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F749D" w14:textId="7EE06F0C" w:rsidR="00A05E6D" w:rsidRPr="00FC2BDA" w:rsidRDefault="0099003B" w:rsidP="00FC2BDA">
      <w:pPr>
        <w:rPr>
          <w:rFonts w:ascii="Arial" w:hAnsi="Arial" w:cs="Arial"/>
          <w:sz w:val="40"/>
          <w:szCs w:val="40"/>
        </w:rPr>
      </w:pPr>
      <w:r>
        <w:rPr>
          <w:rFonts w:ascii="Arial" w:hAnsi="Arial" w:cs="Arial"/>
          <w:sz w:val="40"/>
          <w:szCs w:val="40"/>
        </w:rPr>
        <w:t xml:space="preserve">Izvješće o izvršenju </w:t>
      </w:r>
      <w:r w:rsidR="00F6247D" w:rsidRPr="00FC2BDA">
        <w:rPr>
          <w:rFonts w:ascii="Arial" w:hAnsi="Arial" w:cs="Arial"/>
          <w:sz w:val="40"/>
          <w:szCs w:val="40"/>
        </w:rPr>
        <w:t>Proračun</w:t>
      </w:r>
      <w:r w:rsidR="00FC2BDA" w:rsidRPr="00FC2BDA">
        <w:rPr>
          <w:rFonts w:ascii="Arial" w:hAnsi="Arial" w:cs="Arial"/>
          <w:sz w:val="40"/>
          <w:szCs w:val="40"/>
        </w:rPr>
        <w:t>a</w:t>
      </w:r>
      <w:r w:rsidR="00F6247D" w:rsidRPr="00FC2BDA">
        <w:rPr>
          <w:rFonts w:ascii="Arial" w:hAnsi="Arial" w:cs="Arial"/>
          <w:sz w:val="40"/>
          <w:szCs w:val="40"/>
        </w:rPr>
        <w:t xml:space="preserve"> Grada Duge Rese za </w:t>
      </w:r>
      <w:r>
        <w:rPr>
          <w:rFonts w:ascii="Arial" w:hAnsi="Arial" w:cs="Arial"/>
          <w:sz w:val="40"/>
          <w:szCs w:val="40"/>
        </w:rPr>
        <w:t>razdoblje 1.1.-30.6.</w:t>
      </w:r>
      <w:r w:rsidR="00F6247D" w:rsidRPr="00FC2BDA">
        <w:rPr>
          <w:rFonts w:ascii="Arial" w:hAnsi="Arial" w:cs="Arial"/>
          <w:sz w:val="40"/>
          <w:szCs w:val="40"/>
        </w:rPr>
        <w:t>2022. godinu dostupn</w:t>
      </w:r>
      <w:r w:rsidR="00FC2BDA" w:rsidRPr="00FC2BDA">
        <w:rPr>
          <w:rFonts w:ascii="Arial" w:hAnsi="Arial" w:cs="Arial"/>
          <w:sz w:val="40"/>
          <w:szCs w:val="40"/>
        </w:rPr>
        <w:t>e</w:t>
      </w:r>
      <w:r w:rsidR="00F6247D" w:rsidRPr="00FC2BDA">
        <w:rPr>
          <w:rFonts w:ascii="Arial" w:hAnsi="Arial" w:cs="Arial"/>
          <w:sz w:val="40"/>
          <w:szCs w:val="40"/>
        </w:rPr>
        <w:t xml:space="preserve"> </w:t>
      </w:r>
      <w:r w:rsidR="00FC2BDA" w:rsidRPr="00FC2BDA">
        <w:rPr>
          <w:rFonts w:ascii="Arial" w:hAnsi="Arial" w:cs="Arial"/>
          <w:sz w:val="40"/>
          <w:szCs w:val="40"/>
        </w:rPr>
        <w:t>su</w:t>
      </w:r>
      <w:r w:rsidR="00F6247D" w:rsidRPr="00FC2BDA">
        <w:rPr>
          <w:rFonts w:ascii="Arial" w:hAnsi="Arial" w:cs="Arial"/>
          <w:sz w:val="40"/>
          <w:szCs w:val="40"/>
        </w:rPr>
        <w:t xml:space="preserve"> na linku </w:t>
      </w:r>
      <w:hyperlink r:id="rId6" w:history="1">
        <w:r w:rsidR="00F6247D" w:rsidRPr="00FC2BDA">
          <w:rPr>
            <w:rStyle w:val="Hyperlink"/>
            <w:rFonts w:ascii="Arial" w:hAnsi="Arial" w:cs="Arial"/>
            <w:sz w:val="40"/>
            <w:szCs w:val="40"/>
          </w:rPr>
          <w:t>https://dugaresa.hr/proracun2022/</w:t>
        </w:r>
      </w:hyperlink>
      <w:r w:rsidR="00413A43" w:rsidRPr="00FC2BDA">
        <w:rPr>
          <w:rFonts w:ascii="Arial" w:hAnsi="Arial" w:cs="Arial"/>
          <w:sz w:val="40"/>
          <w:szCs w:val="40"/>
        </w:rPr>
        <w:t xml:space="preserve"> </w:t>
      </w:r>
    </w:p>
    <w:p w14:paraId="4FF96973" w14:textId="77777777" w:rsidR="00156E9B" w:rsidRDefault="00156E9B">
      <w:pPr>
        <w:rPr>
          <w:rFonts w:ascii="Arial" w:hAnsi="Arial" w:cs="Arial"/>
          <w:sz w:val="40"/>
          <w:szCs w:val="40"/>
        </w:rPr>
      </w:pPr>
    </w:p>
    <w:p w14:paraId="2E4F4662" w14:textId="77777777" w:rsidR="00156E9B" w:rsidRPr="00D64648" w:rsidRDefault="00156E9B">
      <w:pPr>
        <w:rPr>
          <w:rFonts w:ascii="Arial" w:hAnsi="Arial" w:cs="Arial"/>
          <w:sz w:val="40"/>
          <w:szCs w:val="40"/>
        </w:rPr>
      </w:pPr>
    </w:p>
    <w:p w14:paraId="324BDCC4" w14:textId="07B31715" w:rsidR="00F6247D" w:rsidRPr="00D64648" w:rsidRDefault="007163B3">
      <w:pPr>
        <w:rPr>
          <w:rFonts w:ascii="Arial" w:hAnsi="Arial" w:cs="Arial"/>
          <w:sz w:val="40"/>
          <w:szCs w:val="40"/>
        </w:rPr>
      </w:pPr>
      <w:r>
        <w:rPr>
          <w:rFonts w:ascii="Arial" w:hAnsi="Arial" w:cs="Arial"/>
          <w:sz w:val="40"/>
          <w:szCs w:val="40"/>
        </w:rPr>
        <w:t>Druge</w:t>
      </w:r>
      <w:r w:rsidR="00FC2BDA">
        <w:rPr>
          <w:rFonts w:ascii="Arial" w:hAnsi="Arial" w:cs="Arial"/>
          <w:sz w:val="40"/>
          <w:szCs w:val="40"/>
        </w:rPr>
        <w:t xml:space="preserve"> izmjene i dopune </w:t>
      </w:r>
      <w:r w:rsidR="00F6247D" w:rsidRPr="00D64648">
        <w:rPr>
          <w:rFonts w:ascii="Arial" w:hAnsi="Arial" w:cs="Arial"/>
          <w:sz w:val="40"/>
          <w:szCs w:val="40"/>
        </w:rPr>
        <w:t>Plan</w:t>
      </w:r>
      <w:r w:rsidR="00FC2BDA">
        <w:rPr>
          <w:rFonts w:ascii="Arial" w:hAnsi="Arial" w:cs="Arial"/>
          <w:sz w:val="40"/>
          <w:szCs w:val="40"/>
        </w:rPr>
        <w:t>a</w:t>
      </w:r>
      <w:r w:rsidR="00F6247D" w:rsidRPr="00D64648">
        <w:rPr>
          <w:rFonts w:ascii="Arial" w:hAnsi="Arial" w:cs="Arial"/>
          <w:sz w:val="40"/>
          <w:szCs w:val="40"/>
        </w:rPr>
        <w:t xml:space="preserve"> nabave roba, radova i usluga za 2022. dostupn</w:t>
      </w:r>
      <w:r w:rsidR="00FC2BDA">
        <w:rPr>
          <w:rFonts w:ascii="Arial" w:hAnsi="Arial" w:cs="Arial"/>
          <w:sz w:val="40"/>
          <w:szCs w:val="40"/>
        </w:rPr>
        <w:t>e su</w:t>
      </w:r>
      <w:r w:rsidR="00F6247D" w:rsidRPr="00D64648">
        <w:rPr>
          <w:rFonts w:ascii="Arial" w:hAnsi="Arial" w:cs="Arial"/>
          <w:sz w:val="40"/>
          <w:szCs w:val="40"/>
        </w:rPr>
        <w:t xml:space="preserve"> na linku </w:t>
      </w:r>
      <w:hyperlink r:id="rId7" w:history="1">
        <w:r w:rsidR="00F6247D" w:rsidRPr="00D64648">
          <w:rPr>
            <w:rStyle w:val="Hyperlink"/>
            <w:rFonts w:ascii="Arial" w:hAnsi="Arial" w:cs="Arial"/>
            <w:sz w:val="40"/>
            <w:szCs w:val="40"/>
          </w:rPr>
          <w:t>https://dugaresa.hr/plan-nabave/</w:t>
        </w:r>
      </w:hyperlink>
    </w:p>
    <w:p w14:paraId="236129C4" w14:textId="076BC8F7" w:rsidR="00A05E6D" w:rsidRDefault="00A05E6D">
      <w:pPr>
        <w:rPr>
          <w:rFonts w:ascii="Arial" w:hAnsi="Arial" w:cs="Arial"/>
          <w:sz w:val="40"/>
          <w:szCs w:val="40"/>
        </w:rPr>
      </w:pPr>
    </w:p>
    <w:p w14:paraId="4D096919" w14:textId="7D11B4DA" w:rsidR="006F342F" w:rsidRDefault="006F342F">
      <w:pPr>
        <w:rPr>
          <w:rFonts w:ascii="Arial" w:hAnsi="Arial" w:cs="Arial"/>
          <w:sz w:val="40"/>
          <w:szCs w:val="40"/>
        </w:rPr>
      </w:pPr>
    </w:p>
    <w:p w14:paraId="2B54080E" w14:textId="51C5DA7A" w:rsidR="006F342F" w:rsidRDefault="006F342F">
      <w:pPr>
        <w:rPr>
          <w:rFonts w:ascii="Arial" w:hAnsi="Arial" w:cs="Arial"/>
          <w:sz w:val="40"/>
          <w:szCs w:val="40"/>
        </w:rPr>
      </w:pPr>
    </w:p>
    <w:p w14:paraId="2E5B488C" w14:textId="7EFAEE9C" w:rsidR="006F342F" w:rsidRDefault="006F342F">
      <w:pPr>
        <w:rPr>
          <w:rFonts w:ascii="Arial" w:hAnsi="Arial" w:cs="Arial"/>
          <w:sz w:val="40"/>
          <w:szCs w:val="40"/>
        </w:rPr>
      </w:pPr>
    </w:p>
    <w:p w14:paraId="7BA0C902" w14:textId="624C591F" w:rsidR="006F342F" w:rsidRDefault="006F342F">
      <w:pPr>
        <w:rPr>
          <w:rFonts w:ascii="Arial" w:hAnsi="Arial" w:cs="Arial"/>
          <w:sz w:val="40"/>
          <w:szCs w:val="40"/>
        </w:rPr>
      </w:pPr>
    </w:p>
    <w:p w14:paraId="2603DCCB" w14:textId="7D3A2C1D" w:rsidR="006F342F" w:rsidRDefault="006F342F">
      <w:pPr>
        <w:rPr>
          <w:rFonts w:ascii="Arial" w:hAnsi="Arial" w:cs="Arial"/>
          <w:sz w:val="40"/>
          <w:szCs w:val="40"/>
        </w:rPr>
      </w:pPr>
    </w:p>
    <w:p w14:paraId="3BBB429B" w14:textId="19F707B5" w:rsidR="006F342F" w:rsidRDefault="006F342F">
      <w:pPr>
        <w:rPr>
          <w:rFonts w:ascii="Arial" w:hAnsi="Arial" w:cs="Arial"/>
          <w:sz w:val="40"/>
          <w:szCs w:val="40"/>
        </w:rPr>
      </w:pPr>
    </w:p>
    <w:p w14:paraId="34EF6499" w14:textId="5EF3241C" w:rsidR="006F342F" w:rsidRDefault="006F342F">
      <w:pPr>
        <w:rPr>
          <w:rFonts w:ascii="Arial" w:hAnsi="Arial" w:cs="Arial"/>
          <w:sz w:val="40"/>
          <w:szCs w:val="40"/>
        </w:rPr>
      </w:pPr>
    </w:p>
    <w:p w14:paraId="30BD40E8" w14:textId="676FCBFC" w:rsidR="006F342F" w:rsidRDefault="006F342F">
      <w:pPr>
        <w:rPr>
          <w:rFonts w:ascii="Arial" w:hAnsi="Arial" w:cs="Arial"/>
          <w:sz w:val="40"/>
          <w:szCs w:val="40"/>
        </w:rPr>
      </w:pPr>
    </w:p>
    <w:p w14:paraId="46F17C3B" w14:textId="3937BCAD" w:rsidR="006F342F" w:rsidRDefault="006F342F">
      <w:pPr>
        <w:rPr>
          <w:rFonts w:ascii="Arial" w:hAnsi="Arial" w:cs="Arial"/>
          <w:sz w:val="40"/>
          <w:szCs w:val="40"/>
        </w:rPr>
      </w:pPr>
    </w:p>
    <w:p w14:paraId="2A4DF923" w14:textId="0C5B87B7" w:rsidR="006F342F" w:rsidRDefault="006F342F">
      <w:pPr>
        <w:rPr>
          <w:rFonts w:ascii="Arial" w:hAnsi="Arial" w:cs="Arial"/>
          <w:sz w:val="40"/>
          <w:szCs w:val="40"/>
        </w:rPr>
      </w:pPr>
    </w:p>
    <w:p w14:paraId="2E721C59" w14:textId="6AB643E4" w:rsidR="006F342F" w:rsidRDefault="006F342F">
      <w:pPr>
        <w:rPr>
          <w:rFonts w:ascii="Arial" w:hAnsi="Arial" w:cs="Arial"/>
          <w:sz w:val="40"/>
          <w:szCs w:val="40"/>
        </w:rPr>
      </w:pPr>
    </w:p>
    <w:p w14:paraId="6D577F8E" w14:textId="50C562D8" w:rsidR="006F342F" w:rsidRDefault="006F342F">
      <w:pPr>
        <w:rPr>
          <w:rFonts w:ascii="Arial" w:hAnsi="Arial" w:cs="Arial"/>
          <w:sz w:val="40"/>
          <w:szCs w:val="40"/>
        </w:rPr>
      </w:pPr>
    </w:p>
    <w:p w14:paraId="3F6DE6D7" w14:textId="763D8EEF" w:rsidR="006F342F" w:rsidRDefault="006F342F">
      <w:pPr>
        <w:rPr>
          <w:rFonts w:ascii="Arial" w:hAnsi="Arial" w:cs="Arial"/>
          <w:sz w:val="40"/>
          <w:szCs w:val="40"/>
        </w:rPr>
      </w:pPr>
    </w:p>
    <w:p w14:paraId="62C417D1" w14:textId="77777777" w:rsidR="006F342F" w:rsidRPr="006F342F" w:rsidRDefault="006F342F" w:rsidP="006F342F">
      <w:pPr>
        <w:pStyle w:val="Bezproreda2"/>
        <w:rPr>
          <w:rFonts w:ascii="Arial" w:hAnsi="Arial" w:cs="Arial"/>
          <w:b/>
          <w:sz w:val="18"/>
          <w:szCs w:val="18"/>
        </w:rPr>
      </w:pPr>
      <w:r w:rsidRPr="006F342F">
        <w:rPr>
          <w:rFonts w:ascii="Arial" w:hAnsi="Arial" w:cs="Arial"/>
          <w:sz w:val="18"/>
          <w:szCs w:val="18"/>
        </w:rPr>
        <w:lastRenderedPageBreak/>
        <w:t xml:space="preserve">            </w:t>
      </w:r>
      <w:r w:rsidRPr="006F342F">
        <w:rPr>
          <w:rFonts w:ascii="Arial" w:hAnsi="Arial" w:cs="Arial"/>
          <w:noProof/>
          <w:sz w:val="18"/>
          <w:szCs w:val="18"/>
        </w:rPr>
        <w:drawing>
          <wp:inline distT="0" distB="0" distL="0" distR="0" wp14:anchorId="0E01962B" wp14:editId="6DEAB441">
            <wp:extent cx="533400" cy="6762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17D2A62A" w14:textId="77777777" w:rsidR="006F342F" w:rsidRPr="006F342F" w:rsidRDefault="006F342F" w:rsidP="006F342F">
      <w:pPr>
        <w:pStyle w:val="Bezproreda2"/>
        <w:rPr>
          <w:rFonts w:ascii="Arial" w:hAnsi="Arial" w:cs="Arial"/>
          <w:b/>
          <w:sz w:val="18"/>
          <w:szCs w:val="18"/>
        </w:rPr>
      </w:pPr>
      <w:r w:rsidRPr="006F342F">
        <w:rPr>
          <w:rFonts w:ascii="Arial" w:hAnsi="Arial" w:cs="Arial"/>
          <w:b/>
          <w:sz w:val="18"/>
          <w:szCs w:val="18"/>
        </w:rPr>
        <w:t>REPUBLIKA HRVATSKA</w:t>
      </w:r>
    </w:p>
    <w:p w14:paraId="073D48B1" w14:textId="77777777" w:rsidR="006F342F" w:rsidRPr="006F342F" w:rsidRDefault="006F342F" w:rsidP="006F342F">
      <w:pPr>
        <w:pStyle w:val="Bezproreda2"/>
        <w:rPr>
          <w:rFonts w:ascii="Arial" w:hAnsi="Arial" w:cs="Arial"/>
          <w:b/>
          <w:sz w:val="18"/>
          <w:szCs w:val="18"/>
        </w:rPr>
      </w:pPr>
      <w:r w:rsidRPr="006F342F">
        <w:rPr>
          <w:rFonts w:ascii="Arial" w:hAnsi="Arial" w:cs="Arial"/>
          <w:b/>
          <w:sz w:val="18"/>
          <w:szCs w:val="18"/>
        </w:rPr>
        <w:t>KARLOVAČKA ŽUPANIJA</w:t>
      </w:r>
    </w:p>
    <w:p w14:paraId="551A60F4" w14:textId="77777777" w:rsidR="006F342F" w:rsidRPr="006F342F" w:rsidRDefault="006F342F" w:rsidP="006F342F">
      <w:pPr>
        <w:pStyle w:val="Bezproreda2"/>
        <w:rPr>
          <w:rFonts w:ascii="Arial" w:hAnsi="Arial" w:cs="Arial"/>
          <w:b/>
          <w:sz w:val="18"/>
          <w:szCs w:val="18"/>
        </w:rPr>
      </w:pPr>
      <w:r w:rsidRPr="006F342F">
        <w:rPr>
          <w:rFonts w:ascii="Arial" w:hAnsi="Arial" w:cs="Arial"/>
          <w:b/>
          <w:sz w:val="18"/>
          <w:szCs w:val="18"/>
        </w:rPr>
        <w:t>GRAD DUGA RESA</w:t>
      </w:r>
    </w:p>
    <w:p w14:paraId="70064263" w14:textId="77777777" w:rsidR="006F342F" w:rsidRPr="006F342F" w:rsidRDefault="006F342F" w:rsidP="006F342F">
      <w:pPr>
        <w:pStyle w:val="Bezproreda2"/>
        <w:rPr>
          <w:rFonts w:ascii="Arial" w:hAnsi="Arial" w:cs="Arial"/>
          <w:b/>
          <w:sz w:val="18"/>
          <w:szCs w:val="18"/>
        </w:rPr>
      </w:pPr>
      <w:r w:rsidRPr="006F342F">
        <w:rPr>
          <w:rFonts w:ascii="Arial" w:hAnsi="Arial" w:cs="Arial"/>
          <w:b/>
          <w:sz w:val="18"/>
          <w:szCs w:val="18"/>
        </w:rPr>
        <w:t>GRADSKO VIJEĆE</w:t>
      </w:r>
    </w:p>
    <w:p w14:paraId="3B2DB053" w14:textId="77777777" w:rsidR="006F342F" w:rsidRPr="006F342F" w:rsidRDefault="006F342F" w:rsidP="006F342F">
      <w:pPr>
        <w:pStyle w:val="Bezproreda2"/>
        <w:rPr>
          <w:rFonts w:ascii="Arial" w:hAnsi="Arial" w:cs="Arial"/>
          <w:sz w:val="18"/>
          <w:szCs w:val="18"/>
        </w:rPr>
      </w:pPr>
      <w:r w:rsidRPr="006F342F">
        <w:rPr>
          <w:rFonts w:ascii="Arial" w:hAnsi="Arial" w:cs="Arial"/>
          <w:b/>
          <w:sz w:val="18"/>
          <w:szCs w:val="18"/>
        </w:rPr>
        <w:t xml:space="preserve">KLASA: </w:t>
      </w:r>
      <w:r w:rsidRPr="006F342F">
        <w:rPr>
          <w:rFonts w:ascii="Arial" w:hAnsi="Arial" w:cs="Arial"/>
          <w:sz w:val="18"/>
          <w:szCs w:val="18"/>
        </w:rPr>
        <w:t>406-01/21-01/07</w:t>
      </w:r>
    </w:p>
    <w:p w14:paraId="62D22A68" w14:textId="77777777" w:rsidR="006F342F" w:rsidRPr="006F342F" w:rsidRDefault="006F342F" w:rsidP="006F342F">
      <w:pPr>
        <w:pStyle w:val="Bezproreda2"/>
        <w:rPr>
          <w:rFonts w:ascii="Arial" w:hAnsi="Arial" w:cs="Arial"/>
          <w:sz w:val="18"/>
          <w:szCs w:val="18"/>
        </w:rPr>
      </w:pPr>
      <w:r w:rsidRPr="006F342F">
        <w:rPr>
          <w:rFonts w:ascii="Arial" w:hAnsi="Arial" w:cs="Arial"/>
          <w:b/>
          <w:sz w:val="18"/>
          <w:szCs w:val="18"/>
        </w:rPr>
        <w:t xml:space="preserve">URBROJ: </w:t>
      </w:r>
      <w:r w:rsidRPr="006F342F">
        <w:rPr>
          <w:rFonts w:ascii="Arial" w:hAnsi="Arial" w:cs="Arial"/>
          <w:sz w:val="18"/>
          <w:szCs w:val="18"/>
        </w:rPr>
        <w:t>2133/03-05/02-22-</w:t>
      </w:r>
    </w:p>
    <w:p w14:paraId="33B1B1D9" w14:textId="77777777" w:rsidR="006F342F" w:rsidRPr="006F342F" w:rsidRDefault="006F342F" w:rsidP="006F342F">
      <w:pPr>
        <w:pStyle w:val="Bezproreda2"/>
        <w:rPr>
          <w:rFonts w:ascii="Arial" w:hAnsi="Arial" w:cs="Arial"/>
          <w:sz w:val="18"/>
          <w:szCs w:val="18"/>
        </w:rPr>
      </w:pPr>
      <w:r w:rsidRPr="006F342F">
        <w:rPr>
          <w:rFonts w:ascii="Arial" w:hAnsi="Arial" w:cs="Arial"/>
          <w:sz w:val="18"/>
          <w:szCs w:val="18"/>
        </w:rPr>
        <w:t>Duga Resa, 7. listopada 2022. godine</w:t>
      </w:r>
    </w:p>
    <w:p w14:paraId="4300920C" w14:textId="77777777" w:rsidR="006F342F" w:rsidRDefault="006F342F" w:rsidP="006F342F">
      <w:pPr>
        <w:ind w:firstLine="708"/>
        <w:jc w:val="both"/>
        <w:rPr>
          <w:rFonts w:ascii="Arial" w:hAnsi="Arial" w:cs="Arial"/>
        </w:rPr>
      </w:pPr>
    </w:p>
    <w:p w14:paraId="07EFA364" w14:textId="77777777" w:rsidR="006F342F" w:rsidRDefault="006F342F" w:rsidP="006F342F">
      <w:pPr>
        <w:ind w:firstLine="708"/>
        <w:jc w:val="both"/>
        <w:rPr>
          <w:rFonts w:ascii="Arial" w:hAnsi="Arial" w:cs="Arial"/>
        </w:rPr>
      </w:pPr>
      <w:r>
        <w:rPr>
          <w:rFonts w:ascii="Arial" w:hAnsi="Arial" w:cs="Arial"/>
        </w:rPr>
        <w:t>Na temelju članka 129. Zakona o proračunu (Narodne novine broj 144/21) i članka 47. Statuta Grada Duge Rese (Službeni glasnik Grada Duge Rese broj 6/18-pročišćeni tekst, 2/20, 2/21) Gradsko vijeće Grada Duge Rese na 11. sjednici održanoj dana 7. listopada 2022. godine donijelo je</w:t>
      </w:r>
    </w:p>
    <w:p w14:paraId="0F5BDC51" w14:textId="77777777" w:rsidR="006F342F" w:rsidRPr="006F342F" w:rsidRDefault="006F342F" w:rsidP="006F342F">
      <w:pPr>
        <w:pStyle w:val="Bezproreda1"/>
        <w:jc w:val="center"/>
        <w:rPr>
          <w:b/>
          <w:bCs/>
        </w:rPr>
      </w:pPr>
      <w:r w:rsidRPr="006F342F">
        <w:rPr>
          <w:b/>
          <w:bCs/>
        </w:rPr>
        <w:t>Odluku i izmjeni Odluke</w:t>
      </w:r>
    </w:p>
    <w:p w14:paraId="521FD09D" w14:textId="3CEB5DDE" w:rsidR="006F342F" w:rsidRPr="006F342F" w:rsidRDefault="006F342F" w:rsidP="006F342F">
      <w:pPr>
        <w:pStyle w:val="Bezproreda1"/>
        <w:jc w:val="center"/>
        <w:rPr>
          <w:b/>
          <w:bCs/>
        </w:rPr>
      </w:pPr>
      <w:r w:rsidRPr="006F342F">
        <w:rPr>
          <w:b/>
          <w:bCs/>
        </w:rPr>
        <w:t>o davanju jamstva za zaduženje trgovačkom društvu</w:t>
      </w:r>
    </w:p>
    <w:p w14:paraId="2992F1ED" w14:textId="77777777" w:rsidR="006F342F" w:rsidRPr="006F342F" w:rsidRDefault="006F342F" w:rsidP="006F342F">
      <w:pPr>
        <w:pStyle w:val="Bezproreda1"/>
        <w:jc w:val="center"/>
        <w:rPr>
          <w:b/>
          <w:bCs/>
        </w:rPr>
      </w:pPr>
      <w:r w:rsidRPr="006F342F">
        <w:rPr>
          <w:b/>
          <w:bCs/>
        </w:rPr>
        <w:t>Komunalno Duga Resa d.o.o.</w:t>
      </w:r>
    </w:p>
    <w:p w14:paraId="0557D13D" w14:textId="77777777" w:rsidR="006F342F" w:rsidRDefault="006F342F" w:rsidP="006F342F">
      <w:pPr>
        <w:jc w:val="center"/>
        <w:rPr>
          <w:rFonts w:ascii="Arial" w:hAnsi="Arial" w:cs="Arial"/>
          <w:b/>
        </w:rPr>
      </w:pPr>
    </w:p>
    <w:p w14:paraId="1502D739" w14:textId="77777777" w:rsidR="006F342F" w:rsidRDefault="006F342F" w:rsidP="006F342F">
      <w:pPr>
        <w:ind w:left="708"/>
        <w:jc w:val="center"/>
        <w:rPr>
          <w:rFonts w:ascii="Arial" w:hAnsi="Arial" w:cs="Arial"/>
        </w:rPr>
      </w:pPr>
      <w:r>
        <w:rPr>
          <w:rFonts w:ascii="Arial" w:hAnsi="Arial" w:cs="Arial"/>
        </w:rPr>
        <w:t>Članak 1.</w:t>
      </w:r>
    </w:p>
    <w:p w14:paraId="290752D1" w14:textId="77777777" w:rsidR="006F342F" w:rsidRDefault="006F342F" w:rsidP="006F342F">
      <w:pPr>
        <w:jc w:val="both"/>
        <w:rPr>
          <w:rFonts w:ascii="Arial" w:hAnsi="Arial" w:cs="Arial"/>
        </w:rPr>
      </w:pPr>
      <w:r>
        <w:rPr>
          <w:rFonts w:ascii="Arial" w:hAnsi="Arial" w:cs="Arial"/>
        </w:rPr>
        <w:tab/>
        <w:t xml:space="preserve">U članku 1. Odluke o davanju jamstva za zaduženje trgovačkom društvu Komunalno Duga Resa d.o.o. od 28. prosinca 2021. godine i Odluke o izmjeni i dopuni Odluke o davanju jamstva za zaduženje trgovačkom društvu Komunalno Duga Resa d.o.o. od 25. ožujka 2022. godine </w:t>
      </w:r>
      <w:r w:rsidRPr="00B44257">
        <w:rPr>
          <w:rFonts w:ascii="Arial" w:hAnsi="Arial" w:cs="Arial"/>
        </w:rPr>
        <w:t>mijenja</w:t>
      </w:r>
      <w:r>
        <w:rPr>
          <w:rFonts w:ascii="Arial" w:hAnsi="Arial" w:cs="Arial"/>
        </w:rPr>
        <w:t xml:space="preserve"> se:</w:t>
      </w:r>
    </w:p>
    <w:p w14:paraId="1900DCBE" w14:textId="77777777" w:rsidR="006F342F" w:rsidRDefault="006F342F" w:rsidP="006F342F">
      <w:pPr>
        <w:jc w:val="both"/>
        <w:rPr>
          <w:rFonts w:ascii="Arial" w:hAnsi="Arial" w:cs="Arial"/>
        </w:rPr>
      </w:pPr>
      <w:r>
        <w:rPr>
          <w:rFonts w:ascii="Arial" w:hAnsi="Arial" w:cs="Arial"/>
          <w:u w:val="single"/>
        </w:rPr>
        <w:t>Krajnji rok korištenja kredita:</w:t>
      </w:r>
      <w:r>
        <w:rPr>
          <w:rFonts w:ascii="Arial" w:hAnsi="Arial" w:cs="Arial"/>
        </w:rPr>
        <w:t xml:space="preserve"> Najkasnije do 31.12.2022. godine</w:t>
      </w:r>
    </w:p>
    <w:p w14:paraId="51211D12" w14:textId="77777777" w:rsidR="006F342F" w:rsidRDefault="006F342F" w:rsidP="006F342F">
      <w:pPr>
        <w:jc w:val="both"/>
        <w:rPr>
          <w:rFonts w:ascii="Arial" w:hAnsi="Arial" w:cs="Arial"/>
        </w:rPr>
      </w:pPr>
      <w:r>
        <w:rPr>
          <w:rFonts w:ascii="Arial" w:hAnsi="Arial" w:cs="Arial"/>
          <w:u w:val="single"/>
        </w:rPr>
        <w:t>Krajnji rok vraćanja kredita:</w:t>
      </w:r>
      <w:r>
        <w:rPr>
          <w:rFonts w:ascii="Arial" w:hAnsi="Arial" w:cs="Arial"/>
        </w:rPr>
        <w:t xml:space="preserve"> 1.1.2025. godine</w:t>
      </w:r>
    </w:p>
    <w:p w14:paraId="7E651048" w14:textId="77777777" w:rsidR="006F342F" w:rsidRPr="001B4DED" w:rsidRDefault="006F342F" w:rsidP="006F342F">
      <w:pPr>
        <w:jc w:val="both"/>
        <w:rPr>
          <w:rFonts w:ascii="Arial" w:hAnsi="Arial" w:cs="Arial"/>
        </w:rPr>
      </w:pPr>
      <w:r>
        <w:rPr>
          <w:rFonts w:ascii="Arial" w:hAnsi="Arial" w:cs="Arial"/>
        </w:rPr>
        <w:t xml:space="preserve">U </w:t>
      </w:r>
      <w:r w:rsidRPr="001B4DED">
        <w:rPr>
          <w:rFonts w:ascii="Arial" w:hAnsi="Arial" w:cs="Arial"/>
          <w:u w:val="single"/>
        </w:rPr>
        <w:t>načinu vraćanja kredita</w:t>
      </w:r>
      <w:r>
        <w:rPr>
          <w:rFonts w:ascii="Arial" w:hAnsi="Arial" w:cs="Arial"/>
        </w:rPr>
        <w:t xml:space="preserve"> mijenja se drugi stavak i sada glasi:</w:t>
      </w:r>
    </w:p>
    <w:p w14:paraId="062E84B5" w14:textId="77777777" w:rsidR="006F342F" w:rsidRDefault="006F342F" w:rsidP="006F342F">
      <w:pPr>
        <w:jc w:val="both"/>
        <w:rPr>
          <w:rFonts w:ascii="Arial" w:hAnsi="Arial" w:cs="Arial"/>
        </w:rPr>
      </w:pPr>
      <w:r>
        <w:rPr>
          <w:rFonts w:ascii="Arial" w:hAnsi="Arial" w:cs="Arial"/>
        </w:rPr>
        <w:t xml:space="preserve"> „Po isteku počeka novoformirana glavnica otplaćivat će se u 12 jednakih mjesečnih rata od kojih prva dospijeva 1.2.2024. godine, a posljednja 1.1.2025. godine.“</w:t>
      </w:r>
    </w:p>
    <w:p w14:paraId="41A5D29E" w14:textId="77777777" w:rsidR="006F342F" w:rsidRDefault="006F342F" w:rsidP="006F342F">
      <w:pPr>
        <w:jc w:val="both"/>
        <w:rPr>
          <w:rFonts w:ascii="Arial" w:hAnsi="Arial" w:cs="Arial"/>
        </w:rPr>
      </w:pPr>
      <w:r>
        <w:rPr>
          <w:rFonts w:ascii="Arial" w:hAnsi="Arial" w:cs="Arial"/>
          <w:u w:val="single"/>
        </w:rPr>
        <w:t>Dospijeće prve rate:</w:t>
      </w:r>
      <w:r>
        <w:rPr>
          <w:rFonts w:ascii="Arial" w:hAnsi="Arial" w:cs="Arial"/>
        </w:rPr>
        <w:t xml:space="preserve"> 1.2.2024. godine</w:t>
      </w:r>
    </w:p>
    <w:p w14:paraId="118DE073" w14:textId="77777777" w:rsidR="006F342F" w:rsidRDefault="006F342F" w:rsidP="006F342F">
      <w:pPr>
        <w:jc w:val="both"/>
        <w:rPr>
          <w:rFonts w:ascii="Arial" w:hAnsi="Arial" w:cs="Arial"/>
        </w:rPr>
      </w:pPr>
      <w:r>
        <w:rPr>
          <w:rFonts w:ascii="Arial" w:hAnsi="Arial" w:cs="Arial"/>
          <w:u w:val="single"/>
        </w:rPr>
        <w:t>Period počeka:</w:t>
      </w:r>
      <w:r>
        <w:rPr>
          <w:rFonts w:ascii="Arial" w:hAnsi="Arial" w:cs="Arial"/>
        </w:rPr>
        <w:t xml:space="preserve"> 1.1.2023. godine – 31.12.2023. godine</w:t>
      </w:r>
    </w:p>
    <w:p w14:paraId="683492F3" w14:textId="77777777" w:rsidR="006F342F" w:rsidRDefault="006F342F" w:rsidP="006F342F">
      <w:pPr>
        <w:jc w:val="center"/>
        <w:rPr>
          <w:rFonts w:ascii="Arial" w:hAnsi="Arial" w:cs="Arial"/>
        </w:rPr>
      </w:pPr>
      <w:r>
        <w:rPr>
          <w:rFonts w:ascii="Arial" w:hAnsi="Arial" w:cs="Arial"/>
        </w:rPr>
        <w:t>Članak 2.</w:t>
      </w:r>
    </w:p>
    <w:p w14:paraId="43F67468" w14:textId="77777777" w:rsidR="006F342F" w:rsidRDefault="006F342F" w:rsidP="006F342F">
      <w:pPr>
        <w:ind w:firstLine="708"/>
        <w:jc w:val="both"/>
        <w:rPr>
          <w:rFonts w:ascii="Arial" w:hAnsi="Arial" w:cs="Arial"/>
        </w:rPr>
      </w:pPr>
      <w:r>
        <w:rPr>
          <w:rFonts w:ascii="Arial" w:hAnsi="Arial" w:cs="Arial"/>
        </w:rPr>
        <w:t>Zadužuje se UO za proračun, financije, javne prihode i gradsku riznicu na dostavljanje izmijenjene dokumentacije Ministarstvu financija.</w:t>
      </w:r>
    </w:p>
    <w:p w14:paraId="06D36690" w14:textId="2F9F0DAE" w:rsidR="006F342F" w:rsidRDefault="006F342F" w:rsidP="006F342F">
      <w:pPr>
        <w:jc w:val="center"/>
        <w:rPr>
          <w:rFonts w:ascii="Arial" w:hAnsi="Arial" w:cs="Arial"/>
        </w:rPr>
      </w:pPr>
      <w:r>
        <w:rPr>
          <w:rFonts w:ascii="Arial" w:hAnsi="Arial" w:cs="Arial"/>
        </w:rPr>
        <w:t>Članak 3.</w:t>
      </w:r>
    </w:p>
    <w:p w14:paraId="771249CC" w14:textId="77777777" w:rsidR="006F342F" w:rsidRDefault="006F342F" w:rsidP="006F342F">
      <w:pPr>
        <w:ind w:firstLine="360"/>
        <w:jc w:val="both"/>
        <w:rPr>
          <w:rFonts w:ascii="Arial" w:hAnsi="Arial" w:cs="Arial"/>
        </w:rPr>
      </w:pPr>
      <w:r>
        <w:rPr>
          <w:rFonts w:ascii="Arial" w:hAnsi="Arial" w:cs="Arial"/>
        </w:rPr>
        <w:t>Ova Odluka stupa na snagu sljedećeg dana od dana donošenja, a objaviti će se u Službenom glasniku Grada Duge Rese.</w:t>
      </w:r>
    </w:p>
    <w:p w14:paraId="1A6057D9" w14:textId="77777777" w:rsidR="006F342F" w:rsidRDefault="006F342F" w:rsidP="006F342F">
      <w:pPr>
        <w:ind w:left="4248" w:firstLine="708"/>
        <w:jc w:val="both"/>
        <w:rPr>
          <w:rFonts w:ascii="Arial" w:hAnsi="Arial" w:cs="Arial"/>
          <w:b/>
          <w:sz w:val="20"/>
          <w:szCs w:val="20"/>
        </w:rPr>
      </w:pPr>
      <w:r>
        <w:rPr>
          <w:rFonts w:ascii="Arial" w:hAnsi="Arial" w:cs="Arial"/>
          <w:b/>
          <w:sz w:val="20"/>
          <w:szCs w:val="20"/>
        </w:rPr>
        <w:t>PREDSJEDNIK GRADSKOG VIJEĆA:</w:t>
      </w:r>
    </w:p>
    <w:p w14:paraId="7D16D75A" w14:textId="05A45560" w:rsidR="006F342F" w:rsidRDefault="006F342F" w:rsidP="006F342F">
      <w:pPr>
        <w:ind w:left="4956" w:firstLine="708"/>
        <w:jc w:val="both"/>
        <w:rPr>
          <w:rFonts w:ascii="Arial" w:hAnsi="Arial" w:cs="Arial"/>
          <w:b/>
          <w:sz w:val="20"/>
          <w:szCs w:val="20"/>
        </w:rPr>
      </w:pPr>
      <w:r>
        <w:rPr>
          <w:rFonts w:ascii="Arial" w:hAnsi="Arial" w:cs="Arial"/>
          <w:b/>
          <w:sz w:val="20"/>
          <w:szCs w:val="20"/>
        </w:rPr>
        <w:t>Miroslav Furdek, v.r.</w:t>
      </w:r>
    </w:p>
    <w:p w14:paraId="70508863" w14:textId="77777777" w:rsidR="006F342F" w:rsidRDefault="006F342F" w:rsidP="006F342F">
      <w:pPr>
        <w:rPr>
          <w:rFonts w:ascii="Arial" w:hAnsi="Arial" w:cs="Arial"/>
          <w:b/>
          <w:sz w:val="18"/>
          <w:szCs w:val="18"/>
        </w:rPr>
      </w:pPr>
    </w:p>
    <w:p w14:paraId="5C8D1EFF" w14:textId="158B4FC1" w:rsidR="006F342F" w:rsidRDefault="006F342F" w:rsidP="006F342F">
      <w:pPr>
        <w:rPr>
          <w:rFonts w:ascii="Arial" w:hAnsi="Arial" w:cs="Arial"/>
          <w:b/>
          <w:sz w:val="18"/>
          <w:szCs w:val="18"/>
        </w:rPr>
      </w:pPr>
    </w:p>
    <w:p w14:paraId="2984488C"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lastRenderedPageBreak/>
        <w:t xml:space="preserve">              </w:t>
      </w:r>
      <w:r w:rsidRPr="002854A5">
        <w:rPr>
          <w:rFonts w:ascii="Arial" w:hAnsi="Arial" w:cs="Arial"/>
          <w:noProof/>
          <w:sz w:val="18"/>
          <w:szCs w:val="18"/>
        </w:rPr>
        <w:drawing>
          <wp:inline distT="0" distB="0" distL="0" distR="0" wp14:anchorId="640A302F" wp14:editId="75E7726F">
            <wp:extent cx="533400" cy="6762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52DFE03A"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REPUBLIKA HRVATSKA</w:t>
      </w:r>
    </w:p>
    <w:p w14:paraId="71A9E1D7"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KARLOVAČKA ŽUPANIJA</w:t>
      </w:r>
    </w:p>
    <w:p w14:paraId="1D49EDF8"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GRAD DUGA RESA</w:t>
      </w:r>
    </w:p>
    <w:p w14:paraId="383AF61F"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GRADSKO VIJEĆE</w:t>
      </w:r>
    </w:p>
    <w:p w14:paraId="4900D17D"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KLASA: 406-01/21-01/01</w:t>
      </w:r>
    </w:p>
    <w:p w14:paraId="3F71742A"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URBROJ: 2133/03-05/02-22-</w:t>
      </w:r>
    </w:p>
    <w:p w14:paraId="7E823B3B" w14:textId="77777777" w:rsidR="002854A5" w:rsidRPr="002854A5" w:rsidRDefault="002854A5" w:rsidP="002854A5">
      <w:pPr>
        <w:pStyle w:val="Bezproreda1"/>
        <w:rPr>
          <w:rFonts w:ascii="Arial" w:hAnsi="Arial" w:cs="Arial"/>
          <w:sz w:val="18"/>
          <w:szCs w:val="18"/>
        </w:rPr>
      </w:pPr>
      <w:r w:rsidRPr="002854A5">
        <w:rPr>
          <w:rFonts w:ascii="Arial" w:hAnsi="Arial" w:cs="Arial"/>
          <w:sz w:val="18"/>
          <w:szCs w:val="18"/>
        </w:rPr>
        <w:t>Duga Resa, 7. listopada 2022. godine</w:t>
      </w:r>
    </w:p>
    <w:p w14:paraId="65274DAD" w14:textId="77777777" w:rsidR="002854A5" w:rsidRDefault="002854A5" w:rsidP="002854A5">
      <w:pPr>
        <w:rPr>
          <w:rFonts w:ascii="Arial" w:hAnsi="Arial" w:cs="Arial"/>
        </w:rPr>
      </w:pPr>
    </w:p>
    <w:p w14:paraId="2FDBE0CE" w14:textId="77777777" w:rsidR="002854A5" w:rsidRPr="002854A5" w:rsidRDefault="002854A5" w:rsidP="002854A5">
      <w:pPr>
        <w:pStyle w:val="Bezproreda1"/>
        <w:jc w:val="center"/>
        <w:rPr>
          <w:rFonts w:ascii="Arial" w:hAnsi="Arial" w:cs="Arial"/>
        </w:rPr>
      </w:pPr>
      <w:r>
        <w:t>Na temelju članka 47. Statuta Grada Duge Rese (Službeni glasnik Grada Duge Rese broj 6/18-pročišćeni tekst, 2/20, 2/21), Odluke o izvršavanju proračuna Grada Duge Rese za 2022. godinu (Službeni glasnik Grada Duge Rese broj 9/21), Proračunom Grada Duge Rese za 2022. godinu (Službeni glasnik Grada Duge Rese broj 9/21 i 5/22), Odluke o kapitalnoj pomoći Komunalnom Duga Resa  u realizaciji Programa komunalne infrastrukture (Službeni glasnik Grada Duge Rese broj 1/07) i Odluke o utvrđivanju Komunalnog Duga Resa nositeljem realizacije Programa komunalne infrastrukture (Službeni glasnik Grada Duge Rese broj 11/06, 5/12 i 6/12) Gradsko vijeće Grada Duge Rese na 11. sjednici održanoj dana 7 . listopada 2022. godine donijelo je</w:t>
      </w:r>
    </w:p>
    <w:p w14:paraId="670014C4" w14:textId="77777777" w:rsidR="00226AF1" w:rsidRDefault="00226AF1" w:rsidP="002854A5">
      <w:pPr>
        <w:pStyle w:val="Bezproreda1"/>
        <w:jc w:val="center"/>
        <w:rPr>
          <w:rFonts w:ascii="Arial" w:hAnsi="Arial" w:cs="Arial"/>
          <w:b/>
        </w:rPr>
      </w:pPr>
    </w:p>
    <w:p w14:paraId="214C1B73" w14:textId="7EA6FB35" w:rsidR="002854A5" w:rsidRPr="002854A5" w:rsidRDefault="002854A5" w:rsidP="002854A5">
      <w:pPr>
        <w:pStyle w:val="Bezproreda1"/>
        <w:jc w:val="center"/>
        <w:rPr>
          <w:rFonts w:ascii="Arial" w:hAnsi="Arial" w:cs="Arial"/>
          <w:b/>
        </w:rPr>
      </w:pPr>
      <w:r w:rsidRPr="002854A5">
        <w:rPr>
          <w:rFonts w:ascii="Arial" w:hAnsi="Arial" w:cs="Arial"/>
          <w:b/>
        </w:rPr>
        <w:t>O  D   L  U  K  U</w:t>
      </w:r>
    </w:p>
    <w:p w14:paraId="7FC5D1BB" w14:textId="77777777" w:rsidR="002854A5" w:rsidRPr="002854A5" w:rsidRDefault="002854A5" w:rsidP="002854A5">
      <w:pPr>
        <w:pStyle w:val="Bezproreda1"/>
        <w:jc w:val="center"/>
        <w:rPr>
          <w:rFonts w:ascii="Arial" w:hAnsi="Arial" w:cs="Arial"/>
          <w:b/>
        </w:rPr>
      </w:pPr>
      <w:r w:rsidRPr="002854A5">
        <w:rPr>
          <w:rFonts w:ascii="Arial" w:hAnsi="Arial" w:cs="Arial"/>
          <w:b/>
        </w:rPr>
        <w:t>o kapitalnoj pomoći tvrtki  Komunalno Duga Resa d.o.o.</w:t>
      </w:r>
    </w:p>
    <w:p w14:paraId="630BF3A9" w14:textId="051F211F" w:rsidR="002854A5" w:rsidRPr="002854A5" w:rsidRDefault="002854A5" w:rsidP="002854A5">
      <w:pPr>
        <w:pStyle w:val="Bezproreda1"/>
        <w:jc w:val="center"/>
        <w:rPr>
          <w:rFonts w:ascii="Arial" w:hAnsi="Arial" w:cs="Arial"/>
          <w:b/>
        </w:rPr>
      </w:pPr>
      <w:r w:rsidRPr="002854A5">
        <w:rPr>
          <w:rFonts w:ascii="Arial" w:hAnsi="Arial" w:cs="Arial"/>
          <w:b/>
        </w:rPr>
        <w:t>za sufinanciranje opremanja bunara 1 i 2 i izgradnje spojnog cjevovoda</w:t>
      </w:r>
    </w:p>
    <w:p w14:paraId="5C8F76A1" w14:textId="164652D1" w:rsidR="002854A5" w:rsidRPr="002854A5" w:rsidRDefault="002854A5" w:rsidP="002854A5">
      <w:pPr>
        <w:pStyle w:val="Bezproreda1"/>
        <w:jc w:val="center"/>
        <w:rPr>
          <w:rFonts w:ascii="Arial" w:hAnsi="Arial" w:cs="Arial"/>
          <w:b/>
        </w:rPr>
      </w:pPr>
      <w:r w:rsidRPr="002854A5">
        <w:rPr>
          <w:rFonts w:ascii="Arial" w:hAnsi="Arial" w:cs="Arial"/>
          <w:b/>
        </w:rPr>
        <w:t>Novigrad na Dobri</w:t>
      </w:r>
    </w:p>
    <w:p w14:paraId="06C6EF56" w14:textId="77777777" w:rsidR="002854A5" w:rsidRPr="002854A5" w:rsidRDefault="002854A5" w:rsidP="002854A5">
      <w:pPr>
        <w:pStyle w:val="Bezproreda1"/>
        <w:jc w:val="center"/>
        <w:rPr>
          <w:rFonts w:ascii="Arial" w:hAnsi="Arial" w:cs="Arial"/>
        </w:rPr>
      </w:pPr>
    </w:p>
    <w:p w14:paraId="18D8587D" w14:textId="77777777" w:rsidR="002854A5" w:rsidRDefault="002854A5" w:rsidP="002854A5">
      <w:pPr>
        <w:jc w:val="center"/>
        <w:rPr>
          <w:rFonts w:ascii="Arial" w:hAnsi="Arial" w:cs="Arial"/>
        </w:rPr>
      </w:pPr>
      <w:r>
        <w:rPr>
          <w:rFonts w:ascii="Arial" w:hAnsi="Arial" w:cs="Arial"/>
        </w:rPr>
        <w:t>Članak 1.</w:t>
      </w:r>
    </w:p>
    <w:p w14:paraId="3EC76743" w14:textId="77777777" w:rsidR="002854A5" w:rsidRDefault="002854A5" w:rsidP="002854A5">
      <w:pPr>
        <w:jc w:val="both"/>
        <w:rPr>
          <w:rFonts w:ascii="Arial" w:hAnsi="Arial" w:cs="Arial"/>
        </w:rPr>
      </w:pPr>
      <w:r>
        <w:rPr>
          <w:rFonts w:ascii="Arial" w:hAnsi="Arial" w:cs="Arial"/>
        </w:rPr>
        <w:tab/>
        <w:t xml:space="preserve">Odobrava se kapitalna pomoć tvrtki Komunalno Duga Resa d.o.o. u iznosu od  </w:t>
      </w:r>
      <w:r>
        <w:rPr>
          <w:rFonts w:ascii="Arial" w:hAnsi="Arial" w:cs="Arial"/>
          <w:b/>
        </w:rPr>
        <w:t xml:space="preserve">57.747,81 kn </w:t>
      </w:r>
      <w:r>
        <w:rPr>
          <w:rFonts w:ascii="Arial" w:hAnsi="Arial" w:cs="Arial"/>
        </w:rPr>
        <w:t xml:space="preserve">prema zahtjevu Komunalnog Duga Resa d.o.o. (zahtjev 770/2022). </w:t>
      </w:r>
    </w:p>
    <w:p w14:paraId="02D1437E" w14:textId="77777777" w:rsidR="002854A5" w:rsidRDefault="002854A5" w:rsidP="002854A5">
      <w:pPr>
        <w:ind w:firstLine="708"/>
        <w:jc w:val="both"/>
        <w:rPr>
          <w:rFonts w:ascii="Arial" w:hAnsi="Arial" w:cs="Arial"/>
        </w:rPr>
      </w:pPr>
      <w:r>
        <w:rPr>
          <w:rFonts w:ascii="Arial" w:hAnsi="Arial" w:cs="Arial"/>
        </w:rPr>
        <w:t xml:space="preserve">Navedena sredstva osigurana su u proračunu Grada Duge Rese za 2022. godinu, u razdjelu 00402 u programu Građenja objekata i uređaja za opskrbu pitkom vodom, kapitalni projekat K101709 kt. 386. </w:t>
      </w:r>
    </w:p>
    <w:p w14:paraId="5A0A270C" w14:textId="77777777" w:rsidR="002854A5" w:rsidRDefault="002854A5" w:rsidP="002854A5">
      <w:pPr>
        <w:jc w:val="center"/>
        <w:rPr>
          <w:rFonts w:ascii="Arial" w:hAnsi="Arial" w:cs="Arial"/>
        </w:rPr>
      </w:pPr>
      <w:r>
        <w:rPr>
          <w:rFonts w:ascii="Arial" w:hAnsi="Arial" w:cs="Arial"/>
        </w:rPr>
        <w:t>Članak 2.</w:t>
      </w:r>
    </w:p>
    <w:p w14:paraId="5288EEDF" w14:textId="77777777" w:rsidR="002854A5" w:rsidRDefault="002854A5" w:rsidP="002854A5">
      <w:pPr>
        <w:jc w:val="both"/>
        <w:rPr>
          <w:rFonts w:ascii="Arial" w:hAnsi="Arial" w:cs="Arial"/>
        </w:rPr>
      </w:pPr>
      <w:r>
        <w:rPr>
          <w:rFonts w:ascii="Arial" w:hAnsi="Arial" w:cs="Arial"/>
        </w:rPr>
        <w:tab/>
        <w:t xml:space="preserve">Kapitalna pomoć upotrijebiti će se za sufinanciranje izvođača radova u iznosu od 55.831,22 kn i stručnog nadzora u iznosu od 1.916,59 kn. </w:t>
      </w:r>
    </w:p>
    <w:p w14:paraId="4EAC419E" w14:textId="77777777" w:rsidR="002854A5" w:rsidRDefault="002854A5" w:rsidP="002854A5">
      <w:pPr>
        <w:jc w:val="center"/>
        <w:rPr>
          <w:rFonts w:ascii="Arial" w:hAnsi="Arial" w:cs="Arial"/>
        </w:rPr>
      </w:pPr>
      <w:r>
        <w:rPr>
          <w:rFonts w:ascii="Arial" w:hAnsi="Arial" w:cs="Arial"/>
        </w:rPr>
        <w:t>Članak 3.</w:t>
      </w:r>
    </w:p>
    <w:p w14:paraId="415E39E4" w14:textId="77777777" w:rsidR="002854A5" w:rsidRDefault="002854A5" w:rsidP="002854A5">
      <w:pPr>
        <w:ind w:firstLine="708"/>
        <w:jc w:val="both"/>
        <w:rPr>
          <w:rFonts w:ascii="Arial" w:hAnsi="Arial" w:cs="Arial"/>
        </w:rPr>
      </w:pPr>
      <w:r>
        <w:rPr>
          <w:rFonts w:ascii="Arial" w:hAnsi="Arial" w:cs="Arial"/>
        </w:rPr>
        <w:t>Kapitalna pomoć iz članka 2. doznačiti će se Komunalnom Duga Resa d.o.o. prema zahtjevu Komunalnog radi podmirenja obveza prema izvođaču nakon zaprimanja cjelokupne uredne dokumentacije.</w:t>
      </w:r>
    </w:p>
    <w:p w14:paraId="56DFC475" w14:textId="77777777" w:rsidR="002854A5" w:rsidRDefault="002854A5" w:rsidP="002854A5">
      <w:pPr>
        <w:ind w:firstLine="708"/>
        <w:jc w:val="both"/>
        <w:rPr>
          <w:rFonts w:ascii="Arial" w:hAnsi="Arial" w:cs="Arial"/>
        </w:rPr>
      </w:pPr>
      <w:r>
        <w:rPr>
          <w:rFonts w:ascii="Arial" w:hAnsi="Arial" w:cs="Arial"/>
        </w:rPr>
        <w:t>Kapitalna pomoć doznačena Komunalnom Duga Resa d.o.o. evidentirati će se po prihodnoj metodi.</w:t>
      </w:r>
    </w:p>
    <w:p w14:paraId="1CC12365" w14:textId="77777777" w:rsidR="002854A5" w:rsidRDefault="002854A5" w:rsidP="002854A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Članak 4.</w:t>
      </w:r>
    </w:p>
    <w:p w14:paraId="38779124" w14:textId="77777777" w:rsidR="002854A5" w:rsidRDefault="002854A5" w:rsidP="002854A5">
      <w:pPr>
        <w:ind w:firstLine="360"/>
        <w:jc w:val="both"/>
        <w:rPr>
          <w:rFonts w:ascii="Arial" w:hAnsi="Arial" w:cs="Arial"/>
        </w:rPr>
      </w:pPr>
      <w:r>
        <w:rPr>
          <w:rFonts w:ascii="Arial" w:hAnsi="Arial" w:cs="Arial"/>
        </w:rPr>
        <w:t>Ova Odluka stupa na snagu danom donošenja, a objaviti će se u Službenom glasniku Grada Duge Rese.</w:t>
      </w:r>
    </w:p>
    <w:p w14:paraId="5E07D570" w14:textId="77777777" w:rsidR="002854A5" w:rsidRDefault="002854A5" w:rsidP="002854A5">
      <w:pPr>
        <w:ind w:left="4248" w:firstLine="708"/>
        <w:jc w:val="both"/>
        <w:rPr>
          <w:rFonts w:ascii="Arial" w:hAnsi="Arial" w:cs="Arial"/>
          <w:b/>
          <w:sz w:val="20"/>
          <w:szCs w:val="20"/>
        </w:rPr>
      </w:pPr>
      <w:r>
        <w:rPr>
          <w:rFonts w:ascii="Arial" w:hAnsi="Arial" w:cs="Arial"/>
          <w:b/>
          <w:sz w:val="20"/>
          <w:szCs w:val="20"/>
        </w:rPr>
        <w:t>PREDSJEDNIK GRADSKOG VIJEĆA:</w:t>
      </w:r>
    </w:p>
    <w:p w14:paraId="6D940ED7" w14:textId="77777777" w:rsidR="002854A5" w:rsidRDefault="002854A5" w:rsidP="002854A5">
      <w:pPr>
        <w:jc w:val="both"/>
        <w:rPr>
          <w:rFonts w:ascii="Arial" w:hAnsi="Arial" w:cs="Arial"/>
          <w:b/>
          <w:sz w:val="18"/>
          <w:szCs w:val="18"/>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Miroslav Furdek, v.r.</w:t>
      </w:r>
    </w:p>
    <w:p w14:paraId="5AE2F755" w14:textId="7CA2465C" w:rsidR="009F531D" w:rsidRPr="006108D3" w:rsidRDefault="009F531D" w:rsidP="00427D9A">
      <w:pPr>
        <w:pStyle w:val="Bezproreda1"/>
        <w:ind w:firstLine="708"/>
        <w:rPr>
          <w:sz w:val="24"/>
          <w:lang w:val="de-DE"/>
        </w:rPr>
      </w:pPr>
      <w:r w:rsidRPr="006108D3">
        <w:rPr>
          <w:noProof/>
          <w:lang w:eastAsia="hr-HR"/>
        </w:rPr>
        <w:lastRenderedPageBreak/>
        <w:drawing>
          <wp:inline distT="0" distB="0" distL="0" distR="0" wp14:anchorId="1243FB15" wp14:editId="1BCC032B">
            <wp:extent cx="533400" cy="676275"/>
            <wp:effectExtent l="0" t="0" r="0" b="9525"/>
            <wp:docPr id="3" name="Picture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5037717D" w14:textId="77777777" w:rsidR="009F531D" w:rsidRPr="006108D3" w:rsidRDefault="009F531D" w:rsidP="009F531D">
      <w:pPr>
        <w:pStyle w:val="Bezproreda1"/>
        <w:rPr>
          <w:sz w:val="18"/>
          <w:lang w:val="de-DE"/>
        </w:rPr>
      </w:pPr>
      <w:r w:rsidRPr="006108D3">
        <w:rPr>
          <w:sz w:val="18"/>
          <w:lang w:val="de-DE"/>
        </w:rPr>
        <w:t>REPUBLIKA HRVATSKA</w:t>
      </w:r>
    </w:p>
    <w:p w14:paraId="7A099AAE" w14:textId="7E100DDD" w:rsidR="009F531D" w:rsidRPr="006108D3" w:rsidRDefault="00000000" w:rsidP="00427D9A">
      <w:pPr>
        <w:pStyle w:val="Bezproreda1"/>
        <w:rPr>
          <w:sz w:val="18"/>
          <w:lang w:val="de-DE"/>
        </w:rPr>
      </w:pPr>
      <w:r>
        <w:rPr>
          <w:sz w:val="24"/>
          <w:lang w:val="en-AU"/>
        </w:rPr>
        <w:object w:dxaOrig="1440" w:dyaOrig="1440" w14:anchorId="7B6FF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75pt;margin-top:13.9pt;width:35.65pt;height:43.2pt;z-index:251659264" o:allowincell="f">
            <v:imagedata r:id="rId10" o:title=""/>
            <w10:wrap type="topAndBottom"/>
          </v:shape>
          <o:OLEObject Type="Embed" ProgID="PhotoSuite.Image" ShapeID="_x0000_s1026" DrawAspect="Content" ObjectID="_1727688487" r:id="rId11"/>
        </w:object>
      </w:r>
      <w:r w:rsidR="009F531D" w:rsidRPr="006108D3">
        <w:rPr>
          <w:sz w:val="18"/>
          <w:lang w:val="de-DE"/>
        </w:rPr>
        <w:t>ŽUPANIJA KARLOVAČKA</w:t>
      </w:r>
    </w:p>
    <w:p w14:paraId="10266A3F" w14:textId="7E14C680" w:rsidR="009F531D" w:rsidRPr="006108D3" w:rsidRDefault="009F531D" w:rsidP="009F531D">
      <w:pPr>
        <w:pStyle w:val="Bezproreda1"/>
        <w:rPr>
          <w:sz w:val="18"/>
          <w:lang w:val="de-DE"/>
        </w:rPr>
      </w:pPr>
      <w:r w:rsidRPr="006108D3">
        <w:rPr>
          <w:sz w:val="18"/>
          <w:lang w:val="de-DE"/>
        </w:rPr>
        <w:t>GRAD DUGA RESA</w:t>
      </w:r>
    </w:p>
    <w:p w14:paraId="2CC6A23E" w14:textId="77777777" w:rsidR="009F531D" w:rsidRPr="006108D3" w:rsidRDefault="009F531D" w:rsidP="009F531D">
      <w:pPr>
        <w:pStyle w:val="Bezproreda1"/>
        <w:rPr>
          <w:sz w:val="18"/>
          <w:lang w:val="de-DE"/>
        </w:rPr>
      </w:pPr>
      <w:r w:rsidRPr="006108D3">
        <w:rPr>
          <w:sz w:val="18"/>
          <w:lang w:val="de-DE"/>
        </w:rPr>
        <w:t>GRADSKO VIJEĆE</w:t>
      </w:r>
    </w:p>
    <w:p w14:paraId="5B4AF692" w14:textId="77777777" w:rsidR="009F531D" w:rsidRPr="006108D3" w:rsidRDefault="009F531D" w:rsidP="009F531D">
      <w:pPr>
        <w:pStyle w:val="Bezproreda1"/>
        <w:rPr>
          <w:sz w:val="18"/>
          <w:lang w:val="de-DE"/>
        </w:rPr>
      </w:pPr>
      <w:r w:rsidRPr="006108D3">
        <w:rPr>
          <w:sz w:val="18"/>
          <w:lang w:val="de-DE"/>
        </w:rPr>
        <w:t>Klasa:</w:t>
      </w:r>
      <w:r>
        <w:rPr>
          <w:sz w:val="18"/>
          <w:lang w:val="de-DE"/>
        </w:rPr>
        <w:t xml:space="preserve"> </w:t>
      </w:r>
      <w:r w:rsidRPr="006108D3">
        <w:rPr>
          <w:sz w:val="18"/>
          <w:lang w:val="de-DE"/>
        </w:rPr>
        <w:t>350-01/21-01/02</w:t>
      </w:r>
    </w:p>
    <w:p w14:paraId="65E214E8" w14:textId="77777777" w:rsidR="009F531D" w:rsidRPr="006108D3" w:rsidRDefault="009F531D" w:rsidP="009F531D">
      <w:pPr>
        <w:pStyle w:val="Bezproreda1"/>
        <w:rPr>
          <w:sz w:val="18"/>
          <w:lang w:val="de-DE"/>
        </w:rPr>
      </w:pPr>
      <w:r w:rsidRPr="006108D3">
        <w:rPr>
          <w:sz w:val="18"/>
          <w:lang w:val="de-DE"/>
        </w:rPr>
        <w:t>Ur. broj: 2133/03-04/01-21-</w:t>
      </w:r>
      <w:r>
        <w:rPr>
          <w:sz w:val="18"/>
          <w:lang w:val="de-DE"/>
        </w:rPr>
        <w:t>71</w:t>
      </w:r>
    </w:p>
    <w:p w14:paraId="2D48E844" w14:textId="77777777" w:rsidR="009F531D" w:rsidRPr="006108D3" w:rsidRDefault="009F531D" w:rsidP="009F531D">
      <w:pPr>
        <w:pStyle w:val="Bezproreda1"/>
        <w:rPr>
          <w:sz w:val="18"/>
          <w:lang w:val="de-DE"/>
        </w:rPr>
      </w:pPr>
      <w:r w:rsidRPr="006108D3">
        <w:rPr>
          <w:sz w:val="18"/>
        </w:rPr>
        <w:t>Duga</w:t>
      </w:r>
      <w:r w:rsidRPr="006108D3">
        <w:rPr>
          <w:sz w:val="18"/>
          <w:lang w:val="de-DE"/>
        </w:rPr>
        <w:t xml:space="preserve"> Resa, </w:t>
      </w:r>
      <w:r>
        <w:rPr>
          <w:sz w:val="18"/>
          <w:lang w:val="de-DE"/>
        </w:rPr>
        <w:t>07</w:t>
      </w:r>
      <w:r w:rsidRPr="006108D3">
        <w:rPr>
          <w:sz w:val="18"/>
          <w:lang w:val="de-DE"/>
        </w:rPr>
        <w:t xml:space="preserve">. </w:t>
      </w:r>
      <w:r>
        <w:rPr>
          <w:sz w:val="18"/>
          <w:lang w:val="de-DE"/>
        </w:rPr>
        <w:t>listopad</w:t>
      </w:r>
      <w:r w:rsidRPr="006108D3">
        <w:rPr>
          <w:color w:val="FF0000"/>
          <w:sz w:val="18"/>
          <w:lang w:val="de-DE"/>
        </w:rPr>
        <w:t xml:space="preserve"> </w:t>
      </w:r>
      <w:r w:rsidRPr="006108D3">
        <w:rPr>
          <w:sz w:val="18"/>
          <w:lang w:val="de-DE"/>
        </w:rPr>
        <w:t>2022.godine</w:t>
      </w:r>
    </w:p>
    <w:p w14:paraId="61034654" w14:textId="77777777" w:rsidR="009F531D" w:rsidRDefault="009F531D" w:rsidP="009F531D">
      <w:pPr>
        <w:pStyle w:val="Bezproreda1"/>
        <w:rPr>
          <w:rFonts w:ascii="Tahoma" w:hAnsi="Tahoma" w:cs="Tahoma"/>
          <w:sz w:val="20"/>
        </w:rPr>
      </w:pPr>
    </w:p>
    <w:p w14:paraId="55ADE53F" w14:textId="77777777" w:rsidR="009F531D" w:rsidRPr="00A95747" w:rsidRDefault="009F531D" w:rsidP="009F531D">
      <w:pPr>
        <w:pStyle w:val="Bezproreda1"/>
        <w:rPr>
          <w:rFonts w:ascii="Tahoma" w:hAnsi="Tahoma" w:cs="Tahoma"/>
          <w:sz w:val="20"/>
        </w:rPr>
      </w:pPr>
    </w:p>
    <w:p w14:paraId="0B408ED6" w14:textId="77777777" w:rsidR="009F531D" w:rsidRPr="00A95747" w:rsidRDefault="009F531D" w:rsidP="009F531D">
      <w:pPr>
        <w:widowControl w:val="0"/>
        <w:jc w:val="both"/>
        <w:rPr>
          <w:rFonts w:ascii="Tahoma" w:hAnsi="Tahoma" w:cs="Tahoma"/>
          <w:bCs/>
          <w:snapToGrid w:val="0"/>
          <w:sz w:val="20"/>
        </w:rPr>
      </w:pPr>
      <w:bookmarkStart w:id="0" w:name="_Toc306620397"/>
      <w:r w:rsidRPr="00A95747">
        <w:rPr>
          <w:rFonts w:ascii="Tahoma" w:hAnsi="Tahoma" w:cs="Tahoma"/>
          <w:bCs/>
          <w:snapToGrid w:val="0"/>
          <w:sz w:val="20"/>
        </w:rPr>
        <w:t>Na temelju Članka 109., 110. i 111. Zakona o prostornom uređenju (NN 153/13, 65/17, 114/18, 39/19</w:t>
      </w:r>
      <w:r>
        <w:rPr>
          <w:rFonts w:ascii="Tahoma" w:hAnsi="Tahoma" w:cs="Tahoma"/>
          <w:bCs/>
          <w:snapToGrid w:val="0"/>
          <w:sz w:val="20"/>
        </w:rPr>
        <w:t>, 98/19</w:t>
      </w:r>
      <w:r w:rsidRPr="00A95747">
        <w:rPr>
          <w:rFonts w:ascii="Tahoma" w:hAnsi="Tahoma" w:cs="Tahoma"/>
          <w:bCs/>
          <w:snapToGrid w:val="0"/>
          <w:sz w:val="20"/>
        </w:rPr>
        <w:t>), Odluke o izradi I</w:t>
      </w:r>
      <w:r>
        <w:rPr>
          <w:rFonts w:ascii="Tahoma" w:hAnsi="Tahoma" w:cs="Tahoma"/>
          <w:bCs/>
          <w:snapToGrid w:val="0"/>
          <w:sz w:val="20"/>
        </w:rPr>
        <w:t>V</w:t>
      </w:r>
      <w:r w:rsidRPr="00A95747">
        <w:rPr>
          <w:rFonts w:ascii="Tahoma" w:hAnsi="Tahoma" w:cs="Tahoma"/>
          <w:bCs/>
          <w:snapToGrid w:val="0"/>
          <w:sz w:val="20"/>
        </w:rPr>
        <w:t xml:space="preserve">. izmjena i dopuna Prostornog plana uređenja Grada Duge Rese (Službeni glasnik </w:t>
      </w:r>
      <w:r w:rsidRPr="00A95747">
        <w:rPr>
          <w:rFonts w:ascii="Tahoma" w:hAnsi="Tahoma" w:cs="Tahoma"/>
          <w:sz w:val="20"/>
        </w:rPr>
        <w:t xml:space="preserve">Grada Duge Rese, </w:t>
      </w:r>
      <w:r>
        <w:rPr>
          <w:rFonts w:ascii="Tahoma" w:hAnsi="Tahoma" w:cs="Tahoma"/>
          <w:sz w:val="20"/>
        </w:rPr>
        <w:t>02/22</w:t>
      </w:r>
      <w:r w:rsidRPr="00A95747">
        <w:rPr>
          <w:rFonts w:ascii="Tahoma" w:hAnsi="Tahoma" w:cs="Tahoma"/>
          <w:bCs/>
          <w:snapToGrid w:val="0"/>
          <w:sz w:val="20"/>
        </w:rPr>
        <w:t>) i Članka 46. Statuta Grada Duge Rese (Službeni glasnik Grada Duge Rese, 06/18 – pročišćeni tekst</w:t>
      </w:r>
      <w:r>
        <w:rPr>
          <w:rFonts w:ascii="Tahoma" w:hAnsi="Tahoma" w:cs="Tahoma"/>
          <w:bCs/>
          <w:snapToGrid w:val="0"/>
          <w:sz w:val="20"/>
        </w:rPr>
        <w:t>, 02/20 – pročišćeni tekst</w:t>
      </w:r>
      <w:r w:rsidRPr="00A95747">
        <w:rPr>
          <w:rFonts w:ascii="Tahoma" w:hAnsi="Tahoma" w:cs="Tahoma"/>
          <w:bCs/>
          <w:snapToGrid w:val="0"/>
          <w:sz w:val="20"/>
        </w:rPr>
        <w:t xml:space="preserve">), Gradsko vijeće Grada Duge Rese na </w:t>
      </w:r>
      <w:r>
        <w:rPr>
          <w:rFonts w:ascii="Tahoma" w:hAnsi="Tahoma" w:cs="Tahoma"/>
          <w:bCs/>
          <w:snapToGrid w:val="0"/>
          <w:sz w:val="20"/>
        </w:rPr>
        <w:t>11</w:t>
      </w:r>
      <w:r w:rsidRPr="00A95747">
        <w:rPr>
          <w:rFonts w:ascii="Tahoma" w:hAnsi="Tahoma" w:cs="Tahoma"/>
          <w:bCs/>
          <w:snapToGrid w:val="0"/>
          <w:sz w:val="20"/>
        </w:rPr>
        <w:t>. sjednici održanoj dana</w:t>
      </w:r>
      <w:r>
        <w:rPr>
          <w:rFonts w:ascii="Tahoma" w:hAnsi="Tahoma" w:cs="Tahoma"/>
          <w:bCs/>
          <w:snapToGrid w:val="0"/>
          <w:sz w:val="20"/>
        </w:rPr>
        <w:t xml:space="preserve"> 07.10</w:t>
      </w:r>
      <w:r w:rsidRPr="00A95747">
        <w:rPr>
          <w:rFonts w:ascii="Tahoma" w:hAnsi="Tahoma" w:cs="Tahoma"/>
          <w:bCs/>
          <w:snapToGrid w:val="0"/>
          <w:sz w:val="20"/>
        </w:rPr>
        <w:t xml:space="preserve"> 20</w:t>
      </w:r>
      <w:r>
        <w:rPr>
          <w:rFonts w:ascii="Tahoma" w:hAnsi="Tahoma" w:cs="Tahoma"/>
          <w:bCs/>
          <w:snapToGrid w:val="0"/>
          <w:sz w:val="20"/>
        </w:rPr>
        <w:t>22</w:t>
      </w:r>
      <w:r w:rsidRPr="00A95747">
        <w:rPr>
          <w:rFonts w:ascii="Tahoma" w:hAnsi="Tahoma" w:cs="Tahoma"/>
          <w:bCs/>
          <w:snapToGrid w:val="0"/>
          <w:sz w:val="20"/>
        </w:rPr>
        <w:t>., donosi</w:t>
      </w:r>
    </w:p>
    <w:p w14:paraId="46B45F44" w14:textId="77777777" w:rsidR="009F531D" w:rsidRPr="00A95747" w:rsidRDefault="009F531D" w:rsidP="009F531D">
      <w:pPr>
        <w:numPr>
          <w:ilvl w:val="12"/>
          <w:numId w:val="0"/>
        </w:numPr>
        <w:tabs>
          <w:tab w:val="left" w:pos="-2977"/>
          <w:tab w:val="left" w:pos="851"/>
        </w:tabs>
        <w:ind w:left="283" w:hanging="283"/>
        <w:jc w:val="center"/>
        <w:rPr>
          <w:rFonts w:ascii="Tahoma" w:hAnsi="Tahoma" w:cs="Tahoma"/>
          <w:b/>
          <w:sz w:val="20"/>
        </w:rPr>
      </w:pPr>
    </w:p>
    <w:p w14:paraId="10B77E09" w14:textId="77777777" w:rsidR="009F531D" w:rsidRPr="00A95747" w:rsidRDefault="009F531D" w:rsidP="009F531D">
      <w:pPr>
        <w:numPr>
          <w:ilvl w:val="12"/>
          <w:numId w:val="0"/>
        </w:numPr>
        <w:tabs>
          <w:tab w:val="left" w:pos="-2977"/>
          <w:tab w:val="left" w:pos="851"/>
        </w:tabs>
        <w:ind w:left="283" w:hanging="283"/>
        <w:jc w:val="center"/>
        <w:rPr>
          <w:rFonts w:ascii="Tahoma" w:hAnsi="Tahoma" w:cs="Tahoma"/>
          <w:b/>
          <w:sz w:val="20"/>
        </w:rPr>
      </w:pPr>
      <w:r w:rsidRPr="00A95747">
        <w:rPr>
          <w:rFonts w:ascii="Tahoma" w:hAnsi="Tahoma" w:cs="Tahoma"/>
          <w:b/>
          <w:sz w:val="20"/>
        </w:rPr>
        <w:t>ODLUKU O DONOŠENJU I</w:t>
      </w:r>
      <w:r>
        <w:rPr>
          <w:rFonts w:ascii="Tahoma" w:hAnsi="Tahoma" w:cs="Tahoma"/>
          <w:b/>
          <w:sz w:val="20"/>
        </w:rPr>
        <w:t>V</w:t>
      </w:r>
      <w:r w:rsidRPr="00A95747">
        <w:rPr>
          <w:rFonts w:ascii="Tahoma" w:hAnsi="Tahoma" w:cs="Tahoma"/>
          <w:b/>
          <w:sz w:val="20"/>
        </w:rPr>
        <w:t xml:space="preserve">. IZMJENA I DOPUNA </w:t>
      </w:r>
    </w:p>
    <w:p w14:paraId="6A6AD9F0" w14:textId="77777777" w:rsidR="009F531D" w:rsidRPr="00A95747" w:rsidRDefault="009F531D" w:rsidP="009F531D">
      <w:pPr>
        <w:numPr>
          <w:ilvl w:val="12"/>
          <w:numId w:val="0"/>
        </w:numPr>
        <w:tabs>
          <w:tab w:val="left" w:pos="-2977"/>
          <w:tab w:val="left" w:pos="851"/>
        </w:tabs>
        <w:ind w:left="283" w:hanging="283"/>
        <w:jc w:val="center"/>
        <w:rPr>
          <w:rFonts w:ascii="Tahoma" w:hAnsi="Tahoma" w:cs="Tahoma"/>
          <w:b/>
          <w:sz w:val="20"/>
        </w:rPr>
      </w:pPr>
      <w:r w:rsidRPr="00A95747">
        <w:rPr>
          <w:rFonts w:ascii="Tahoma" w:hAnsi="Tahoma" w:cs="Tahoma"/>
          <w:b/>
          <w:sz w:val="20"/>
        </w:rPr>
        <w:t>PROSTORNOG PLANA UREĐENJA GRADA DUGE RESE</w:t>
      </w:r>
    </w:p>
    <w:p w14:paraId="2037AEA5" w14:textId="77777777" w:rsidR="009F531D" w:rsidRPr="00A95747" w:rsidRDefault="009F531D" w:rsidP="009F531D">
      <w:pPr>
        <w:shd w:val="clear" w:color="auto" w:fill="FFFFFF"/>
        <w:spacing w:before="160"/>
        <w:jc w:val="both"/>
        <w:rPr>
          <w:rFonts w:ascii="Tahoma" w:hAnsi="Tahoma" w:cs="Tahoma"/>
          <w:b/>
          <w:sz w:val="20"/>
        </w:rPr>
      </w:pPr>
      <w:r w:rsidRPr="00A95747">
        <w:rPr>
          <w:rFonts w:ascii="Tahoma" w:hAnsi="Tahoma" w:cs="Tahoma"/>
          <w:b/>
          <w:sz w:val="20"/>
        </w:rPr>
        <w:t>I. OPĆE ODREDBE</w:t>
      </w:r>
    </w:p>
    <w:p w14:paraId="1333BD58" w14:textId="77777777" w:rsidR="009F531D" w:rsidRPr="00A95747" w:rsidRDefault="009F531D" w:rsidP="009F531D">
      <w:pPr>
        <w:shd w:val="clear" w:color="auto" w:fill="FFFFFF"/>
        <w:spacing w:before="160"/>
        <w:jc w:val="center"/>
        <w:rPr>
          <w:rFonts w:ascii="Tahoma" w:hAnsi="Tahoma" w:cs="Tahoma"/>
          <w:b/>
          <w:sz w:val="20"/>
        </w:rPr>
      </w:pPr>
      <w:r w:rsidRPr="00A95747">
        <w:rPr>
          <w:rFonts w:ascii="Tahoma" w:hAnsi="Tahoma" w:cs="Tahoma"/>
          <w:b/>
          <w:sz w:val="20"/>
        </w:rPr>
        <w:t>Članak I.</w:t>
      </w:r>
    </w:p>
    <w:p w14:paraId="42F3A4CC" w14:textId="77777777" w:rsidR="009F531D" w:rsidRPr="00A95747" w:rsidRDefault="009F531D" w:rsidP="009F531D">
      <w:pPr>
        <w:numPr>
          <w:ilvl w:val="12"/>
          <w:numId w:val="0"/>
        </w:numPr>
        <w:tabs>
          <w:tab w:val="left" w:pos="-1701"/>
        </w:tabs>
        <w:jc w:val="both"/>
        <w:rPr>
          <w:rFonts w:ascii="Tahoma" w:hAnsi="Tahoma" w:cs="Tahoma"/>
          <w:snapToGrid w:val="0"/>
          <w:sz w:val="20"/>
        </w:rPr>
      </w:pPr>
      <w:r w:rsidRPr="00A95747">
        <w:rPr>
          <w:rFonts w:ascii="Tahoma" w:hAnsi="Tahoma" w:cs="Tahoma"/>
          <w:snapToGrid w:val="0"/>
          <w:sz w:val="20"/>
        </w:rPr>
        <w:t>Donose se I</w:t>
      </w:r>
      <w:r>
        <w:rPr>
          <w:rFonts w:ascii="Tahoma" w:hAnsi="Tahoma" w:cs="Tahoma"/>
          <w:snapToGrid w:val="0"/>
          <w:sz w:val="20"/>
        </w:rPr>
        <w:t>V</w:t>
      </w:r>
      <w:r w:rsidRPr="00A95747">
        <w:rPr>
          <w:rFonts w:ascii="Tahoma" w:hAnsi="Tahoma" w:cs="Tahoma"/>
          <w:snapToGrid w:val="0"/>
          <w:sz w:val="20"/>
        </w:rPr>
        <w:t>. izmjene i dopune Prostornog plana uređenja Grada Duge Rese (</w:t>
      </w:r>
      <w:r w:rsidRPr="00A95747">
        <w:rPr>
          <w:rFonts w:ascii="Tahoma" w:hAnsi="Tahoma" w:cs="Tahoma"/>
          <w:sz w:val="20"/>
        </w:rPr>
        <w:t>Službeni glasnik Grada Duge Rese, 09/05, 05/08, 03/12</w:t>
      </w:r>
      <w:r>
        <w:rPr>
          <w:rFonts w:ascii="Tahoma" w:hAnsi="Tahoma" w:cs="Tahoma"/>
          <w:sz w:val="20"/>
        </w:rPr>
        <w:t>, 07/19, 10/19 – pročišćeni elaborat</w:t>
      </w:r>
      <w:r w:rsidRPr="00A95747">
        <w:rPr>
          <w:rFonts w:ascii="Tahoma" w:hAnsi="Tahoma" w:cs="Tahoma"/>
          <w:snapToGrid w:val="0"/>
          <w:sz w:val="20"/>
        </w:rPr>
        <w:t>), koje je izradila Javna ustanova Zavod za prostorno uređenje Karlovačke županije, kao stručni izrađivač Plana.</w:t>
      </w:r>
    </w:p>
    <w:p w14:paraId="1805F90F" w14:textId="77777777" w:rsidR="009F531D" w:rsidRPr="00A95747" w:rsidRDefault="009F531D" w:rsidP="009F531D">
      <w:pPr>
        <w:shd w:val="clear" w:color="auto" w:fill="FFFFFF"/>
        <w:spacing w:before="160"/>
        <w:jc w:val="center"/>
        <w:rPr>
          <w:rFonts w:ascii="Tahoma" w:hAnsi="Tahoma" w:cs="Tahoma"/>
          <w:b/>
          <w:sz w:val="20"/>
        </w:rPr>
      </w:pPr>
      <w:r w:rsidRPr="00A95747">
        <w:rPr>
          <w:rFonts w:ascii="Tahoma" w:hAnsi="Tahoma" w:cs="Tahoma"/>
          <w:b/>
          <w:sz w:val="20"/>
        </w:rPr>
        <w:t>Članak II.</w:t>
      </w:r>
    </w:p>
    <w:p w14:paraId="38306AD9" w14:textId="77777777" w:rsidR="009F531D" w:rsidRPr="00A95747" w:rsidRDefault="009F531D" w:rsidP="009F531D">
      <w:pPr>
        <w:numPr>
          <w:ilvl w:val="12"/>
          <w:numId w:val="0"/>
        </w:numPr>
        <w:tabs>
          <w:tab w:val="left" w:pos="-1701"/>
        </w:tabs>
        <w:jc w:val="both"/>
        <w:rPr>
          <w:rFonts w:ascii="Tahoma" w:hAnsi="Tahoma" w:cs="Tahoma"/>
          <w:snapToGrid w:val="0"/>
          <w:sz w:val="20"/>
        </w:rPr>
      </w:pPr>
      <w:r w:rsidRPr="00A95747">
        <w:rPr>
          <w:rFonts w:ascii="Tahoma" w:hAnsi="Tahoma" w:cs="Tahoma"/>
          <w:snapToGrid w:val="0"/>
          <w:sz w:val="20"/>
        </w:rPr>
        <w:t>Sastavni dio ove Odluke je elaborat „I</w:t>
      </w:r>
      <w:r>
        <w:rPr>
          <w:rFonts w:ascii="Tahoma" w:hAnsi="Tahoma" w:cs="Tahoma"/>
          <w:snapToGrid w:val="0"/>
          <w:sz w:val="20"/>
        </w:rPr>
        <w:t>V</w:t>
      </w:r>
      <w:r w:rsidRPr="00A95747">
        <w:rPr>
          <w:rFonts w:ascii="Tahoma" w:hAnsi="Tahoma" w:cs="Tahoma"/>
          <w:snapToGrid w:val="0"/>
          <w:sz w:val="20"/>
        </w:rPr>
        <w:t>. izmjene i dopune Prostornog plana uređenja Grada Duge Rese“ koji sadrži:</w:t>
      </w:r>
    </w:p>
    <w:p w14:paraId="347FDBBA" w14:textId="77777777" w:rsidR="009F531D" w:rsidRPr="00A95747" w:rsidRDefault="009F531D" w:rsidP="009F531D">
      <w:pPr>
        <w:widowControl w:val="0"/>
        <w:rPr>
          <w:rFonts w:ascii="Tahoma" w:hAnsi="Tahoma" w:cs="Tahoma"/>
          <w:snapToGrid w:val="0"/>
          <w:sz w:val="20"/>
        </w:rPr>
      </w:pPr>
      <w:bookmarkStart w:id="1" w:name="_Toc297901958"/>
      <w:bookmarkStart w:id="2" w:name="_Toc309991217"/>
      <w:bookmarkEnd w:id="0"/>
      <w:r w:rsidRPr="00A95747">
        <w:rPr>
          <w:rFonts w:ascii="Tahoma" w:hAnsi="Tahoma" w:cs="Tahoma"/>
          <w:snapToGrid w:val="0"/>
          <w:sz w:val="20"/>
        </w:rPr>
        <w:t>A.</w:t>
      </w:r>
      <w:r w:rsidRPr="00A95747">
        <w:rPr>
          <w:rFonts w:ascii="Tahoma" w:hAnsi="Tahoma" w:cs="Tahoma"/>
          <w:snapToGrid w:val="0"/>
          <w:sz w:val="20"/>
        </w:rPr>
        <w:tab/>
        <w:t>TEKSTUALNI DIO</w:t>
      </w:r>
    </w:p>
    <w:p w14:paraId="281D40B2" w14:textId="77777777" w:rsidR="009F531D" w:rsidRPr="00A95747" w:rsidRDefault="009F531D" w:rsidP="009F531D">
      <w:pPr>
        <w:widowControl w:val="0"/>
        <w:rPr>
          <w:rFonts w:ascii="Tahoma" w:hAnsi="Tahoma" w:cs="Tahoma"/>
          <w:snapToGrid w:val="0"/>
          <w:sz w:val="20"/>
        </w:rPr>
      </w:pPr>
      <w:r w:rsidRPr="00A95747">
        <w:rPr>
          <w:rFonts w:ascii="Tahoma" w:hAnsi="Tahoma" w:cs="Tahoma"/>
          <w:snapToGrid w:val="0"/>
          <w:sz w:val="20"/>
        </w:rPr>
        <w:t>A.I.</w:t>
      </w:r>
      <w:r w:rsidRPr="00A95747">
        <w:rPr>
          <w:rFonts w:ascii="Tahoma" w:hAnsi="Tahoma" w:cs="Tahoma"/>
          <w:snapToGrid w:val="0"/>
          <w:sz w:val="20"/>
        </w:rPr>
        <w:tab/>
        <w:t>ODREDBE ZA PROVEDBU</w:t>
      </w:r>
    </w:p>
    <w:bookmarkEnd w:id="1"/>
    <w:bookmarkEnd w:id="2"/>
    <w:p w14:paraId="0547A324" w14:textId="77777777" w:rsidR="009F531D" w:rsidRPr="00A95747" w:rsidRDefault="009F531D" w:rsidP="009F531D">
      <w:pPr>
        <w:widowControl w:val="0"/>
        <w:rPr>
          <w:rFonts w:ascii="Tahoma" w:hAnsi="Tahoma" w:cs="Tahoma"/>
          <w:snapToGrid w:val="0"/>
          <w:sz w:val="20"/>
        </w:rPr>
      </w:pPr>
      <w:r w:rsidRPr="00A95747">
        <w:rPr>
          <w:rFonts w:ascii="Tahoma" w:hAnsi="Tahoma" w:cs="Tahoma"/>
          <w:snapToGrid w:val="0"/>
          <w:sz w:val="20"/>
        </w:rPr>
        <w:t>B.</w:t>
      </w:r>
      <w:r w:rsidRPr="00A95747">
        <w:rPr>
          <w:rFonts w:ascii="Tahoma" w:hAnsi="Tahoma" w:cs="Tahoma"/>
          <w:snapToGrid w:val="0"/>
          <w:sz w:val="20"/>
        </w:rPr>
        <w:tab/>
        <w:t>GRAFIČKI DIO</w:t>
      </w:r>
    </w:p>
    <w:p w14:paraId="284A5194" w14:textId="77777777" w:rsidR="009F531D" w:rsidRPr="00A95747" w:rsidRDefault="009F531D" w:rsidP="009F531D">
      <w:pPr>
        <w:widowControl w:val="0"/>
        <w:ind w:firstLine="1418"/>
        <w:rPr>
          <w:rFonts w:ascii="Tahoma" w:hAnsi="Tahoma" w:cs="Tahoma"/>
          <w:snapToGrid w:val="0"/>
          <w:sz w:val="20"/>
        </w:rPr>
      </w:pPr>
      <w:bookmarkStart w:id="3" w:name="_Hlk3373210"/>
      <w:r w:rsidRPr="00A95747">
        <w:rPr>
          <w:rFonts w:ascii="Tahoma" w:hAnsi="Tahoma" w:cs="Tahoma"/>
          <w:snapToGrid w:val="0"/>
          <w:sz w:val="20"/>
        </w:rPr>
        <w:t>1. Korištenje i namjena površina</w:t>
      </w:r>
      <w:r w:rsidRPr="00A95747">
        <w:rPr>
          <w:rFonts w:ascii="Tahoma" w:hAnsi="Tahoma" w:cs="Tahoma"/>
          <w:snapToGrid w:val="0"/>
          <w:sz w:val="20"/>
        </w:rPr>
        <w:tab/>
      </w:r>
      <w:r w:rsidRPr="00A95747">
        <w:rPr>
          <w:rFonts w:ascii="Tahoma" w:hAnsi="Tahoma" w:cs="Tahoma"/>
          <w:snapToGrid w:val="0"/>
          <w:sz w:val="20"/>
        </w:rPr>
        <w:tab/>
        <w:t>1:25.000</w:t>
      </w:r>
    </w:p>
    <w:p w14:paraId="462868C4" w14:textId="77777777" w:rsidR="009F531D" w:rsidRPr="00A95747" w:rsidRDefault="009F531D" w:rsidP="009F531D">
      <w:pPr>
        <w:widowControl w:val="0"/>
        <w:ind w:firstLine="1418"/>
        <w:rPr>
          <w:rFonts w:ascii="Tahoma" w:hAnsi="Tahoma" w:cs="Tahoma"/>
          <w:snapToGrid w:val="0"/>
          <w:sz w:val="20"/>
        </w:rPr>
      </w:pPr>
      <w:r w:rsidRPr="00A95747">
        <w:rPr>
          <w:rFonts w:ascii="Tahoma" w:hAnsi="Tahoma" w:cs="Tahoma"/>
          <w:snapToGrid w:val="0"/>
          <w:sz w:val="20"/>
        </w:rPr>
        <w:t>2. Infrastrukturni sustavi</w:t>
      </w:r>
      <w:r w:rsidRPr="00A95747">
        <w:rPr>
          <w:rFonts w:ascii="Tahoma" w:hAnsi="Tahoma" w:cs="Tahoma"/>
          <w:snapToGrid w:val="0"/>
          <w:sz w:val="20"/>
        </w:rPr>
        <w:tab/>
      </w:r>
      <w:r w:rsidRPr="00A95747">
        <w:rPr>
          <w:rFonts w:ascii="Tahoma" w:hAnsi="Tahoma" w:cs="Tahoma"/>
          <w:snapToGrid w:val="0"/>
          <w:sz w:val="20"/>
        </w:rPr>
        <w:tab/>
      </w:r>
      <w:r w:rsidRPr="00A95747">
        <w:rPr>
          <w:rFonts w:ascii="Tahoma" w:hAnsi="Tahoma" w:cs="Tahoma"/>
          <w:snapToGrid w:val="0"/>
          <w:sz w:val="20"/>
        </w:rPr>
        <w:tab/>
        <w:t>1:25.000</w:t>
      </w:r>
    </w:p>
    <w:p w14:paraId="1748046B" w14:textId="77777777" w:rsidR="009F531D" w:rsidRPr="00A95747" w:rsidRDefault="009F531D" w:rsidP="009F531D">
      <w:pPr>
        <w:widowControl w:val="0"/>
        <w:rPr>
          <w:rFonts w:ascii="Tahoma" w:hAnsi="Tahoma" w:cs="Tahoma"/>
          <w:snapToGrid w:val="0"/>
          <w:sz w:val="20"/>
        </w:rPr>
      </w:pPr>
      <w:r w:rsidRPr="00A95747">
        <w:rPr>
          <w:rFonts w:ascii="Tahoma" w:hAnsi="Tahoma" w:cs="Tahoma"/>
          <w:snapToGrid w:val="0"/>
          <w:sz w:val="20"/>
        </w:rPr>
        <w:tab/>
        <w:t>3. Uvjeti za korištenje, uređenje i zaštitu prostora</w:t>
      </w:r>
      <w:r w:rsidRPr="00A95747">
        <w:rPr>
          <w:rFonts w:ascii="Tahoma" w:hAnsi="Tahoma" w:cs="Tahoma"/>
          <w:snapToGrid w:val="0"/>
          <w:sz w:val="20"/>
        </w:rPr>
        <w:tab/>
        <w:t>1:25.000</w:t>
      </w:r>
    </w:p>
    <w:p w14:paraId="40DE2ED9" w14:textId="77777777" w:rsidR="009F531D" w:rsidRPr="00A95747" w:rsidRDefault="009F531D" w:rsidP="009F531D">
      <w:pPr>
        <w:widowControl w:val="0"/>
        <w:ind w:left="1416"/>
        <w:rPr>
          <w:rFonts w:ascii="Tahoma" w:hAnsi="Tahoma" w:cs="Tahoma"/>
          <w:snapToGrid w:val="0"/>
          <w:sz w:val="20"/>
        </w:rPr>
      </w:pPr>
      <w:r w:rsidRPr="00A95747">
        <w:rPr>
          <w:rFonts w:ascii="Tahoma" w:hAnsi="Tahoma" w:cs="Tahoma"/>
          <w:snapToGrid w:val="0"/>
          <w:sz w:val="20"/>
        </w:rPr>
        <w:t>4. Građevinska područja (</w:t>
      </w:r>
      <w:bookmarkStart w:id="4" w:name="_Hlk519505214"/>
      <w:r w:rsidRPr="00A95747">
        <w:rPr>
          <w:rFonts w:ascii="Tahoma" w:hAnsi="Tahoma" w:cs="Tahoma"/>
          <w:snapToGrid w:val="0"/>
          <w:sz w:val="20"/>
        </w:rPr>
        <w:t>4.A. ,4.B., 4.C., 4.D., 4.E., 4.F., 4.G., 4.H., 4.I., 4.J</w:t>
      </w:r>
      <w:bookmarkEnd w:id="4"/>
      <w:r w:rsidRPr="00A95747">
        <w:rPr>
          <w:rFonts w:ascii="Tahoma" w:hAnsi="Tahoma" w:cs="Tahoma"/>
          <w:snapToGrid w:val="0"/>
          <w:sz w:val="20"/>
        </w:rPr>
        <w:t>., 4.K., 4.L., 4.M., 4.N., 4.O., 4.P.)</w:t>
      </w:r>
      <w:r w:rsidRPr="00A95747">
        <w:rPr>
          <w:rFonts w:ascii="Tahoma" w:hAnsi="Tahoma" w:cs="Tahoma"/>
          <w:snapToGrid w:val="0"/>
          <w:sz w:val="20"/>
        </w:rPr>
        <w:tab/>
      </w:r>
      <w:r>
        <w:rPr>
          <w:rFonts w:ascii="Tahoma" w:hAnsi="Tahoma" w:cs="Tahoma"/>
          <w:snapToGrid w:val="0"/>
          <w:sz w:val="20"/>
        </w:rPr>
        <w:tab/>
      </w:r>
      <w:r>
        <w:rPr>
          <w:rFonts w:ascii="Tahoma" w:hAnsi="Tahoma" w:cs="Tahoma"/>
          <w:snapToGrid w:val="0"/>
          <w:sz w:val="20"/>
        </w:rPr>
        <w:tab/>
      </w:r>
      <w:r w:rsidRPr="00A95747">
        <w:rPr>
          <w:rFonts w:ascii="Tahoma" w:hAnsi="Tahoma" w:cs="Tahoma"/>
          <w:snapToGrid w:val="0"/>
          <w:sz w:val="20"/>
        </w:rPr>
        <w:t>1:5.000</w:t>
      </w:r>
    </w:p>
    <w:bookmarkEnd w:id="3"/>
    <w:p w14:paraId="26B81A98" w14:textId="77777777" w:rsidR="009F531D" w:rsidRPr="00A95747" w:rsidRDefault="009F531D" w:rsidP="009F531D">
      <w:pPr>
        <w:widowControl w:val="0"/>
        <w:rPr>
          <w:rFonts w:ascii="Tahoma" w:hAnsi="Tahoma" w:cs="Tahoma"/>
          <w:snapToGrid w:val="0"/>
          <w:sz w:val="20"/>
        </w:rPr>
      </w:pPr>
      <w:r w:rsidRPr="00A95747">
        <w:rPr>
          <w:rFonts w:ascii="Tahoma" w:hAnsi="Tahoma" w:cs="Tahoma"/>
          <w:snapToGrid w:val="0"/>
          <w:sz w:val="20"/>
        </w:rPr>
        <w:t>C.</w:t>
      </w:r>
      <w:r w:rsidRPr="00A95747">
        <w:rPr>
          <w:rFonts w:ascii="Tahoma" w:hAnsi="Tahoma" w:cs="Tahoma"/>
          <w:snapToGrid w:val="0"/>
          <w:sz w:val="20"/>
        </w:rPr>
        <w:tab/>
        <w:t>OBVEZNI PRILOZI</w:t>
      </w:r>
    </w:p>
    <w:p w14:paraId="7FE0F1F0" w14:textId="77777777" w:rsidR="009F531D" w:rsidRPr="00A95747" w:rsidRDefault="009F531D" w:rsidP="009F531D">
      <w:pPr>
        <w:widowControl w:val="0"/>
        <w:rPr>
          <w:rFonts w:ascii="Tahoma" w:hAnsi="Tahoma" w:cs="Tahoma"/>
          <w:snapToGrid w:val="0"/>
          <w:sz w:val="20"/>
        </w:rPr>
      </w:pPr>
      <w:r w:rsidRPr="00A95747">
        <w:rPr>
          <w:rFonts w:ascii="Tahoma" w:hAnsi="Tahoma" w:cs="Tahoma"/>
          <w:snapToGrid w:val="0"/>
          <w:sz w:val="20"/>
        </w:rPr>
        <w:t>C.I.</w:t>
      </w:r>
      <w:r w:rsidRPr="00A95747">
        <w:rPr>
          <w:rFonts w:ascii="Tahoma" w:hAnsi="Tahoma" w:cs="Tahoma"/>
          <w:snapToGrid w:val="0"/>
          <w:sz w:val="20"/>
        </w:rPr>
        <w:tab/>
        <w:t>OBRAZLOŽENJE</w:t>
      </w:r>
    </w:p>
    <w:p w14:paraId="73AE7148" w14:textId="77777777" w:rsidR="009F531D" w:rsidRPr="00A95747" w:rsidRDefault="009F531D" w:rsidP="009F531D">
      <w:pPr>
        <w:widowControl w:val="0"/>
        <w:ind w:left="1416" w:hanging="1416"/>
        <w:rPr>
          <w:rFonts w:ascii="Tahoma" w:hAnsi="Tahoma" w:cs="Tahoma"/>
          <w:snapToGrid w:val="0"/>
          <w:sz w:val="20"/>
        </w:rPr>
      </w:pPr>
      <w:r w:rsidRPr="00A95747">
        <w:rPr>
          <w:rFonts w:ascii="Tahoma" w:hAnsi="Tahoma" w:cs="Tahoma"/>
          <w:snapToGrid w:val="0"/>
          <w:sz w:val="20"/>
        </w:rPr>
        <w:t>C.II.</w:t>
      </w:r>
      <w:r w:rsidRPr="00A95747">
        <w:rPr>
          <w:rFonts w:ascii="Tahoma" w:hAnsi="Tahoma" w:cs="Tahoma"/>
          <w:snapToGrid w:val="0"/>
          <w:sz w:val="20"/>
        </w:rPr>
        <w:tab/>
        <w:t xml:space="preserve">ODLUKA O IZRADI </w:t>
      </w:r>
    </w:p>
    <w:p w14:paraId="063CC2FB" w14:textId="77777777" w:rsidR="009F531D" w:rsidRPr="00A95747" w:rsidRDefault="009F531D" w:rsidP="009F531D">
      <w:pPr>
        <w:widowControl w:val="0"/>
        <w:ind w:left="1416" w:hanging="1416"/>
        <w:rPr>
          <w:rFonts w:ascii="Tahoma" w:hAnsi="Tahoma" w:cs="Tahoma"/>
          <w:snapToGrid w:val="0"/>
          <w:sz w:val="20"/>
        </w:rPr>
      </w:pPr>
      <w:r w:rsidRPr="00A95747">
        <w:rPr>
          <w:rFonts w:ascii="Tahoma" w:hAnsi="Tahoma" w:cs="Tahoma"/>
          <w:snapToGrid w:val="0"/>
          <w:sz w:val="20"/>
        </w:rPr>
        <w:lastRenderedPageBreak/>
        <w:t>C.III.</w:t>
      </w:r>
      <w:r w:rsidRPr="00A95747">
        <w:rPr>
          <w:rFonts w:ascii="Tahoma" w:hAnsi="Tahoma" w:cs="Tahoma"/>
          <w:snapToGrid w:val="0"/>
          <w:sz w:val="20"/>
        </w:rPr>
        <w:tab/>
        <w:t>ZAHTJEVI ZA IZRADU PLANA</w:t>
      </w:r>
    </w:p>
    <w:p w14:paraId="6410D958" w14:textId="77777777" w:rsidR="009F531D" w:rsidRPr="00A95747" w:rsidRDefault="009F531D" w:rsidP="009F531D">
      <w:pPr>
        <w:widowControl w:val="0"/>
        <w:ind w:left="1416" w:hanging="1416"/>
        <w:rPr>
          <w:rFonts w:ascii="Tahoma" w:hAnsi="Tahoma" w:cs="Tahoma"/>
          <w:snapToGrid w:val="0"/>
          <w:sz w:val="20"/>
        </w:rPr>
      </w:pPr>
      <w:r w:rsidRPr="00A95747">
        <w:rPr>
          <w:rFonts w:ascii="Tahoma" w:hAnsi="Tahoma" w:cs="Tahoma"/>
          <w:snapToGrid w:val="0"/>
          <w:sz w:val="20"/>
        </w:rPr>
        <w:t>C.IV.</w:t>
      </w:r>
      <w:r w:rsidRPr="00A95747">
        <w:rPr>
          <w:rFonts w:ascii="Tahoma" w:hAnsi="Tahoma" w:cs="Tahoma"/>
          <w:snapToGrid w:val="0"/>
          <w:sz w:val="20"/>
        </w:rPr>
        <w:tab/>
        <w:t>OCJENA O POTREBI STRATEŠKE PROCJENE UTJECAJA NA OKOLIŠ</w:t>
      </w:r>
    </w:p>
    <w:p w14:paraId="756EEDB7" w14:textId="77777777" w:rsidR="009F531D" w:rsidRPr="00A95747" w:rsidRDefault="009F531D" w:rsidP="009F531D">
      <w:pPr>
        <w:widowControl w:val="0"/>
        <w:ind w:left="1416" w:hanging="1416"/>
        <w:rPr>
          <w:rFonts w:ascii="Tahoma" w:hAnsi="Tahoma" w:cs="Tahoma"/>
          <w:snapToGrid w:val="0"/>
          <w:sz w:val="20"/>
        </w:rPr>
      </w:pPr>
      <w:r w:rsidRPr="00A95747">
        <w:rPr>
          <w:rFonts w:ascii="Tahoma" w:hAnsi="Tahoma" w:cs="Tahoma"/>
          <w:snapToGrid w:val="0"/>
          <w:sz w:val="20"/>
        </w:rPr>
        <w:t>C.V.</w:t>
      </w:r>
      <w:r w:rsidRPr="00A95747">
        <w:rPr>
          <w:rFonts w:ascii="Tahoma" w:hAnsi="Tahoma" w:cs="Tahoma"/>
          <w:snapToGrid w:val="0"/>
          <w:sz w:val="20"/>
        </w:rPr>
        <w:tab/>
      </w:r>
      <w:r>
        <w:rPr>
          <w:rFonts w:ascii="Tahoma" w:hAnsi="Tahoma" w:cs="Tahoma"/>
          <w:snapToGrid w:val="0"/>
          <w:sz w:val="20"/>
        </w:rPr>
        <w:t>ZAKLJUČAK</w:t>
      </w:r>
      <w:r w:rsidRPr="00A95747">
        <w:rPr>
          <w:rFonts w:ascii="Tahoma" w:hAnsi="Tahoma" w:cs="Tahoma"/>
          <w:snapToGrid w:val="0"/>
          <w:sz w:val="20"/>
        </w:rPr>
        <w:t xml:space="preserve"> O UTVRĐIVANJU PRIJEDLOGA PLANA</w:t>
      </w:r>
    </w:p>
    <w:p w14:paraId="3BA28323" w14:textId="77777777" w:rsidR="009F531D" w:rsidRPr="00A95747" w:rsidRDefault="009F531D" w:rsidP="009F531D">
      <w:pPr>
        <w:widowControl w:val="0"/>
        <w:rPr>
          <w:rFonts w:ascii="Tahoma" w:hAnsi="Tahoma" w:cs="Tahoma"/>
          <w:snapToGrid w:val="0"/>
          <w:sz w:val="20"/>
        </w:rPr>
      </w:pPr>
      <w:r w:rsidRPr="00A95747">
        <w:rPr>
          <w:rFonts w:ascii="Tahoma" w:hAnsi="Tahoma" w:cs="Tahoma"/>
          <w:snapToGrid w:val="0"/>
          <w:sz w:val="20"/>
        </w:rPr>
        <w:t>C.VI.</w:t>
      </w:r>
      <w:r w:rsidRPr="00A95747">
        <w:rPr>
          <w:rFonts w:ascii="Tahoma" w:hAnsi="Tahoma" w:cs="Tahoma"/>
          <w:snapToGrid w:val="0"/>
          <w:sz w:val="20"/>
        </w:rPr>
        <w:tab/>
        <w:t>SAŽETAK ZA JAVNOST</w:t>
      </w:r>
    </w:p>
    <w:p w14:paraId="648DA0B7" w14:textId="77777777" w:rsidR="009F531D" w:rsidRPr="00A95747" w:rsidRDefault="009F531D" w:rsidP="009F531D">
      <w:pPr>
        <w:widowControl w:val="0"/>
        <w:rPr>
          <w:rFonts w:ascii="Tahoma" w:hAnsi="Tahoma" w:cs="Tahoma"/>
          <w:snapToGrid w:val="0"/>
          <w:sz w:val="20"/>
        </w:rPr>
      </w:pPr>
      <w:bookmarkStart w:id="5" w:name="_Hlk3370326"/>
      <w:r w:rsidRPr="00A95747">
        <w:rPr>
          <w:rFonts w:ascii="Tahoma" w:hAnsi="Tahoma" w:cs="Tahoma"/>
          <w:snapToGrid w:val="0"/>
          <w:sz w:val="20"/>
        </w:rPr>
        <w:t>C.VII.</w:t>
      </w:r>
      <w:r w:rsidRPr="00A95747">
        <w:rPr>
          <w:rFonts w:ascii="Tahoma" w:hAnsi="Tahoma" w:cs="Tahoma"/>
          <w:snapToGrid w:val="0"/>
          <w:sz w:val="20"/>
        </w:rPr>
        <w:tab/>
        <w:t xml:space="preserve">IZVJEŠĆE </w:t>
      </w:r>
      <w:r>
        <w:rPr>
          <w:rFonts w:ascii="Tahoma" w:hAnsi="Tahoma" w:cs="Tahoma"/>
          <w:snapToGrid w:val="0"/>
          <w:sz w:val="20"/>
        </w:rPr>
        <w:t>S</w:t>
      </w:r>
      <w:r w:rsidRPr="00A95747">
        <w:rPr>
          <w:rFonts w:ascii="Tahoma" w:hAnsi="Tahoma" w:cs="Tahoma"/>
          <w:snapToGrid w:val="0"/>
          <w:sz w:val="20"/>
        </w:rPr>
        <w:t xml:space="preserve"> JAVN</w:t>
      </w:r>
      <w:r>
        <w:rPr>
          <w:rFonts w:ascii="Tahoma" w:hAnsi="Tahoma" w:cs="Tahoma"/>
          <w:snapToGrid w:val="0"/>
          <w:sz w:val="20"/>
        </w:rPr>
        <w:t>E</w:t>
      </w:r>
      <w:r w:rsidRPr="00A95747">
        <w:rPr>
          <w:rFonts w:ascii="Tahoma" w:hAnsi="Tahoma" w:cs="Tahoma"/>
          <w:snapToGrid w:val="0"/>
          <w:sz w:val="20"/>
        </w:rPr>
        <w:t xml:space="preserve"> RASPRAV</w:t>
      </w:r>
      <w:bookmarkEnd w:id="5"/>
      <w:r>
        <w:rPr>
          <w:rFonts w:ascii="Tahoma" w:hAnsi="Tahoma" w:cs="Tahoma"/>
          <w:snapToGrid w:val="0"/>
          <w:sz w:val="20"/>
        </w:rPr>
        <w:t>E</w:t>
      </w:r>
    </w:p>
    <w:p w14:paraId="285B85DE" w14:textId="77777777" w:rsidR="009F531D" w:rsidRPr="00A95747" w:rsidRDefault="009F531D" w:rsidP="009F531D">
      <w:pPr>
        <w:widowControl w:val="0"/>
        <w:ind w:left="1416" w:hanging="1416"/>
        <w:rPr>
          <w:rFonts w:ascii="Tahoma" w:hAnsi="Tahoma" w:cs="Tahoma"/>
          <w:snapToGrid w:val="0"/>
          <w:sz w:val="20"/>
        </w:rPr>
      </w:pPr>
      <w:r w:rsidRPr="00A95747">
        <w:rPr>
          <w:rFonts w:ascii="Tahoma" w:hAnsi="Tahoma" w:cs="Tahoma"/>
          <w:snapToGrid w:val="0"/>
          <w:sz w:val="20"/>
        </w:rPr>
        <w:t>C.VIII.</w:t>
      </w:r>
      <w:r w:rsidRPr="00A95747">
        <w:rPr>
          <w:rFonts w:ascii="Tahoma" w:hAnsi="Tahoma" w:cs="Tahoma"/>
          <w:snapToGrid w:val="0"/>
          <w:sz w:val="20"/>
        </w:rPr>
        <w:tab/>
      </w:r>
      <w:r>
        <w:rPr>
          <w:rFonts w:ascii="Tahoma" w:hAnsi="Tahoma" w:cs="Tahoma"/>
          <w:snapToGrid w:val="0"/>
          <w:sz w:val="20"/>
        </w:rPr>
        <w:t>ZAKLJUČAK</w:t>
      </w:r>
      <w:r w:rsidRPr="00A95747">
        <w:rPr>
          <w:rFonts w:ascii="Tahoma" w:hAnsi="Tahoma" w:cs="Tahoma"/>
          <w:snapToGrid w:val="0"/>
          <w:sz w:val="20"/>
        </w:rPr>
        <w:t xml:space="preserve"> O UTVRĐIVANJU KONAČNOG PRIJEDLOGA PLANA </w:t>
      </w:r>
    </w:p>
    <w:p w14:paraId="5A2B5303" w14:textId="77777777" w:rsidR="009F531D" w:rsidRPr="00A95747" w:rsidRDefault="009F531D" w:rsidP="009F531D">
      <w:pPr>
        <w:widowControl w:val="0"/>
        <w:ind w:left="1416" w:hanging="1416"/>
        <w:rPr>
          <w:rFonts w:ascii="Tahoma" w:hAnsi="Tahoma" w:cs="Tahoma"/>
          <w:snapToGrid w:val="0"/>
          <w:sz w:val="20"/>
        </w:rPr>
      </w:pPr>
      <w:r w:rsidRPr="00A95747">
        <w:rPr>
          <w:rFonts w:ascii="Tahoma" w:hAnsi="Tahoma" w:cs="Tahoma"/>
          <w:snapToGrid w:val="0"/>
          <w:sz w:val="20"/>
        </w:rPr>
        <w:t>C.IX.</w:t>
      </w:r>
      <w:r w:rsidRPr="00A95747">
        <w:rPr>
          <w:rFonts w:ascii="Tahoma" w:hAnsi="Tahoma" w:cs="Tahoma"/>
          <w:snapToGrid w:val="0"/>
          <w:sz w:val="20"/>
        </w:rPr>
        <w:tab/>
        <w:t>ODLUKA O DONOŠENJU</w:t>
      </w:r>
    </w:p>
    <w:p w14:paraId="4B1C913A" w14:textId="77777777" w:rsidR="009F531D" w:rsidRPr="00A95747" w:rsidRDefault="009F531D" w:rsidP="009F531D">
      <w:pPr>
        <w:shd w:val="clear" w:color="auto" w:fill="FFFFFF"/>
        <w:spacing w:before="160"/>
        <w:jc w:val="both"/>
        <w:rPr>
          <w:rFonts w:ascii="Tahoma" w:hAnsi="Tahoma" w:cs="Tahoma"/>
          <w:b/>
          <w:sz w:val="20"/>
        </w:rPr>
      </w:pPr>
      <w:r>
        <w:rPr>
          <w:rFonts w:ascii="Tahoma" w:hAnsi="Tahoma" w:cs="Tahoma"/>
          <w:b/>
          <w:sz w:val="20"/>
        </w:rPr>
        <w:br w:type="page"/>
      </w:r>
      <w:r w:rsidRPr="00A95747">
        <w:rPr>
          <w:rFonts w:ascii="Tahoma" w:hAnsi="Tahoma" w:cs="Tahoma"/>
          <w:b/>
          <w:sz w:val="20"/>
        </w:rPr>
        <w:lastRenderedPageBreak/>
        <w:t>II. ODREDBE ZA PROVEDBU</w:t>
      </w:r>
      <w:bookmarkStart w:id="6" w:name="_Hlk519683669"/>
    </w:p>
    <w:p w14:paraId="21FC3092" w14:textId="77777777" w:rsidR="009F531D" w:rsidRPr="002113F2" w:rsidRDefault="009F531D" w:rsidP="009F531D">
      <w:pPr>
        <w:widowControl w:val="0"/>
        <w:jc w:val="center"/>
        <w:rPr>
          <w:rFonts w:ascii="Tahoma" w:hAnsi="Tahoma" w:cs="Tahoma"/>
          <w:b/>
          <w:snapToGrid w:val="0"/>
          <w:sz w:val="20"/>
        </w:rPr>
      </w:pPr>
      <w:bookmarkStart w:id="7" w:name="_Hlk104833282"/>
      <w:r w:rsidRPr="002113F2">
        <w:rPr>
          <w:rFonts w:ascii="Tahoma" w:hAnsi="Tahoma" w:cs="Tahoma"/>
          <w:b/>
          <w:snapToGrid w:val="0"/>
          <w:sz w:val="20"/>
        </w:rPr>
        <w:t>Članak 1.</w:t>
      </w:r>
    </w:p>
    <w:p w14:paraId="62E003FD"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8. Stavku 2 alineji 1 podalineje 3 i 4 mijenjaju se i glase:</w:t>
      </w:r>
    </w:p>
    <w:p w14:paraId="4705EE88" w14:textId="77777777" w:rsidR="009F531D" w:rsidRPr="002113F2" w:rsidRDefault="009F531D" w:rsidP="009F531D">
      <w:pPr>
        <w:widowControl w:val="0"/>
        <w:numPr>
          <w:ilvl w:val="0"/>
          <w:numId w:val="16"/>
        </w:numPr>
        <w:tabs>
          <w:tab w:val="left" w:pos="-1701"/>
        </w:tabs>
        <w:jc w:val="both"/>
        <w:rPr>
          <w:rFonts w:ascii="Tahoma" w:hAnsi="Tahoma" w:cs="Tahoma"/>
          <w:kern w:val="28"/>
          <w:sz w:val="20"/>
        </w:rPr>
      </w:pPr>
      <w:r w:rsidRPr="002113F2">
        <w:rPr>
          <w:rFonts w:ascii="Tahoma" w:hAnsi="Tahoma" w:cs="Tahoma"/>
          <w:kern w:val="28"/>
          <w:sz w:val="20"/>
        </w:rPr>
        <w:t xml:space="preserve">„planirana željeznička pruga za međunarodni promet </w:t>
      </w:r>
      <w:bookmarkStart w:id="8" w:name="_Hlk7782221"/>
      <w:r w:rsidRPr="002113F2">
        <w:rPr>
          <w:rFonts w:ascii="Tahoma" w:hAnsi="Tahoma" w:cs="Tahoma"/>
          <w:kern w:val="28"/>
          <w:sz w:val="20"/>
        </w:rPr>
        <w:t>(</w:t>
      </w:r>
      <w:bookmarkStart w:id="9" w:name="_Hlk104298617"/>
      <w:r w:rsidRPr="002113F2">
        <w:rPr>
          <w:rFonts w:ascii="Tahoma" w:hAnsi="Tahoma" w:cs="Tahoma"/>
          <w:kern w:val="28"/>
          <w:sz w:val="20"/>
        </w:rPr>
        <w:t>OSN, MED, RFC6,</w:t>
      </w:r>
      <w:bookmarkEnd w:id="9"/>
      <w:r w:rsidRPr="002113F2">
        <w:rPr>
          <w:rFonts w:ascii="Tahoma" w:hAnsi="Tahoma" w:cs="Tahoma"/>
          <w:kern w:val="28"/>
          <w:sz w:val="20"/>
        </w:rPr>
        <w:t xml:space="preserve"> RH2 koridor) pruga </w:t>
      </w:r>
      <w:bookmarkEnd w:id="8"/>
      <w:r w:rsidRPr="002113F2">
        <w:rPr>
          <w:rFonts w:ascii="Tahoma" w:hAnsi="Tahoma" w:cs="Tahoma"/>
          <w:kern w:val="28"/>
          <w:sz w:val="20"/>
        </w:rPr>
        <w:t>velike propusne moći Zagreb - Karlovac - Josipdol - Rijeka;</w:t>
      </w:r>
    </w:p>
    <w:p w14:paraId="499CA748" w14:textId="77777777" w:rsidR="009F531D" w:rsidRPr="002113F2" w:rsidRDefault="009F531D" w:rsidP="009F531D">
      <w:pPr>
        <w:widowControl w:val="0"/>
        <w:numPr>
          <w:ilvl w:val="0"/>
          <w:numId w:val="16"/>
        </w:numPr>
        <w:tabs>
          <w:tab w:val="left" w:pos="-1701"/>
        </w:tabs>
        <w:jc w:val="both"/>
        <w:rPr>
          <w:rFonts w:ascii="Tahoma" w:hAnsi="Tahoma" w:cs="Tahoma"/>
          <w:kern w:val="28"/>
          <w:sz w:val="20"/>
        </w:rPr>
      </w:pPr>
      <w:r w:rsidRPr="002113F2">
        <w:rPr>
          <w:rFonts w:ascii="Tahoma" w:hAnsi="Tahoma" w:cs="Tahoma"/>
          <w:kern w:val="28"/>
          <w:sz w:val="20"/>
        </w:rPr>
        <w:t>željeznička pruga za međunarodni promet M202 Zagreb Glavni kolodvor – Karlovac – Rijeka (OSN, MED, RFC6, RH2 koridor)“.</w:t>
      </w:r>
    </w:p>
    <w:bookmarkEnd w:id="7"/>
    <w:p w14:paraId="19CA40C3" w14:textId="77777777" w:rsidR="009F531D" w:rsidRPr="002113F2" w:rsidRDefault="009F531D" w:rsidP="009F531D">
      <w:pPr>
        <w:widowControl w:val="0"/>
        <w:jc w:val="both"/>
        <w:rPr>
          <w:rFonts w:ascii="Tahoma" w:hAnsi="Tahoma" w:cs="Tahoma"/>
          <w:snapToGrid w:val="0"/>
          <w:sz w:val="20"/>
        </w:rPr>
      </w:pPr>
    </w:p>
    <w:p w14:paraId="7F2336E0"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2.</w:t>
      </w:r>
    </w:p>
    <w:p w14:paraId="04FD3EDE"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9. Stavku 2 alineji 2 podalineja 1 mijenja se i glasi:</w:t>
      </w:r>
    </w:p>
    <w:p w14:paraId="02617822" w14:textId="77777777" w:rsidR="009F531D" w:rsidRPr="002113F2" w:rsidRDefault="009F531D" w:rsidP="009F531D">
      <w:pPr>
        <w:widowControl w:val="0"/>
        <w:numPr>
          <w:ilvl w:val="0"/>
          <w:numId w:val="16"/>
        </w:numPr>
        <w:tabs>
          <w:tab w:val="left" w:pos="-1701"/>
        </w:tabs>
        <w:jc w:val="both"/>
        <w:rPr>
          <w:rFonts w:ascii="Tahoma" w:hAnsi="Tahoma" w:cs="Tahoma"/>
          <w:kern w:val="28"/>
          <w:sz w:val="20"/>
        </w:rPr>
      </w:pPr>
      <w:r w:rsidRPr="002113F2">
        <w:rPr>
          <w:rFonts w:ascii="Tahoma" w:hAnsi="Tahoma" w:cs="Tahoma"/>
          <w:kern w:val="28"/>
          <w:sz w:val="20"/>
        </w:rPr>
        <w:t>„dalekovodi od 35 kV do 220 kV, s trafostanicom i rasklopnim postrojenjem na tom dalekovodu (DV 2x110 kV TS Rakitje/TS Vrbovsko – TS Švarča - post; priključni DV 2x110 kV TS Duga Resa na DV 2x110 kV TS Švarča – TS Rakitje/TS Vrbovsko – post; DV 2x110 kV HE Lešće – TS Švarča – plan; TS 110/x kV Duga Resa – plan“.</w:t>
      </w:r>
    </w:p>
    <w:p w14:paraId="704A6DA4" w14:textId="77777777" w:rsidR="009F531D" w:rsidRPr="002113F2" w:rsidRDefault="009F531D" w:rsidP="009F531D">
      <w:pPr>
        <w:tabs>
          <w:tab w:val="left" w:pos="-1701"/>
        </w:tabs>
        <w:jc w:val="both"/>
        <w:rPr>
          <w:rFonts w:ascii="Tahoma" w:hAnsi="Tahoma" w:cs="Tahoma"/>
          <w:kern w:val="28"/>
          <w:sz w:val="20"/>
        </w:rPr>
      </w:pPr>
    </w:p>
    <w:p w14:paraId="725D1CBF" w14:textId="77777777" w:rsidR="009F531D" w:rsidRPr="002113F2" w:rsidRDefault="009F531D" w:rsidP="009F531D">
      <w:pPr>
        <w:widowControl w:val="0"/>
        <w:jc w:val="center"/>
        <w:rPr>
          <w:rFonts w:ascii="Tahoma" w:hAnsi="Tahoma" w:cs="Tahoma"/>
          <w:b/>
          <w:snapToGrid w:val="0"/>
          <w:sz w:val="20"/>
        </w:rPr>
      </w:pPr>
      <w:bookmarkStart w:id="10" w:name="_Hlk104833637"/>
      <w:bookmarkStart w:id="11" w:name="_Hlk104835034"/>
      <w:r w:rsidRPr="002113F2">
        <w:rPr>
          <w:rFonts w:ascii="Tahoma" w:hAnsi="Tahoma" w:cs="Tahoma"/>
          <w:b/>
          <w:snapToGrid w:val="0"/>
          <w:sz w:val="20"/>
        </w:rPr>
        <w:t>Članak 3.</w:t>
      </w:r>
    </w:p>
    <w:p w14:paraId="7924B901"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12. Stavku 1 riječ „neposredan“ briše se.</w:t>
      </w:r>
    </w:p>
    <w:bookmarkEnd w:id="10"/>
    <w:p w14:paraId="10DA51AE" w14:textId="77777777" w:rsidR="009F531D" w:rsidRPr="002113F2" w:rsidRDefault="009F531D" w:rsidP="009F531D">
      <w:pPr>
        <w:widowControl w:val="0"/>
        <w:jc w:val="center"/>
        <w:rPr>
          <w:rFonts w:ascii="Tahoma" w:hAnsi="Tahoma" w:cs="Tahoma"/>
          <w:b/>
          <w:snapToGrid w:val="0"/>
          <w:sz w:val="20"/>
        </w:rPr>
      </w:pPr>
    </w:p>
    <w:p w14:paraId="227C2C7F"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4.</w:t>
      </w:r>
    </w:p>
    <w:p w14:paraId="10C3C507"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Iza Članka 55. dodaje se novi Članak 55.a koji glasi:</w:t>
      </w:r>
      <w:bookmarkEnd w:id="11"/>
    </w:p>
    <w:p w14:paraId="416A5C8F" w14:textId="77777777" w:rsidR="009F531D" w:rsidRPr="002113F2" w:rsidRDefault="009F531D" w:rsidP="009F531D">
      <w:pPr>
        <w:widowControl w:val="0"/>
        <w:jc w:val="both"/>
        <w:rPr>
          <w:rFonts w:ascii="Tahoma" w:hAnsi="Tahoma" w:cs="Tahoma"/>
          <w:kern w:val="28"/>
          <w:sz w:val="20"/>
        </w:rPr>
      </w:pPr>
      <w:r w:rsidRPr="002113F2">
        <w:rPr>
          <w:rFonts w:ascii="Tahoma" w:hAnsi="Tahoma" w:cs="Tahoma"/>
          <w:kern w:val="28"/>
          <w:sz w:val="20"/>
        </w:rPr>
        <w:t>„Neposrednom provedbom PPUG Duge Rese dozvoljava se izgradnja/rekonstrukcija građevina i uređenje prostora unutar građevinskog područja naselja na k.č. 414/15, 414/21, 414/24, 414/27, dio 414/29, 414/61, dio 414/78, dio 414/79, 414/80, 414/81, dio 414/82, 414/92, 414/93, 414/94, 414/95, 414/96, 414/97, 414/98, 414/99, 414/100, 414/102, 414/103, 414/104, 414/105, 414/106, 414/107, 414/108 sve k.o. Gornji Zvečaj u naselju Zvečaj prema sljedećim smjernicama:</w:t>
      </w:r>
    </w:p>
    <w:p w14:paraId="286DAA93"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OBLIK I VELIČINA GRAĐEVNE ČESTICE ODNOSNO OBUHVAT ZAHVATA U PROSTORU</w:t>
      </w:r>
    </w:p>
    <w:p w14:paraId="12358DF7"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bookmarkStart w:id="12" w:name="_Hlk108690746"/>
      <w:r w:rsidRPr="002113F2">
        <w:rPr>
          <w:rFonts w:ascii="Tahoma" w:hAnsi="Tahoma" w:cs="Tahoma"/>
          <w:iCs/>
          <w:kern w:val="28"/>
          <w:sz w:val="20"/>
        </w:rPr>
        <w:t>građevna čestica odnosno obuhvat zahvata u prostoru može se formirati kao jedinstvena čestica za sve sadržaje ili kao zasebne čestice za pojedinačne sadržaje tako da zadovolji osnovnu funkciju te da može uključiti sve potrebne prateće i servisne sadržaje osnovne namjene</w:t>
      </w:r>
    </w:p>
    <w:p w14:paraId="2B93F7ED"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unutar prethodno navedenih građevnih čestica nije dozvoljena gradnja stambenih građevina. Za građevnu česticu stambene namjene unutar navedenih k.č. mora se formirati zasebna čestica, a uvjeti gradnje i uređenja prostora propisani su u poglavlju 2.2. Građevinska područja naselja ovih Odredbi za provedbu </w:t>
      </w:r>
    </w:p>
    <w:bookmarkEnd w:id="12"/>
    <w:p w14:paraId="669B059A"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NAMJENA GRAĐEVNE ČESTICE ODNOSNO OBUHVATA ZAHVATA U PROSTORU</w:t>
      </w:r>
    </w:p>
    <w:p w14:paraId="6432E23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bookmarkStart w:id="13" w:name="_Hlk108690779"/>
      <w:r w:rsidRPr="002113F2">
        <w:rPr>
          <w:rFonts w:ascii="Tahoma" w:hAnsi="Tahoma" w:cs="Tahoma"/>
          <w:iCs/>
          <w:kern w:val="28"/>
          <w:sz w:val="20"/>
        </w:rPr>
        <w:t>osnovna namjena je ugostiteljsko turistička primjerene vrste i kategorije prema posebnim propisima iz resora turizma koji regulira način razvrstavanja, minimalne uvjete i kategorizaciju smještajnih objekata s pratećim i pomoćnim sadržajima, prometnom, elektroničko komunikacijskom, energetskom i komunalnom infrastrukturom, te uređenje zelenih površina</w:t>
      </w:r>
    </w:p>
    <w:p w14:paraId="0F1D9986"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lastRenderedPageBreak/>
        <w:t>ugostiteljsko turistička namjena može biti i kamp za smještaj smještajnih jedinica koje nisu povezane s tlom na čvrsti način (kamp prikolica, auto dom, mobilna kućica, šator, glamping šator, bungalov, paviljon, kućica na drvu i sl.)</w:t>
      </w:r>
    </w:p>
    <w:p w14:paraId="7D9763F8"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pomoćni sadržaji koji upotpunjuju osnovnu namjenu i služe osnovnoj djelatnosti su spremišta, garaže te recepcija, restoran, caffe bar, sanitarni čvor za kamp i sl. Prateći sadržaji koji upotpunjuju osnovnu namjenu i služe osnovnoj djelatnosti su sportsko rekreacijski sadržaji (sadržaji za djecu, sadržaji za pustolovni (avanturistički) turizam, adrenalinske sportove, lov i ribolov i sl), terase, staze, vanjski nenatkriveni bazeni i sl. Navedeni prateći sadržaji ne ulaze u izgrađenost građevne čestice, osim bazena površine veće od 100 m</w:t>
      </w:r>
      <w:r w:rsidRPr="002113F2">
        <w:rPr>
          <w:rFonts w:ascii="Tahoma" w:hAnsi="Tahoma" w:cs="Tahoma"/>
          <w:iCs/>
          <w:kern w:val="28"/>
          <w:sz w:val="20"/>
          <w:vertAlign w:val="superscript"/>
        </w:rPr>
        <w:t>2</w:t>
      </w:r>
    </w:p>
    <w:bookmarkEnd w:id="13"/>
    <w:p w14:paraId="33E32D6F" w14:textId="77777777" w:rsidR="009F531D" w:rsidRPr="002113F2" w:rsidRDefault="009F531D" w:rsidP="009F531D">
      <w:pPr>
        <w:widowControl w:val="0"/>
        <w:jc w:val="both"/>
        <w:rPr>
          <w:rFonts w:ascii="Tahoma" w:hAnsi="Tahoma" w:cs="Tahoma"/>
          <w:iCs/>
          <w:kern w:val="28"/>
          <w:sz w:val="20"/>
        </w:rPr>
      </w:pPr>
      <w:r w:rsidRPr="002113F2">
        <w:rPr>
          <w:rFonts w:ascii="Tahoma" w:hAnsi="Tahoma" w:cs="Tahoma"/>
          <w:iCs/>
          <w:kern w:val="28"/>
          <w:sz w:val="20"/>
          <w:u w:val="single"/>
        </w:rPr>
        <w:t>VELIČINA I POVRŠINA TE SMJEŠTAJ JEDNE ILI VIŠE GRAĐEVINA NA GRAĐEVNOJ ČESTICI ODNOSNO UNUTAR OBUHVATA ZAHVATA U PROSTORU</w:t>
      </w:r>
    </w:p>
    <w:p w14:paraId="2D52DD68"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na građevnoj čestici dozvoljena je gradnja jedne ili više smještajnih građevina te jedne ili više građevina za smještaj pomoćnih i pratećih sadržaja koje čine cjeloviti prostorni sklop </w:t>
      </w:r>
    </w:p>
    <w:p w14:paraId="5F04AFB4"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smještajne jedinice i pomoćni i prateći sadržaji moraju biti udaljeni najmanje 25 m od obalne crte rijeke Mrežnice</w:t>
      </w:r>
    </w:p>
    <w:p w14:paraId="51D56CD3"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smještajne jedinice kampa ne smiju biti povezane s tlom na čvrsti način</w:t>
      </w:r>
    </w:p>
    <w:p w14:paraId="03BCABBB"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maksimalni koeficijent izgrađenosti građevne čestice može iznositi najviše Kig=0,40 ili 40% površine građevne čestice, odnosno za građevnu česticu kampa može iznositi najviše Kig=0,10 ili 10%, pri čemu se ne uračunavaju smještajne jedinice koje ne smiju biti povezane s tlom na čvrsti način</w:t>
      </w:r>
    </w:p>
    <w:p w14:paraId="7814C693"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minimalni uvjeti smještajnih jedinica kao i ostalih propisanih sadržaja unutar građevne čestice određene su prema posebnom propisu za odgovarajuću vrstu i kategoriju</w:t>
      </w:r>
    </w:p>
    <w:p w14:paraId="5012E498"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najveća visina građevina osnovne namjene može biti PoiliS+P+2+PK, a najveća visina pomoćnih i pratećih građevina može biti P </w:t>
      </w:r>
    </w:p>
    <w:p w14:paraId="7FD88A55"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građevine je potrebno smještajem i veličinom, a osobito visinom uklopiti u mjerilo prirodnog okoliša</w:t>
      </w:r>
    </w:p>
    <w:p w14:paraId="313FED65"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građevine se smještaju kao samostojeće</w:t>
      </w:r>
    </w:p>
    <w:p w14:paraId="7C8301BF"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kod određivanja međusobne udaljenosti građevina treba voditi računa o požarnom opterećenju, intenzitetu toplinskog zračenja kroz otvore građevina, vatrootpornosti građevina i fasadnih zidova, meteorološkim uvjetima i dr. </w:t>
      </w:r>
    </w:p>
    <w:p w14:paraId="48E6F638"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 xml:space="preserve">UVJETI ZA OBLIKOVANJE GRAĐEVINA </w:t>
      </w:r>
    </w:p>
    <w:p w14:paraId="5F80A9AB"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oblikovanje građevina i površina planira se suvremeno </w:t>
      </w:r>
    </w:p>
    <w:p w14:paraId="65F9F177"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elemente oblikovanja planirati na način da se u najvećoj mogućoj mjeri očuvaju postojeće krajobrazne vrijednosti korištenjem materijala i boja prilagođenim obilježjima okolnog prostora </w:t>
      </w:r>
    </w:p>
    <w:p w14:paraId="40B1551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građevna čestica sa svim svojim dijelovima treba činiti oblikovnu cjelinu usklađenih gabarita i kod svih elemenata treba primijeniti jednako vrijedna načela oblikovanja, pri čemu treba voditi računa o njihovom odnosu prema cjelini</w:t>
      </w:r>
    </w:p>
    <w:p w14:paraId="6E1A6503"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uvjeti za oblikovanje građevina moraju biti u skladu s funkcijom, uz maksimalnu prilagodbu prirodnom i lokalnom ambijentu kroz tipologiju oblikovanja i korištenje materijala</w:t>
      </w:r>
    </w:p>
    <w:p w14:paraId="05A2287E"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UVJETI ZA NESMETANI PRISTUP, KRETANJE, BORAVAK I RAD OSOBA SMANJENE POKRETLJIVOSTI</w:t>
      </w:r>
    </w:p>
    <w:p w14:paraId="38F81BC0"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lastRenderedPageBreak/>
        <w:t>nesmetan pristup, kretanje, boravak i rad unutar obuhvata građevne čestice mora biti osigurano osobama smanjene pokretljivosti najmanje u mjeri i na način određen važećim propisima</w:t>
      </w:r>
    </w:p>
    <w:p w14:paraId="214D7483"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 xml:space="preserve">UVJETI ZA UREĐENJE GRAĐEVNE ČESTICE, OSOBITO ZELENIH I PARKIRALIŠNIH POVRŠINA </w:t>
      </w:r>
    </w:p>
    <w:p w14:paraId="337B7E50"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kod gradnje građevina i uređenja zelenih i parkirališnih površina treba sve izvesti na način da se ne narušava izgled mjesta i ne promijeni prirodno otjecanje vode na štetu susjednog zemljišta i javnih površina</w:t>
      </w:r>
    </w:p>
    <w:p w14:paraId="23A989CC"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najmanje 30% od ukupne površine građevne čestice treba biti ozelenjeno, odnosno najmanje 40% ukupne površine građevne čestice kampa mora biti uređeno kao parkovni nasadi i/ili prirodno zelenilo</w:t>
      </w:r>
    </w:p>
    <w:p w14:paraId="3A181C92"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sav neizgrađeni prostor građevne čestice zadržati ili urediti kao prirodni teren </w:t>
      </w:r>
    </w:p>
    <w:p w14:paraId="4A0CCF20"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za potrebna parterna uređenja koristiti isključivo prirodne materijale</w:t>
      </w:r>
    </w:p>
    <w:p w14:paraId="6872E067"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parkiranje vozila se mora u pravilu rješavati na građevnoj čestici, u skladu s odredbama ovog plana</w:t>
      </w:r>
    </w:p>
    <w:p w14:paraId="1A17D132"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NAČIN I UVJETI PRIKLJUČENJA GRAĐEVNE ČESTICE, ODNOSNO GRAĐEVINE NA PROMETNU POVRŠINU, KOMUNALNU I DRUGU INFRASTRUKTURU</w:t>
      </w:r>
    </w:p>
    <w:p w14:paraId="1EC135B8"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građevna čestica mora imati pristup na prometnu površinu minimalne širine 5,5  m</w:t>
      </w:r>
    </w:p>
    <w:p w14:paraId="7536A36A"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građevine na građevnoj čestici moraju biti priključene na javnu vodoopskrbu, odvodnju, elektroopskrbu i elektroničku komunikacijsku infrastrukturu sukladno važećim propisima, odredbama ovog plana te posebnim uvjetima nadležnih javnopravnih tijela</w:t>
      </w:r>
    </w:p>
    <w:p w14:paraId="4C2815F7"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odvodnja otpadnih voda rješava se zatvorenim kanalizacijskim sustavom s pročišćavanjem, u skladu s odredbama ovog plana</w:t>
      </w:r>
    </w:p>
    <w:p w14:paraId="38DF7355"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sve otpadne vode treba prije ispuštanja u recipijent tretirati tako da se uklone sve štetne posljedice za okolinu, prirodu i recipijent</w:t>
      </w:r>
    </w:p>
    <w:p w14:paraId="6F584C1B"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do izgradnje sustava javne odvodnje obvezna je izgradnja nepropusnih sabirnih ili septičkih jama, odnosno individualnih uređaja za pročišćavanje otpadnih voda, a ovisno o mjesnim prilikama i posebnim uvjetima Hrvatskih voda</w:t>
      </w:r>
    </w:p>
    <w:p w14:paraId="296CABE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krovnu odvodnju potrebno je prikupiti i odvesti do upojnih bunara u zelene površine</w:t>
      </w:r>
    </w:p>
    <w:p w14:paraId="490BC61D"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odvodnju vode sa parkirališta koja mogu biti onečišćena naftnim derivatima i uljima potrebno je prije ispuštanja prikupiti i pročistiti preko taložnika i separatora ulja </w:t>
      </w:r>
    </w:p>
    <w:p w14:paraId="63BC106A"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na parceli je potrebno urediti prostor za smještaj kontejnera i spremnika za odvojeno sakupljanje miješanog komunalnog otpada i biorazgradivog komunalnog otpada u skladu sa važećim Odlukama Grada Duge Rese</w:t>
      </w:r>
    </w:p>
    <w:p w14:paraId="40CE9018"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MJERE ZAŠTITE OKOLIŠA, ODNOSNO NAČIN SPREČAVANJA NEPOVOLJNOG UTJECAJA NA OKOLIŠ</w:t>
      </w:r>
    </w:p>
    <w:p w14:paraId="4F7ABD8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uređenje površina izvesti uz maksimalno očuvanje prirodnog okoliša i autohtonog raslinja karakterističnog za to područje</w:t>
      </w:r>
    </w:p>
    <w:p w14:paraId="32C6224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tijekom izgradnje i korištenja površina potrebno je primjenjivati i osigurati sve mjere zaštite prirode i okoliša sukladno važećim zakonskim i podzakonskim propisima iz područja gradnje, zaštite okoliša i njegovih sastavnica, zaštite prirode, zaštite od požara i zaštite na radu</w:t>
      </w:r>
    </w:p>
    <w:p w14:paraId="761E2B7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projektiranje građevina s aspekta zaštite od požara treba provoditi u skladu s važećom zakonskom i podzakonskom regulativom, pravilima struke i tehničke prakse te važećim dokumentima Grada Duge Rese iz područja zaštite od požara</w:t>
      </w:r>
    </w:p>
    <w:p w14:paraId="7E76C2CE"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lastRenderedPageBreak/>
        <w:t>u cilju očuvanja rijetkih i ugroženih stanišnih tipova te strogo zaštićenih vrsta za koje nisu izdvojena područja ekološke mreže utvrđuju se slijedeći uvjeti zaštite prirode:</w:t>
      </w:r>
    </w:p>
    <w:p w14:paraId="2D1C50CC" w14:textId="77777777" w:rsidR="009F531D" w:rsidRPr="002113F2" w:rsidRDefault="009F531D" w:rsidP="009F531D">
      <w:pPr>
        <w:widowControl w:val="0"/>
        <w:numPr>
          <w:ilvl w:val="1"/>
          <w:numId w:val="16"/>
        </w:numPr>
        <w:tabs>
          <w:tab w:val="left" w:pos="-1701"/>
        </w:tabs>
        <w:jc w:val="both"/>
        <w:rPr>
          <w:rFonts w:ascii="Tahoma" w:hAnsi="Tahoma" w:cs="Tahoma"/>
          <w:iCs/>
          <w:kern w:val="28"/>
          <w:sz w:val="20"/>
        </w:rPr>
      </w:pPr>
      <w:r w:rsidRPr="002113F2">
        <w:rPr>
          <w:rFonts w:ascii="Tahoma" w:hAnsi="Tahoma" w:cs="Tahoma"/>
          <w:iCs/>
          <w:kern w:val="28"/>
          <w:sz w:val="20"/>
        </w:rPr>
        <w:t>potrebno je očuvati prirodnu hidromorfologiju vodotoka i strukturu obale, odnosno zabranjena je gradnja u vodotoku i na njegovim pokosima i obalama</w:t>
      </w:r>
    </w:p>
    <w:p w14:paraId="3254749B" w14:textId="77777777" w:rsidR="009F531D" w:rsidRPr="002113F2" w:rsidRDefault="009F531D" w:rsidP="009F531D">
      <w:pPr>
        <w:widowControl w:val="0"/>
        <w:numPr>
          <w:ilvl w:val="1"/>
          <w:numId w:val="16"/>
        </w:numPr>
        <w:tabs>
          <w:tab w:val="left" w:pos="-1701"/>
        </w:tabs>
        <w:jc w:val="both"/>
        <w:rPr>
          <w:rFonts w:ascii="Tahoma" w:hAnsi="Tahoma" w:cs="Tahoma"/>
          <w:iCs/>
          <w:kern w:val="28"/>
          <w:sz w:val="20"/>
        </w:rPr>
      </w:pPr>
      <w:r w:rsidRPr="002113F2">
        <w:rPr>
          <w:rFonts w:ascii="Tahoma" w:hAnsi="Tahoma" w:cs="Tahoma"/>
          <w:iCs/>
          <w:kern w:val="28"/>
          <w:sz w:val="20"/>
        </w:rPr>
        <w:t>zabranjeno je uklanjanje obalne i riparijske vegetacije</w:t>
      </w:r>
    </w:p>
    <w:p w14:paraId="6D0A379F" w14:textId="77777777" w:rsidR="009F531D" w:rsidRPr="002113F2" w:rsidRDefault="009F531D" w:rsidP="009F531D">
      <w:pPr>
        <w:widowControl w:val="0"/>
        <w:numPr>
          <w:ilvl w:val="1"/>
          <w:numId w:val="16"/>
        </w:numPr>
        <w:tabs>
          <w:tab w:val="left" w:pos="-1701"/>
        </w:tabs>
        <w:jc w:val="both"/>
        <w:rPr>
          <w:rFonts w:ascii="Tahoma" w:hAnsi="Tahoma" w:cs="Tahoma"/>
          <w:iCs/>
          <w:kern w:val="28"/>
          <w:sz w:val="20"/>
        </w:rPr>
      </w:pPr>
      <w:r w:rsidRPr="002113F2">
        <w:rPr>
          <w:rFonts w:ascii="Tahoma" w:hAnsi="Tahoma" w:cs="Tahoma"/>
          <w:iCs/>
          <w:kern w:val="28"/>
          <w:sz w:val="20"/>
        </w:rPr>
        <w:t>potrebno je osigurati pročišćavanje otpadnih voda trećim stupnjem (III) pročišćavanja</w:t>
      </w:r>
    </w:p>
    <w:p w14:paraId="3C04BC62" w14:textId="77777777" w:rsidR="009F531D" w:rsidRPr="002113F2" w:rsidRDefault="009F531D" w:rsidP="009F531D">
      <w:pPr>
        <w:widowControl w:val="0"/>
        <w:numPr>
          <w:ilvl w:val="1"/>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potrebno je osigurati propisno zbrinjavanje otpada </w:t>
      </w:r>
    </w:p>
    <w:p w14:paraId="1CBBCB8D" w14:textId="77777777" w:rsidR="009F531D" w:rsidRPr="002113F2" w:rsidRDefault="009F531D" w:rsidP="009F531D">
      <w:pPr>
        <w:widowControl w:val="0"/>
        <w:jc w:val="both"/>
        <w:rPr>
          <w:rFonts w:ascii="Tahoma" w:hAnsi="Tahoma" w:cs="Tahoma"/>
          <w:iCs/>
          <w:kern w:val="28"/>
          <w:sz w:val="20"/>
          <w:u w:val="single"/>
        </w:rPr>
      </w:pPr>
      <w:r w:rsidRPr="002113F2">
        <w:rPr>
          <w:rFonts w:ascii="Tahoma" w:hAnsi="Tahoma" w:cs="Tahoma"/>
          <w:iCs/>
          <w:kern w:val="28"/>
          <w:sz w:val="20"/>
          <w:u w:val="single"/>
        </w:rPr>
        <w:t>UVJETI VAŽNI ZA PROVEDBU ZAHVATA U PROSTORU</w:t>
      </w:r>
    </w:p>
    <w:p w14:paraId="6B7CB2CB"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provedba zahvata u prostoru može se planirati uz fazno uređenje i stavljanje u funkciju.“</w:t>
      </w:r>
    </w:p>
    <w:p w14:paraId="29E3F608" w14:textId="77777777" w:rsidR="009F531D" w:rsidRPr="002113F2" w:rsidRDefault="009F531D" w:rsidP="009F531D">
      <w:pPr>
        <w:widowControl w:val="0"/>
        <w:jc w:val="both"/>
        <w:rPr>
          <w:rFonts w:ascii="Tahoma" w:hAnsi="Tahoma" w:cs="Tahoma"/>
          <w:b/>
          <w:snapToGrid w:val="0"/>
          <w:sz w:val="20"/>
        </w:rPr>
      </w:pPr>
    </w:p>
    <w:p w14:paraId="2962541E"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5.</w:t>
      </w:r>
    </w:p>
    <w:p w14:paraId="3C41DA1E"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74. Stavku 3 riječ „tri“ zamjenjuje se s riječju „jedne“.</w:t>
      </w:r>
    </w:p>
    <w:p w14:paraId="455974DC" w14:textId="77777777" w:rsidR="009F531D" w:rsidRPr="002113F2" w:rsidRDefault="009F531D" w:rsidP="009F531D">
      <w:pPr>
        <w:widowControl w:val="0"/>
        <w:jc w:val="both"/>
        <w:rPr>
          <w:rFonts w:ascii="Tahoma" w:hAnsi="Tahoma" w:cs="Tahoma"/>
          <w:snapToGrid w:val="0"/>
          <w:sz w:val="20"/>
        </w:rPr>
      </w:pPr>
    </w:p>
    <w:p w14:paraId="13E4EC19"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6.</w:t>
      </w:r>
    </w:p>
    <w:p w14:paraId="50423C32"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78. dodaju se na kraju novi Stavci 2 i 3 koji glase:</w:t>
      </w:r>
    </w:p>
    <w:p w14:paraId="180C1E16" w14:textId="77777777" w:rsidR="009F531D" w:rsidRPr="002113F2" w:rsidRDefault="009F531D" w:rsidP="009F531D">
      <w:pPr>
        <w:jc w:val="both"/>
        <w:rPr>
          <w:rFonts w:ascii="Tahoma" w:hAnsi="Tahoma" w:cs="Tahoma"/>
          <w:snapToGrid w:val="0"/>
          <w:sz w:val="20"/>
        </w:rPr>
      </w:pPr>
      <w:r w:rsidRPr="002113F2">
        <w:rPr>
          <w:rFonts w:ascii="Tahoma" w:hAnsi="Tahoma" w:cs="Tahoma"/>
          <w:snapToGrid w:val="0"/>
          <w:sz w:val="20"/>
        </w:rPr>
        <w:t>„Pčelinjak je skup košnica s pčelama koje su smještene na slobodnom prostoru, odnosno u posebnoj stabilnoj ili montažnoj kućici, a može biti ugrađen u vozilo za prijevoz.</w:t>
      </w:r>
    </w:p>
    <w:p w14:paraId="23EAF641" w14:textId="77777777" w:rsidR="009F531D" w:rsidRPr="002113F2" w:rsidRDefault="009F531D" w:rsidP="009F531D">
      <w:pPr>
        <w:jc w:val="both"/>
        <w:rPr>
          <w:rFonts w:ascii="Tahoma" w:hAnsi="Tahoma" w:cs="Tahoma"/>
          <w:snapToGrid w:val="0"/>
          <w:sz w:val="20"/>
        </w:rPr>
      </w:pPr>
      <w:r w:rsidRPr="002113F2">
        <w:rPr>
          <w:rFonts w:ascii="Tahoma" w:hAnsi="Tahoma" w:cs="Tahoma"/>
          <w:snapToGrid w:val="0"/>
          <w:sz w:val="20"/>
        </w:rPr>
        <w:t>Stabilne ili montažne kućice za pčele u svom cijelom obujmu sadrže košnice bez dodatnih sadržaja.“</w:t>
      </w:r>
    </w:p>
    <w:p w14:paraId="07F5E14D" w14:textId="77777777" w:rsidR="009F531D" w:rsidRPr="002113F2" w:rsidRDefault="009F531D" w:rsidP="009F531D">
      <w:pPr>
        <w:widowControl w:val="0"/>
        <w:jc w:val="center"/>
        <w:rPr>
          <w:rFonts w:ascii="Tahoma" w:hAnsi="Tahoma" w:cs="Tahoma"/>
          <w:b/>
          <w:snapToGrid w:val="0"/>
          <w:sz w:val="20"/>
        </w:rPr>
      </w:pPr>
    </w:p>
    <w:p w14:paraId="7ED0F799"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7.</w:t>
      </w:r>
    </w:p>
    <w:p w14:paraId="31B7A45D"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115. Stavak 1 mijenja se i glasi:</w:t>
      </w:r>
    </w:p>
    <w:p w14:paraId="6D296052" w14:textId="77777777" w:rsidR="009F531D" w:rsidRPr="002113F2" w:rsidRDefault="009F531D" w:rsidP="009F531D">
      <w:pPr>
        <w:jc w:val="both"/>
        <w:rPr>
          <w:rFonts w:ascii="Tahoma" w:hAnsi="Tahoma" w:cs="Tahoma"/>
          <w:kern w:val="28"/>
          <w:sz w:val="20"/>
        </w:rPr>
      </w:pPr>
      <w:bookmarkStart w:id="14" w:name="_Hlk12886182"/>
      <w:r w:rsidRPr="002113F2">
        <w:rPr>
          <w:rFonts w:ascii="Tahoma" w:hAnsi="Tahoma" w:cs="Tahoma"/>
          <w:kern w:val="28"/>
          <w:sz w:val="20"/>
        </w:rPr>
        <w:t>„Na istočnom dijelu područja Grada Duge Rese</w:t>
      </w:r>
      <w:r w:rsidRPr="002113F2">
        <w:rPr>
          <w:rFonts w:ascii="Tahoma" w:hAnsi="Tahoma" w:cs="Tahoma"/>
          <w:iCs/>
          <w:kern w:val="28"/>
          <w:sz w:val="20"/>
        </w:rPr>
        <w:t xml:space="preserve"> planirana je rezervacija koridora </w:t>
      </w:r>
      <w:r w:rsidRPr="002113F2">
        <w:rPr>
          <w:rFonts w:ascii="Tahoma" w:hAnsi="Tahoma" w:cs="Tahoma"/>
          <w:kern w:val="28"/>
          <w:sz w:val="20"/>
        </w:rPr>
        <w:t>nove trase željezničke pruge za međunarodni promet (OSN, MED, RFC6, RH2 koridor) pruga velike propusne moći Zagreb - Karlovac - Josipdol – Rijeka.“</w:t>
      </w:r>
    </w:p>
    <w:bookmarkEnd w:id="14"/>
    <w:p w14:paraId="67611024" w14:textId="77777777" w:rsidR="009F531D" w:rsidRPr="002113F2" w:rsidRDefault="009F531D" w:rsidP="009F531D">
      <w:pPr>
        <w:widowControl w:val="0"/>
        <w:jc w:val="both"/>
        <w:rPr>
          <w:rFonts w:ascii="Tahoma" w:hAnsi="Tahoma" w:cs="Tahoma"/>
          <w:snapToGrid w:val="0"/>
          <w:sz w:val="20"/>
        </w:rPr>
      </w:pPr>
    </w:p>
    <w:p w14:paraId="11B513B7"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8.</w:t>
      </w:r>
    </w:p>
    <w:p w14:paraId="6AC216C4"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Iza Članka 116. dodaje se novi Članak 116.a koji glasi:</w:t>
      </w:r>
    </w:p>
    <w:p w14:paraId="32F03B64" w14:textId="77777777" w:rsidR="009F531D" w:rsidRPr="002113F2" w:rsidRDefault="009F531D" w:rsidP="009F531D">
      <w:pPr>
        <w:jc w:val="both"/>
        <w:rPr>
          <w:rFonts w:ascii="Tahoma" w:hAnsi="Tahoma" w:cs="Tahoma"/>
          <w:kern w:val="28"/>
          <w:sz w:val="20"/>
        </w:rPr>
      </w:pPr>
      <w:r w:rsidRPr="002113F2">
        <w:rPr>
          <w:rFonts w:ascii="Tahoma" w:hAnsi="Tahoma" w:cs="Tahoma"/>
          <w:kern w:val="28"/>
          <w:sz w:val="20"/>
        </w:rPr>
        <w:t>„Unutar koridora željezničke pruge, mogu se projektnom dokumentacijom planirati alternativne trase (varijante/opcije), korekcija postojeće pruge, građevine (mostovi, tuneli, vijadukti i dr.) i instalacije, spojevi na postojeću prugu, križanja sa cestama, u skladu s mjerama očuvanja krajobraznih i prirodnih vrijednosti, posebnosti kulturno-povijesnih cjelina, biološke raznolikosti i sprječavanja nepovoljnih utjecaja na okoliš.“</w:t>
      </w:r>
    </w:p>
    <w:p w14:paraId="45232B2B" w14:textId="77777777" w:rsidR="009F531D" w:rsidRPr="002113F2" w:rsidRDefault="009F531D" w:rsidP="009F531D">
      <w:pPr>
        <w:widowControl w:val="0"/>
        <w:jc w:val="both"/>
        <w:rPr>
          <w:rFonts w:ascii="Tahoma" w:hAnsi="Tahoma" w:cs="Tahoma"/>
          <w:snapToGrid w:val="0"/>
          <w:sz w:val="20"/>
        </w:rPr>
      </w:pPr>
    </w:p>
    <w:p w14:paraId="713BE12B"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9.</w:t>
      </w:r>
    </w:p>
    <w:p w14:paraId="213A1294"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117. Stavku 1 riječi „PPUG-om Duge Rese“ brišu se.</w:t>
      </w:r>
    </w:p>
    <w:p w14:paraId="4BE7773B"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117. Stavak 2 mijenja se i glasi:</w:t>
      </w:r>
    </w:p>
    <w:p w14:paraId="09D5E682" w14:textId="77777777" w:rsidR="009F531D" w:rsidRPr="002113F2" w:rsidRDefault="009F531D" w:rsidP="009F531D">
      <w:pPr>
        <w:jc w:val="both"/>
        <w:rPr>
          <w:rFonts w:ascii="Tahoma" w:hAnsi="Tahoma" w:cs="Tahoma"/>
          <w:kern w:val="28"/>
          <w:sz w:val="20"/>
        </w:rPr>
      </w:pPr>
      <w:bookmarkStart w:id="15" w:name="_Hlk12886510"/>
      <w:r w:rsidRPr="002113F2">
        <w:rPr>
          <w:rFonts w:ascii="Tahoma" w:hAnsi="Tahoma" w:cs="Tahoma"/>
          <w:kern w:val="28"/>
          <w:sz w:val="20"/>
        </w:rPr>
        <w:lastRenderedPageBreak/>
        <w:t>„Na pojedinim mjestima križanja nove željezničke pruge s cestovnim prometnicama studijskom dokumentacijom predviđeni su denivelirani prijelazi za sve sudionike u prometu. Način rješenja pojedinih željezničko – cestovnih prijelaza definirat će se sukladno zakonskoj regulativi kojom se uređuje željeznička infrastruktura, odnosno moguća je denivelacija, ukidanje, svođenje i uvođenje drugih prijelaza ukoliko se pokaže kroz projektno – tehničku dokumentaciju da za to postoje prostorne mogućnosti i ekonomska opravdanost. Konačan način definirat će se projektnom dokumentacijom na razini idejnih i glavnih projekata.“</w:t>
      </w:r>
    </w:p>
    <w:bookmarkEnd w:id="15"/>
    <w:p w14:paraId="6DF8B50F" w14:textId="77777777" w:rsidR="009F531D" w:rsidRPr="002113F2" w:rsidRDefault="009F531D" w:rsidP="009F531D">
      <w:pPr>
        <w:widowControl w:val="0"/>
        <w:jc w:val="both"/>
        <w:rPr>
          <w:rFonts w:ascii="Tahoma" w:hAnsi="Tahoma" w:cs="Tahoma"/>
          <w:snapToGrid w:val="0"/>
          <w:sz w:val="20"/>
        </w:rPr>
      </w:pPr>
    </w:p>
    <w:p w14:paraId="7946E440"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10.</w:t>
      </w:r>
    </w:p>
    <w:p w14:paraId="2FAF695B"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118. Stavak 1 mijenja se i glasi:</w:t>
      </w:r>
    </w:p>
    <w:p w14:paraId="77699681" w14:textId="77777777" w:rsidR="009F531D" w:rsidRPr="002113F2" w:rsidRDefault="009F531D" w:rsidP="009F531D">
      <w:pPr>
        <w:widowControl w:val="0"/>
        <w:jc w:val="both"/>
        <w:rPr>
          <w:rFonts w:ascii="Tahoma" w:hAnsi="Tahoma" w:cs="Tahoma"/>
          <w:kern w:val="28"/>
          <w:sz w:val="20"/>
        </w:rPr>
      </w:pPr>
      <w:r w:rsidRPr="002113F2">
        <w:rPr>
          <w:rFonts w:ascii="Tahoma" w:hAnsi="Tahoma" w:cs="Tahoma"/>
          <w:kern w:val="28"/>
          <w:sz w:val="20"/>
        </w:rPr>
        <w:t xml:space="preserve">„Planirano je uređenje (rekonstrukcija, uklanjanje, izgradnja) kolodvorskih zgrada i ostalih objekata i zahvata u prostoru u funkciji željezničkog prometa u Dugoj Resi i Zvečaju, uređenje stajališta u Belavićima, te po potrebi uspostava novih stajališta prigradske željeznice.“ </w:t>
      </w:r>
    </w:p>
    <w:p w14:paraId="28BFD9E3" w14:textId="77777777" w:rsidR="009F531D" w:rsidRPr="002113F2" w:rsidRDefault="009F531D" w:rsidP="009F531D">
      <w:pPr>
        <w:widowControl w:val="0"/>
        <w:jc w:val="both"/>
        <w:rPr>
          <w:rFonts w:ascii="Tahoma" w:hAnsi="Tahoma" w:cs="Tahoma"/>
          <w:kern w:val="28"/>
          <w:sz w:val="20"/>
        </w:rPr>
      </w:pPr>
      <w:r w:rsidRPr="002113F2">
        <w:rPr>
          <w:rFonts w:ascii="Tahoma" w:hAnsi="Tahoma" w:cs="Tahoma"/>
          <w:kern w:val="28"/>
          <w:sz w:val="20"/>
        </w:rPr>
        <w:t>U Članku 118. dodaje se na kraju novi Stavak 2 koji glasi:</w:t>
      </w:r>
    </w:p>
    <w:p w14:paraId="6316993A" w14:textId="77777777" w:rsidR="009F531D" w:rsidRPr="002113F2" w:rsidRDefault="009F531D" w:rsidP="009F531D">
      <w:pPr>
        <w:widowControl w:val="0"/>
        <w:jc w:val="both"/>
        <w:rPr>
          <w:rFonts w:ascii="Tahoma" w:hAnsi="Tahoma" w:cs="Tahoma"/>
          <w:kern w:val="28"/>
          <w:sz w:val="20"/>
        </w:rPr>
      </w:pPr>
      <w:r w:rsidRPr="002113F2">
        <w:rPr>
          <w:rFonts w:ascii="Tahoma" w:hAnsi="Tahoma" w:cs="Tahoma"/>
          <w:kern w:val="28"/>
          <w:sz w:val="20"/>
        </w:rPr>
        <w:t>„Unutar koridora nove željezničke pruge, mogu se planirati</w:t>
      </w:r>
      <w:r w:rsidRPr="002113F2">
        <w:rPr>
          <w:rFonts w:ascii="Tahoma" w:hAnsi="Tahoma" w:cs="Tahoma"/>
          <w:iCs/>
          <w:kern w:val="28"/>
          <w:sz w:val="20"/>
        </w:rPr>
        <w:t xml:space="preserve"> službena mjesta (kolodvor / stajalište).“</w:t>
      </w:r>
    </w:p>
    <w:p w14:paraId="75013603" w14:textId="77777777" w:rsidR="009F531D" w:rsidRPr="002113F2" w:rsidRDefault="009F531D" w:rsidP="009F531D">
      <w:pPr>
        <w:widowControl w:val="0"/>
        <w:jc w:val="both"/>
        <w:rPr>
          <w:rFonts w:ascii="Tahoma" w:hAnsi="Tahoma" w:cs="Tahoma"/>
          <w:kern w:val="28"/>
          <w:sz w:val="20"/>
        </w:rPr>
      </w:pPr>
    </w:p>
    <w:p w14:paraId="4A81F92A"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kern w:val="28"/>
          <w:sz w:val="20"/>
        </w:rPr>
        <w:t xml:space="preserve"> </w:t>
      </w:r>
      <w:r w:rsidRPr="002113F2">
        <w:rPr>
          <w:rFonts w:ascii="Tahoma" w:hAnsi="Tahoma" w:cs="Tahoma"/>
          <w:b/>
          <w:snapToGrid w:val="0"/>
          <w:sz w:val="20"/>
        </w:rPr>
        <w:t>Članak 11.</w:t>
      </w:r>
    </w:p>
    <w:p w14:paraId="7740A5A2"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123. Stavku 2 dodaju se nove alineje 3 i 4 koje glase:</w:t>
      </w:r>
    </w:p>
    <w:p w14:paraId="061F2ED7" w14:textId="77777777" w:rsidR="009F531D" w:rsidRPr="002113F2" w:rsidRDefault="009F531D" w:rsidP="009F531D">
      <w:pPr>
        <w:widowControl w:val="0"/>
        <w:numPr>
          <w:ilvl w:val="0"/>
          <w:numId w:val="16"/>
        </w:numPr>
        <w:tabs>
          <w:tab w:val="left" w:pos="-1701"/>
        </w:tabs>
        <w:jc w:val="both"/>
        <w:rPr>
          <w:rFonts w:ascii="Tahoma" w:hAnsi="Tahoma" w:cs="Tahoma"/>
          <w:kern w:val="28"/>
          <w:sz w:val="20"/>
        </w:rPr>
      </w:pPr>
      <w:r w:rsidRPr="002113F2">
        <w:rPr>
          <w:rFonts w:ascii="Tahoma" w:hAnsi="Tahoma" w:cs="Tahoma"/>
          <w:kern w:val="28"/>
          <w:sz w:val="20"/>
        </w:rPr>
        <w:t>„za dalekovod 2x110 kV - postojeći: 50 m</w:t>
      </w:r>
    </w:p>
    <w:p w14:paraId="7554B2A9" w14:textId="77777777" w:rsidR="009F531D" w:rsidRPr="002113F2" w:rsidRDefault="009F531D" w:rsidP="009F531D">
      <w:pPr>
        <w:widowControl w:val="0"/>
        <w:numPr>
          <w:ilvl w:val="0"/>
          <w:numId w:val="16"/>
        </w:numPr>
        <w:tabs>
          <w:tab w:val="left" w:pos="-1701"/>
        </w:tabs>
        <w:jc w:val="both"/>
        <w:rPr>
          <w:rFonts w:ascii="Tahoma" w:hAnsi="Tahoma" w:cs="Tahoma"/>
          <w:kern w:val="28"/>
          <w:sz w:val="20"/>
        </w:rPr>
      </w:pPr>
      <w:r w:rsidRPr="002113F2">
        <w:rPr>
          <w:rFonts w:ascii="Tahoma" w:hAnsi="Tahoma" w:cs="Tahoma"/>
          <w:kern w:val="28"/>
          <w:sz w:val="20"/>
        </w:rPr>
        <w:t>za dalekovod 2x110 kV – planirani:</w:t>
      </w:r>
      <w:r w:rsidRPr="002113F2">
        <w:rPr>
          <w:rFonts w:ascii="Tahoma" w:hAnsi="Tahoma" w:cs="Tahoma"/>
          <w:kern w:val="28"/>
          <w:sz w:val="20"/>
        </w:rPr>
        <w:tab/>
        <w:t>60 m“.</w:t>
      </w:r>
    </w:p>
    <w:p w14:paraId="4D570550" w14:textId="77777777" w:rsidR="009F531D" w:rsidRPr="002113F2" w:rsidRDefault="009F531D" w:rsidP="009F531D">
      <w:pPr>
        <w:tabs>
          <w:tab w:val="left" w:pos="-1701"/>
        </w:tabs>
        <w:jc w:val="both"/>
        <w:rPr>
          <w:rFonts w:ascii="Tahoma" w:hAnsi="Tahoma" w:cs="Tahoma"/>
          <w:kern w:val="28"/>
          <w:sz w:val="20"/>
        </w:rPr>
      </w:pPr>
      <w:r w:rsidRPr="002113F2">
        <w:rPr>
          <w:rFonts w:ascii="Tahoma" w:hAnsi="Tahoma" w:cs="Tahoma"/>
          <w:kern w:val="28"/>
          <w:sz w:val="20"/>
        </w:rPr>
        <w:t>Postojeće alineje 3-5 postaju alineje 5-7.</w:t>
      </w:r>
    </w:p>
    <w:p w14:paraId="1E73BB16" w14:textId="77777777" w:rsidR="009F531D" w:rsidRPr="002113F2" w:rsidRDefault="009F531D" w:rsidP="009F531D">
      <w:pPr>
        <w:tabs>
          <w:tab w:val="left" w:pos="-1701"/>
        </w:tabs>
        <w:jc w:val="both"/>
        <w:rPr>
          <w:rFonts w:ascii="Tahoma" w:hAnsi="Tahoma" w:cs="Tahoma"/>
          <w:kern w:val="28"/>
          <w:sz w:val="20"/>
        </w:rPr>
      </w:pPr>
    </w:p>
    <w:p w14:paraId="58DCF97B" w14:textId="77777777" w:rsidR="009F531D" w:rsidRPr="002113F2" w:rsidRDefault="009F531D" w:rsidP="009F531D">
      <w:pPr>
        <w:tabs>
          <w:tab w:val="left" w:pos="-1701"/>
        </w:tabs>
        <w:jc w:val="both"/>
        <w:rPr>
          <w:rFonts w:ascii="Tahoma" w:hAnsi="Tahoma" w:cs="Tahoma"/>
          <w:kern w:val="28"/>
          <w:sz w:val="20"/>
        </w:rPr>
      </w:pPr>
      <w:r w:rsidRPr="002113F2">
        <w:rPr>
          <w:rFonts w:ascii="Tahoma" w:hAnsi="Tahoma" w:cs="Tahoma"/>
          <w:kern w:val="28"/>
          <w:sz w:val="20"/>
        </w:rPr>
        <w:t>U Članku 123. Stavak 4 mijenja se i glasi:</w:t>
      </w:r>
    </w:p>
    <w:p w14:paraId="305BD042" w14:textId="77777777" w:rsidR="009F531D" w:rsidRPr="002113F2" w:rsidRDefault="009F531D" w:rsidP="009F531D">
      <w:pPr>
        <w:widowControl w:val="0"/>
        <w:jc w:val="both"/>
        <w:rPr>
          <w:rFonts w:ascii="Tahoma" w:hAnsi="Tahoma" w:cs="Tahoma"/>
          <w:kern w:val="28"/>
          <w:sz w:val="20"/>
        </w:rPr>
      </w:pPr>
      <w:r w:rsidRPr="002113F2">
        <w:rPr>
          <w:rFonts w:ascii="Tahoma" w:hAnsi="Tahoma" w:cs="Tahoma"/>
          <w:kern w:val="28"/>
          <w:sz w:val="20"/>
        </w:rPr>
        <w:t>„Javnopravno tijelo koje vodi upravni postupak izdavanja dozvola za zahvat u prostoru (provođenje dokumenata prostornog uređenja) i dozvola za gradnju građevina u zaštitnom koridoru dalekovoda ili prostoru u okruženju transformatorske stanice dužno je zatražiti posebne uvjete gradnje od nadležnog javnopravnog tijela u čijoj se nadležnosti nalazi postojeći ili planirani dalekovod/kabel ili transformatorska stanica.“</w:t>
      </w:r>
    </w:p>
    <w:p w14:paraId="4D512F05" w14:textId="77777777" w:rsidR="009F531D" w:rsidRPr="002113F2" w:rsidRDefault="009F531D" w:rsidP="009F531D">
      <w:pPr>
        <w:widowControl w:val="0"/>
        <w:jc w:val="both"/>
        <w:rPr>
          <w:rFonts w:ascii="Tahoma" w:hAnsi="Tahoma" w:cs="Tahoma"/>
          <w:kern w:val="28"/>
          <w:sz w:val="20"/>
        </w:rPr>
      </w:pPr>
    </w:p>
    <w:p w14:paraId="3E85B1C0" w14:textId="77777777" w:rsidR="009F531D" w:rsidRPr="002113F2" w:rsidRDefault="009F531D" w:rsidP="009F531D">
      <w:pPr>
        <w:widowControl w:val="0"/>
        <w:jc w:val="both"/>
        <w:rPr>
          <w:rFonts w:ascii="Tahoma" w:hAnsi="Tahoma" w:cs="Tahoma"/>
          <w:kern w:val="28"/>
          <w:sz w:val="20"/>
        </w:rPr>
      </w:pPr>
      <w:r w:rsidRPr="002113F2">
        <w:rPr>
          <w:rFonts w:ascii="Tahoma" w:hAnsi="Tahoma" w:cs="Tahoma"/>
          <w:kern w:val="28"/>
          <w:sz w:val="20"/>
        </w:rPr>
        <w:t>U Članku 123. Stavku 5 alineja 1 mijenja se i glasi:</w:t>
      </w:r>
    </w:p>
    <w:p w14:paraId="2A00F1E9" w14:textId="77777777" w:rsidR="009F531D" w:rsidRPr="002113F2" w:rsidRDefault="009F531D" w:rsidP="009F531D">
      <w:pPr>
        <w:widowControl w:val="0"/>
        <w:numPr>
          <w:ilvl w:val="0"/>
          <w:numId w:val="16"/>
        </w:numPr>
        <w:tabs>
          <w:tab w:val="left" w:pos="-1701"/>
        </w:tabs>
        <w:jc w:val="both"/>
        <w:rPr>
          <w:rFonts w:ascii="Tahoma" w:hAnsi="Tahoma" w:cs="Tahoma"/>
          <w:iCs/>
          <w:kern w:val="28"/>
          <w:sz w:val="20"/>
        </w:rPr>
      </w:pPr>
      <w:r w:rsidRPr="002113F2">
        <w:rPr>
          <w:rFonts w:ascii="Tahoma" w:hAnsi="Tahoma" w:cs="Tahoma"/>
          <w:iCs/>
          <w:kern w:val="28"/>
          <w:sz w:val="20"/>
        </w:rPr>
        <w:t xml:space="preserve">„rezervacija prostora za gradnju </w:t>
      </w:r>
      <w:r w:rsidRPr="002113F2">
        <w:rPr>
          <w:rFonts w:ascii="Tahoma" w:hAnsi="Tahoma" w:cs="Tahoma"/>
          <w:kern w:val="28"/>
          <w:sz w:val="20"/>
        </w:rPr>
        <w:t xml:space="preserve">TS </w:t>
      </w:r>
      <w:r w:rsidRPr="002113F2">
        <w:rPr>
          <w:rFonts w:ascii="Tahoma" w:hAnsi="Tahoma" w:cs="Tahoma"/>
          <w:iCs/>
          <w:kern w:val="28"/>
          <w:sz w:val="20"/>
        </w:rPr>
        <w:t xml:space="preserve">110/x kV Duga Resa zajedno sa </w:t>
      </w:r>
      <w:r w:rsidRPr="002113F2">
        <w:rPr>
          <w:rFonts w:ascii="Tahoma" w:hAnsi="Tahoma" w:cs="Tahoma"/>
          <w:kern w:val="28"/>
          <w:sz w:val="20"/>
        </w:rPr>
        <w:t>priključnim DV 2x110 kV TS Duga Resa na DV 2x110 kV TS Švarča – TS Rakitje/TS Vrbovsko i DV 2x110 kV HE Lešće – TS Švarča</w:t>
      </w:r>
      <w:r w:rsidRPr="002113F2">
        <w:rPr>
          <w:rFonts w:ascii="Tahoma" w:hAnsi="Tahoma" w:cs="Tahoma"/>
          <w:iCs/>
          <w:kern w:val="28"/>
          <w:sz w:val="20"/>
        </w:rPr>
        <w:t xml:space="preserve">“. </w:t>
      </w:r>
    </w:p>
    <w:p w14:paraId="014D4559" w14:textId="77777777" w:rsidR="009F531D" w:rsidRPr="002113F2" w:rsidRDefault="009F531D" w:rsidP="009F531D">
      <w:pPr>
        <w:widowControl w:val="0"/>
        <w:jc w:val="both"/>
        <w:rPr>
          <w:rFonts w:ascii="Tahoma" w:hAnsi="Tahoma" w:cs="Tahoma"/>
          <w:kern w:val="28"/>
          <w:sz w:val="20"/>
        </w:rPr>
      </w:pPr>
    </w:p>
    <w:p w14:paraId="0C6A28AC"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12.</w:t>
      </w:r>
    </w:p>
    <w:p w14:paraId="5FA710F2"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140.b dodaje se novi Stavak 2 koje glasi:</w:t>
      </w:r>
    </w:p>
    <w:p w14:paraId="2741FDAD" w14:textId="77777777" w:rsidR="009F531D" w:rsidRPr="002113F2" w:rsidRDefault="009F531D" w:rsidP="009F531D">
      <w:pPr>
        <w:tabs>
          <w:tab w:val="left" w:pos="-1701"/>
        </w:tabs>
        <w:jc w:val="both"/>
        <w:rPr>
          <w:rFonts w:ascii="Tahoma" w:hAnsi="Tahoma" w:cs="Tahoma"/>
          <w:kern w:val="28"/>
          <w:sz w:val="20"/>
        </w:rPr>
      </w:pPr>
      <w:r w:rsidRPr="002113F2">
        <w:rPr>
          <w:rFonts w:ascii="Tahoma" w:hAnsi="Tahoma" w:cs="Tahoma"/>
          <w:kern w:val="28"/>
          <w:sz w:val="20"/>
        </w:rPr>
        <w:t xml:space="preserve">„U cilju sprečavanja, smanjenja i ublažavanja potencijalnih negativnih utjecaja na okoliš te na ekološku mrežu Mrežnica – Tounjčica </w:t>
      </w:r>
      <w:r w:rsidRPr="002113F2">
        <w:rPr>
          <w:rFonts w:ascii="Tahoma" w:hAnsi="Tahoma" w:cs="Tahoma"/>
          <w:bCs/>
          <w:kern w:val="28"/>
          <w:sz w:val="20"/>
        </w:rPr>
        <w:t xml:space="preserve">nije dozvoljena prenamjena zemljišta u građevinsko područje, te se ne mogu odobravati niti planirati zahvati u prostoru izvan građevinskog područja, kao što su građevine u funkciji poljoprivredne proizvodnje, postavljanje mobilnih objekata i sl., do donošenja Prostornog plana </w:t>
      </w:r>
      <w:r w:rsidRPr="002113F2">
        <w:rPr>
          <w:rFonts w:ascii="Tahoma" w:hAnsi="Tahoma" w:cs="Tahoma"/>
          <w:bCs/>
          <w:kern w:val="28"/>
          <w:sz w:val="20"/>
        </w:rPr>
        <w:lastRenderedPageBreak/>
        <w:t>posebnih obilježja u okviru određene zakonske kategorije zaštite rijeke Mrežnice i uspostavljanja institucionalnog upravljanja zaštićenim područjem, odnosno do donošenja Plana upravljanja.</w:t>
      </w:r>
      <w:r w:rsidRPr="002113F2">
        <w:rPr>
          <w:rFonts w:ascii="Tahoma" w:hAnsi="Tahoma" w:cs="Tahoma"/>
          <w:kern w:val="28"/>
          <w:sz w:val="20"/>
        </w:rPr>
        <w:t>“</w:t>
      </w:r>
    </w:p>
    <w:p w14:paraId="29ADAB45" w14:textId="77777777" w:rsidR="009F531D" w:rsidRPr="002113F2" w:rsidRDefault="009F531D" w:rsidP="009F531D">
      <w:pPr>
        <w:tabs>
          <w:tab w:val="left" w:pos="-1701"/>
        </w:tabs>
        <w:jc w:val="both"/>
        <w:rPr>
          <w:rFonts w:ascii="Tahoma" w:hAnsi="Tahoma" w:cs="Tahoma"/>
          <w:kern w:val="28"/>
          <w:sz w:val="20"/>
        </w:rPr>
      </w:pPr>
      <w:r w:rsidRPr="002113F2">
        <w:rPr>
          <w:rFonts w:ascii="Tahoma" w:hAnsi="Tahoma" w:cs="Tahoma"/>
          <w:kern w:val="28"/>
          <w:sz w:val="20"/>
        </w:rPr>
        <w:t>Postojeći Stavci 2-4 postaju Stavci 3-5.</w:t>
      </w:r>
    </w:p>
    <w:p w14:paraId="06902C3E" w14:textId="77777777" w:rsidR="009F531D" w:rsidRPr="002113F2" w:rsidRDefault="009F531D" w:rsidP="009F531D">
      <w:pPr>
        <w:tabs>
          <w:tab w:val="left" w:pos="-1701"/>
        </w:tabs>
        <w:jc w:val="both"/>
        <w:rPr>
          <w:rFonts w:ascii="Tahoma" w:hAnsi="Tahoma" w:cs="Tahoma"/>
          <w:kern w:val="28"/>
          <w:sz w:val="20"/>
        </w:rPr>
      </w:pPr>
    </w:p>
    <w:p w14:paraId="63FE0683" w14:textId="77777777" w:rsidR="009F531D" w:rsidRPr="002113F2" w:rsidRDefault="009F531D" w:rsidP="009F531D">
      <w:pPr>
        <w:widowControl w:val="0"/>
        <w:jc w:val="center"/>
        <w:rPr>
          <w:rFonts w:ascii="Tahoma" w:hAnsi="Tahoma" w:cs="Tahoma"/>
          <w:b/>
          <w:snapToGrid w:val="0"/>
          <w:sz w:val="20"/>
        </w:rPr>
      </w:pPr>
      <w:r w:rsidRPr="002113F2">
        <w:rPr>
          <w:rFonts w:ascii="Tahoma" w:hAnsi="Tahoma" w:cs="Tahoma"/>
          <w:b/>
          <w:snapToGrid w:val="0"/>
          <w:sz w:val="20"/>
        </w:rPr>
        <w:t>Članak 13.</w:t>
      </w:r>
    </w:p>
    <w:p w14:paraId="234CAE14"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141. Stavku 1 u Tablici pod naslovom UC – Povijesno – urbanistička cjelina red 1 mijenja se i glasi:</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22"/>
        <w:gridCol w:w="3374"/>
        <w:gridCol w:w="861"/>
        <w:gridCol w:w="863"/>
        <w:gridCol w:w="863"/>
        <w:gridCol w:w="859"/>
      </w:tblGrid>
      <w:tr w:rsidR="009F531D" w:rsidRPr="002113F2" w14:paraId="6FF6A9F0" w14:textId="77777777" w:rsidTr="00457C37">
        <w:trPr>
          <w:trHeight w:val="280"/>
        </w:trPr>
        <w:tc>
          <w:tcPr>
            <w:tcW w:w="1229" w:type="pct"/>
            <w:tcBorders>
              <w:top w:val="single" w:sz="12" w:space="0" w:color="auto"/>
            </w:tcBorders>
            <w:vAlign w:val="center"/>
          </w:tcPr>
          <w:p w14:paraId="4FBEEA9D"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DUGA RESA</w:t>
            </w:r>
          </w:p>
        </w:tc>
        <w:tc>
          <w:tcPr>
            <w:tcW w:w="1866" w:type="pct"/>
            <w:tcBorders>
              <w:top w:val="single" w:sz="12" w:space="0" w:color="auto"/>
            </w:tcBorders>
            <w:vAlign w:val="center"/>
          </w:tcPr>
          <w:p w14:paraId="6A3B6F76"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Kulturno – povijesna cjelina</w:t>
            </w:r>
          </w:p>
        </w:tc>
        <w:tc>
          <w:tcPr>
            <w:tcW w:w="476" w:type="pct"/>
            <w:tcBorders>
              <w:top w:val="single" w:sz="12" w:space="0" w:color="auto"/>
            </w:tcBorders>
            <w:vAlign w:val="center"/>
          </w:tcPr>
          <w:p w14:paraId="052FE753"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UC 01</w:t>
            </w:r>
          </w:p>
        </w:tc>
        <w:tc>
          <w:tcPr>
            <w:tcW w:w="477" w:type="pct"/>
            <w:tcBorders>
              <w:top w:val="single" w:sz="12" w:space="0" w:color="auto"/>
            </w:tcBorders>
            <w:vAlign w:val="center"/>
          </w:tcPr>
          <w:p w14:paraId="19CA0C62"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 xml:space="preserve">R </w:t>
            </w:r>
          </w:p>
          <w:p w14:paraId="7749CC09"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(Z-6782)</w:t>
            </w:r>
          </w:p>
        </w:tc>
        <w:tc>
          <w:tcPr>
            <w:tcW w:w="477" w:type="pct"/>
            <w:tcBorders>
              <w:top w:val="single" w:sz="12" w:space="0" w:color="auto"/>
            </w:tcBorders>
            <w:vAlign w:val="center"/>
          </w:tcPr>
          <w:p w14:paraId="65257D90"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1</w:t>
            </w:r>
          </w:p>
        </w:tc>
        <w:tc>
          <w:tcPr>
            <w:tcW w:w="475" w:type="pct"/>
            <w:tcBorders>
              <w:top w:val="single" w:sz="12" w:space="0" w:color="auto"/>
            </w:tcBorders>
            <w:vAlign w:val="center"/>
          </w:tcPr>
          <w:p w14:paraId="6A4EE6BC"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tc>
      </w:tr>
    </w:tbl>
    <w:p w14:paraId="64E24EC0" w14:textId="77777777" w:rsidR="009F531D" w:rsidRPr="002113F2" w:rsidRDefault="009F531D" w:rsidP="009F531D">
      <w:pPr>
        <w:widowControl w:val="0"/>
        <w:jc w:val="both"/>
        <w:rPr>
          <w:rFonts w:ascii="Tahoma" w:hAnsi="Tahoma" w:cs="Tahoma"/>
          <w:kern w:val="28"/>
          <w:sz w:val="20"/>
        </w:rPr>
      </w:pPr>
    </w:p>
    <w:p w14:paraId="58F4119C"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141. Stavku 1 u Tablici pod naslovom SG – Sakralna građevina redovi 1, 2 5 i 6 mijenjaju se i glase:</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22"/>
        <w:gridCol w:w="3374"/>
        <w:gridCol w:w="861"/>
        <w:gridCol w:w="863"/>
        <w:gridCol w:w="863"/>
        <w:gridCol w:w="859"/>
      </w:tblGrid>
      <w:tr w:rsidR="009F531D" w:rsidRPr="002113F2" w14:paraId="7C32A8FA" w14:textId="77777777" w:rsidTr="00457C37">
        <w:tc>
          <w:tcPr>
            <w:tcW w:w="1229" w:type="pct"/>
            <w:tcBorders>
              <w:bottom w:val="single" w:sz="4" w:space="0" w:color="auto"/>
            </w:tcBorders>
            <w:vAlign w:val="center"/>
          </w:tcPr>
          <w:p w14:paraId="26548329"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DONJI ZVEČAJ</w:t>
            </w:r>
          </w:p>
        </w:tc>
        <w:tc>
          <w:tcPr>
            <w:tcW w:w="1866" w:type="pct"/>
            <w:tcBorders>
              <w:bottom w:val="single" w:sz="4" w:space="0" w:color="auto"/>
            </w:tcBorders>
            <w:vAlign w:val="center"/>
          </w:tcPr>
          <w:p w14:paraId="13388E8B"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Crkva Sv. Ivana Krstitelja</w:t>
            </w:r>
          </w:p>
        </w:tc>
        <w:tc>
          <w:tcPr>
            <w:tcW w:w="476" w:type="pct"/>
            <w:tcBorders>
              <w:bottom w:val="single" w:sz="4" w:space="0" w:color="auto"/>
            </w:tcBorders>
            <w:vAlign w:val="center"/>
          </w:tcPr>
          <w:p w14:paraId="7BC12B61"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SG 01</w:t>
            </w:r>
          </w:p>
        </w:tc>
        <w:tc>
          <w:tcPr>
            <w:tcW w:w="477" w:type="pct"/>
            <w:tcBorders>
              <w:bottom w:val="single" w:sz="4" w:space="0" w:color="auto"/>
            </w:tcBorders>
            <w:vAlign w:val="center"/>
          </w:tcPr>
          <w:p w14:paraId="3CAA33FB"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p w14:paraId="6898F4E1"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(Z-270)</w:t>
            </w:r>
          </w:p>
        </w:tc>
        <w:tc>
          <w:tcPr>
            <w:tcW w:w="477" w:type="pct"/>
            <w:tcBorders>
              <w:bottom w:val="single" w:sz="4" w:space="0" w:color="auto"/>
            </w:tcBorders>
            <w:vAlign w:val="center"/>
          </w:tcPr>
          <w:p w14:paraId="4EF74DA1"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2</w:t>
            </w:r>
          </w:p>
        </w:tc>
        <w:tc>
          <w:tcPr>
            <w:tcW w:w="475" w:type="pct"/>
            <w:tcBorders>
              <w:bottom w:val="single" w:sz="4" w:space="0" w:color="auto"/>
            </w:tcBorders>
            <w:vAlign w:val="center"/>
          </w:tcPr>
          <w:p w14:paraId="0069F6EE"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tc>
      </w:tr>
      <w:tr w:rsidR="009F531D" w:rsidRPr="002113F2" w14:paraId="52580D1A" w14:textId="77777777" w:rsidTr="00457C37">
        <w:tc>
          <w:tcPr>
            <w:tcW w:w="1229" w:type="pct"/>
            <w:tcBorders>
              <w:top w:val="single" w:sz="4" w:space="0" w:color="auto"/>
              <w:bottom w:val="single" w:sz="4" w:space="0" w:color="auto"/>
            </w:tcBorders>
            <w:vAlign w:val="center"/>
          </w:tcPr>
          <w:p w14:paraId="3E897895"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DUGA RESA</w:t>
            </w:r>
          </w:p>
        </w:tc>
        <w:tc>
          <w:tcPr>
            <w:tcW w:w="1866" w:type="pct"/>
            <w:tcBorders>
              <w:top w:val="single" w:sz="4" w:space="0" w:color="auto"/>
              <w:bottom w:val="single" w:sz="4" w:space="0" w:color="auto"/>
            </w:tcBorders>
            <w:vAlign w:val="center"/>
          </w:tcPr>
          <w:p w14:paraId="3AE3B46F"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Crkva Sv. Antuna Padovanskog</w:t>
            </w:r>
          </w:p>
        </w:tc>
        <w:tc>
          <w:tcPr>
            <w:tcW w:w="476" w:type="pct"/>
            <w:tcBorders>
              <w:top w:val="single" w:sz="4" w:space="0" w:color="auto"/>
              <w:bottom w:val="single" w:sz="4" w:space="0" w:color="auto"/>
            </w:tcBorders>
            <w:vAlign w:val="center"/>
          </w:tcPr>
          <w:p w14:paraId="4C8DEB07"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SG 02</w:t>
            </w:r>
          </w:p>
        </w:tc>
        <w:tc>
          <w:tcPr>
            <w:tcW w:w="477" w:type="pct"/>
            <w:tcBorders>
              <w:top w:val="single" w:sz="4" w:space="0" w:color="auto"/>
              <w:bottom w:val="single" w:sz="4" w:space="0" w:color="auto"/>
            </w:tcBorders>
            <w:vAlign w:val="center"/>
          </w:tcPr>
          <w:p w14:paraId="7B7E4A2D"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p w14:paraId="36F089FF"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(Z-5671)</w:t>
            </w:r>
          </w:p>
        </w:tc>
        <w:tc>
          <w:tcPr>
            <w:tcW w:w="477" w:type="pct"/>
            <w:tcBorders>
              <w:top w:val="single" w:sz="4" w:space="0" w:color="auto"/>
              <w:bottom w:val="single" w:sz="4" w:space="0" w:color="auto"/>
            </w:tcBorders>
            <w:vAlign w:val="center"/>
          </w:tcPr>
          <w:p w14:paraId="44EAD9F9"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2</w:t>
            </w:r>
          </w:p>
        </w:tc>
        <w:tc>
          <w:tcPr>
            <w:tcW w:w="475" w:type="pct"/>
            <w:tcBorders>
              <w:top w:val="single" w:sz="4" w:space="0" w:color="auto"/>
              <w:bottom w:val="single" w:sz="4" w:space="0" w:color="auto"/>
            </w:tcBorders>
            <w:vAlign w:val="center"/>
          </w:tcPr>
          <w:p w14:paraId="00B8F33D"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tc>
      </w:tr>
      <w:tr w:rsidR="009F531D" w:rsidRPr="002113F2" w14:paraId="3F775BE0" w14:textId="77777777" w:rsidTr="00457C37">
        <w:tblPrEx>
          <w:tblBorders>
            <w:top w:val="single" w:sz="4" w:space="0" w:color="auto"/>
            <w:left w:val="single" w:sz="4" w:space="0" w:color="auto"/>
            <w:bottom w:val="single" w:sz="4" w:space="0" w:color="auto"/>
            <w:right w:val="single" w:sz="4" w:space="0" w:color="auto"/>
          </w:tblBorders>
        </w:tblPrEx>
        <w:tc>
          <w:tcPr>
            <w:tcW w:w="1229" w:type="pct"/>
            <w:tcBorders>
              <w:top w:val="single" w:sz="4" w:space="0" w:color="auto"/>
              <w:left w:val="single" w:sz="12" w:space="0" w:color="auto"/>
              <w:bottom w:val="single" w:sz="4" w:space="0" w:color="auto"/>
            </w:tcBorders>
            <w:vAlign w:val="center"/>
          </w:tcPr>
          <w:p w14:paraId="16FB8327"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PETRAKOVO BRDO</w:t>
            </w:r>
          </w:p>
        </w:tc>
        <w:tc>
          <w:tcPr>
            <w:tcW w:w="1866" w:type="pct"/>
            <w:tcBorders>
              <w:top w:val="single" w:sz="4" w:space="0" w:color="auto"/>
              <w:bottom w:val="single" w:sz="4" w:space="0" w:color="auto"/>
            </w:tcBorders>
            <w:vAlign w:val="center"/>
          </w:tcPr>
          <w:p w14:paraId="49E332E7"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Kapela Sv. Roka</w:t>
            </w:r>
          </w:p>
        </w:tc>
        <w:tc>
          <w:tcPr>
            <w:tcW w:w="476" w:type="pct"/>
            <w:tcBorders>
              <w:top w:val="single" w:sz="4" w:space="0" w:color="auto"/>
              <w:bottom w:val="single" w:sz="4" w:space="0" w:color="auto"/>
            </w:tcBorders>
            <w:vAlign w:val="center"/>
          </w:tcPr>
          <w:p w14:paraId="2C24A98D"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SG  05</w:t>
            </w:r>
          </w:p>
        </w:tc>
        <w:tc>
          <w:tcPr>
            <w:tcW w:w="477" w:type="pct"/>
            <w:tcBorders>
              <w:top w:val="single" w:sz="4" w:space="0" w:color="auto"/>
              <w:bottom w:val="single" w:sz="4" w:space="0" w:color="auto"/>
            </w:tcBorders>
            <w:vAlign w:val="center"/>
          </w:tcPr>
          <w:p w14:paraId="158953B4"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p w14:paraId="505CCCD3"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(Z-5998)</w:t>
            </w:r>
          </w:p>
        </w:tc>
        <w:tc>
          <w:tcPr>
            <w:tcW w:w="477" w:type="pct"/>
            <w:tcBorders>
              <w:top w:val="single" w:sz="4" w:space="0" w:color="auto"/>
              <w:bottom w:val="single" w:sz="4" w:space="0" w:color="auto"/>
            </w:tcBorders>
            <w:vAlign w:val="center"/>
          </w:tcPr>
          <w:p w14:paraId="132A897B"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2</w:t>
            </w:r>
          </w:p>
        </w:tc>
        <w:tc>
          <w:tcPr>
            <w:tcW w:w="475" w:type="pct"/>
            <w:tcBorders>
              <w:top w:val="single" w:sz="4" w:space="0" w:color="auto"/>
              <w:bottom w:val="single" w:sz="4" w:space="0" w:color="auto"/>
              <w:right w:val="single" w:sz="12" w:space="0" w:color="auto"/>
            </w:tcBorders>
            <w:vAlign w:val="center"/>
          </w:tcPr>
          <w:p w14:paraId="61E8EA74"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tc>
      </w:tr>
      <w:tr w:rsidR="009F531D" w:rsidRPr="002113F2" w14:paraId="5E61B09D" w14:textId="77777777" w:rsidTr="00457C37">
        <w:tblPrEx>
          <w:tblBorders>
            <w:top w:val="single" w:sz="4" w:space="0" w:color="auto"/>
            <w:left w:val="single" w:sz="4" w:space="0" w:color="auto"/>
            <w:bottom w:val="single" w:sz="4" w:space="0" w:color="auto"/>
            <w:right w:val="single" w:sz="4" w:space="0" w:color="auto"/>
          </w:tblBorders>
        </w:tblPrEx>
        <w:tc>
          <w:tcPr>
            <w:tcW w:w="1229" w:type="pct"/>
            <w:tcBorders>
              <w:left w:val="single" w:sz="12" w:space="0" w:color="auto"/>
            </w:tcBorders>
            <w:vAlign w:val="center"/>
          </w:tcPr>
          <w:p w14:paraId="610C8441"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SV. PETAR MREŽNIČKI</w:t>
            </w:r>
          </w:p>
        </w:tc>
        <w:tc>
          <w:tcPr>
            <w:tcW w:w="1866" w:type="pct"/>
            <w:vAlign w:val="center"/>
          </w:tcPr>
          <w:p w14:paraId="383A9053"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Crkva Sv. Petra Apostola</w:t>
            </w:r>
          </w:p>
        </w:tc>
        <w:tc>
          <w:tcPr>
            <w:tcW w:w="476" w:type="pct"/>
            <w:vAlign w:val="center"/>
          </w:tcPr>
          <w:p w14:paraId="39BF8A68"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SG 06</w:t>
            </w:r>
          </w:p>
        </w:tc>
        <w:tc>
          <w:tcPr>
            <w:tcW w:w="477" w:type="pct"/>
            <w:vAlign w:val="center"/>
          </w:tcPr>
          <w:p w14:paraId="042D91D9"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p w14:paraId="6340F20B"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(Z-284)</w:t>
            </w:r>
          </w:p>
        </w:tc>
        <w:tc>
          <w:tcPr>
            <w:tcW w:w="477" w:type="pct"/>
            <w:vAlign w:val="center"/>
          </w:tcPr>
          <w:p w14:paraId="4D928363"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2</w:t>
            </w:r>
          </w:p>
        </w:tc>
        <w:tc>
          <w:tcPr>
            <w:tcW w:w="475" w:type="pct"/>
            <w:tcBorders>
              <w:right w:val="single" w:sz="12" w:space="0" w:color="auto"/>
            </w:tcBorders>
            <w:vAlign w:val="center"/>
          </w:tcPr>
          <w:p w14:paraId="08C73C51"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tc>
      </w:tr>
    </w:tbl>
    <w:p w14:paraId="64C151EC" w14:textId="77777777" w:rsidR="009F531D" w:rsidRPr="002113F2" w:rsidRDefault="009F531D" w:rsidP="009F531D">
      <w:pPr>
        <w:widowControl w:val="0"/>
        <w:jc w:val="both"/>
        <w:rPr>
          <w:rFonts w:ascii="Tahoma" w:hAnsi="Tahoma" w:cs="Tahoma"/>
          <w:snapToGrid w:val="0"/>
          <w:sz w:val="20"/>
        </w:rPr>
      </w:pPr>
    </w:p>
    <w:p w14:paraId="6770B13C" w14:textId="77777777" w:rsidR="009F531D" w:rsidRPr="002113F2" w:rsidRDefault="009F531D" w:rsidP="009F531D">
      <w:pPr>
        <w:widowControl w:val="0"/>
        <w:jc w:val="both"/>
        <w:rPr>
          <w:rFonts w:ascii="Tahoma" w:hAnsi="Tahoma" w:cs="Tahoma"/>
          <w:snapToGrid w:val="0"/>
          <w:sz w:val="20"/>
        </w:rPr>
      </w:pPr>
      <w:r w:rsidRPr="002113F2">
        <w:rPr>
          <w:rFonts w:ascii="Tahoma" w:hAnsi="Tahoma" w:cs="Tahoma"/>
          <w:snapToGrid w:val="0"/>
          <w:sz w:val="20"/>
        </w:rPr>
        <w:t>U Članku 141. Stavku 1 u Tablici pod naslovom GG – Gospodarska građevina red 3 mijenja se i glasi:</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22"/>
        <w:gridCol w:w="3374"/>
        <w:gridCol w:w="861"/>
        <w:gridCol w:w="863"/>
        <w:gridCol w:w="863"/>
        <w:gridCol w:w="859"/>
      </w:tblGrid>
      <w:tr w:rsidR="009F531D" w:rsidRPr="002113F2" w14:paraId="202D00B5" w14:textId="77777777" w:rsidTr="00457C37">
        <w:tc>
          <w:tcPr>
            <w:tcW w:w="1229" w:type="pct"/>
            <w:tcBorders>
              <w:bottom w:val="single" w:sz="4" w:space="0" w:color="auto"/>
            </w:tcBorders>
            <w:vAlign w:val="center"/>
          </w:tcPr>
          <w:p w14:paraId="694C3737"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DUGA RESA</w:t>
            </w:r>
          </w:p>
        </w:tc>
        <w:tc>
          <w:tcPr>
            <w:tcW w:w="1866" w:type="pct"/>
            <w:tcBorders>
              <w:bottom w:val="single" w:sz="4" w:space="0" w:color="auto"/>
            </w:tcBorders>
            <w:vAlign w:val="center"/>
          </w:tcPr>
          <w:p w14:paraId="2BEF32D1" w14:textId="77777777" w:rsidR="009F531D" w:rsidRPr="002113F2" w:rsidRDefault="009F531D" w:rsidP="00457C37">
            <w:pPr>
              <w:overflowPunct w:val="0"/>
              <w:autoSpaceDE w:val="0"/>
              <w:autoSpaceDN w:val="0"/>
              <w:adjustRightInd w:val="0"/>
              <w:jc w:val="both"/>
              <w:textAlignment w:val="baseline"/>
              <w:rPr>
                <w:rFonts w:ascii="Tahoma" w:hAnsi="Tahoma" w:cs="Tahoma"/>
                <w:kern w:val="28"/>
                <w:sz w:val="20"/>
              </w:rPr>
            </w:pPr>
            <w:r w:rsidRPr="002113F2">
              <w:rPr>
                <w:rFonts w:ascii="Tahoma" w:hAnsi="Tahoma" w:cs="Tahoma"/>
                <w:kern w:val="28"/>
                <w:sz w:val="20"/>
              </w:rPr>
              <w:t>Donji mlin na rijeci Mrežnici, ulica J. bana Jelačića 22 a</w:t>
            </w:r>
          </w:p>
        </w:tc>
        <w:tc>
          <w:tcPr>
            <w:tcW w:w="476" w:type="pct"/>
            <w:tcBorders>
              <w:bottom w:val="single" w:sz="4" w:space="0" w:color="auto"/>
            </w:tcBorders>
            <w:vAlign w:val="center"/>
          </w:tcPr>
          <w:p w14:paraId="127D3CBE"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GG 03</w:t>
            </w:r>
          </w:p>
        </w:tc>
        <w:tc>
          <w:tcPr>
            <w:tcW w:w="477" w:type="pct"/>
            <w:tcBorders>
              <w:bottom w:val="single" w:sz="4" w:space="0" w:color="auto"/>
            </w:tcBorders>
            <w:vAlign w:val="center"/>
          </w:tcPr>
          <w:p w14:paraId="698FFD11"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p w14:paraId="53EC7048"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(Z-6782)</w:t>
            </w:r>
          </w:p>
        </w:tc>
        <w:tc>
          <w:tcPr>
            <w:tcW w:w="477" w:type="pct"/>
            <w:tcBorders>
              <w:bottom w:val="single" w:sz="4" w:space="0" w:color="auto"/>
            </w:tcBorders>
            <w:vAlign w:val="center"/>
          </w:tcPr>
          <w:p w14:paraId="309C64B5"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2</w:t>
            </w:r>
          </w:p>
        </w:tc>
        <w:tc>
          <w:tcPr>
            <w:tcW w:w="475" w:type="pct"/>
            <w:tcBorders>
              <w:bottom w:val="single" w:sz="4" w:space="0" w:color="auto"/>
            </w:tcBorders>
            <w:vAlign w:val="center"/>
          </w:tcPr>
          <w:p w14:paraId="7AD03277" w14:textId="77777777" w:rsidR="009F531D" w:rsidRPr="002113F2" w:rsidRDefault="009F531D" w:rsidP="00457C37">
            <w:pPr>
              <w:overflowPunct w:val="0"/>
              <w:autoSpaceDE w:val="0"/>
              <w:autoSpaceDN w:val="0"/>
              <w:adjustRightInd w:val="0"/>
              <w:jc w:val="center"/>
              <w:textAlignment w:val="baseline"/>
              <w:rPr>
                <w:rFonts w:ascii="Tahoma" w:hAnsi="Tahoma" w:cs="Tahoma"/>
                <w:kern w:val="28"/>
                <w:sz w:val="20"/>
              </w:rPr>
            </w:pPr>
            <w:r w:rsidRPr="002113F2">
              <w:rPr>
                <w:rFonts w:ascii="Tahoma" w:hAnsi="Tahoma" w:cs="Tahoma"/>
                <w:kern w:val="28"/>
                <w:sz w:val="20"/>
              </w:rPr>
              <w:t>R</w:t>
            </w:r>
          </w:p>
        </w:tc>
      </w:tr>
    </w:tbl>
    <w:p w14:paraId="7980F4CB" w14:textId="77777777" w:rsidR="009F531D" w:rsidRPr="002113F2" w:rsidRDefault="009F531D" w:rsidP="009F531D">
      <w:pPr>
        <w:widowControl w:val="0"/>
        <w:jc w:val="both"/>
        <w:rPr>
          <w:rFonts w:ascii="Tahoma" w:hAnsi="Tahoma" w:cs="Tahoma"/>
          <w:snapToGrid w:val="0"/>
          <w:sz w:val="20"/>
        </w:rPr>
      </w:pPr>
    </w:p>
    <w:p w14:paraId="633C162A" w14:textId="77777777" w:rsidR="009F531D" w:rsidRPr="002113F2" w:rsidRDefault="009F531D" w:rsidP="009F531D">
      <w:pPr>
        <w:widowControl w:val="0"/>
        <w:jc w:val="both"/>
        <w:rPr>
          <w:rFonts w:ascii="Tahoma" w:hAnsi="Tahoma" w:cs="Tahoma"/>
          <w:kern w:val="28"/>
          <w:sz w:val="20"/>
        </w:rPr>
      </w:pPr>
    </w:p>
    <w:p w14:paraId="132B445E" w14:textId="77777777" w:rsidR="009F531D" w:rsidRPr="00A95747" w:rsidRDefault="009F531D" w:rsidP="009F531D">
      <w:pPr>
        <w:widowControl w:val="0"/>
        <w:rPr>
          <w:rFonts w:ascii="Tahoma" w:hAnsi="Tahoma" w:cs="Tahoma"/>
          <w:b/>
          <w:snapToGrid w:val="0"/>
          <w:sz w:val="20"/>
        </w:rPr>
      </w:pPr>
    </w:p>
    <w:bookmarkEnd w:id="6"/>
    <w:p w14:paraId="7DEA8E54" w14:textId="77777777" w:rsidR="009F531D" w:rsidRPr="00A95747" w:rsidRDefault="009F531D" w:rsidP="009F531D">
      <w:pPr>
        <w:shd w:val="clear" w:color="auto" w:fill="FFFFFF"/>
        <w:spacing w:before="160"/>
        <w:jc w:val="both"/>
        <w:rPr>
          <w:rFonts w:ascii="Tahoma" w:hAnsi="Tahoma" w:cs="Tahoma"/>
          <w:b/>
          <w:sz w:val="20"/>
        </w:rPr>
      </w:pPr>
      <w:r w:rsidRPr="00A95747">
        <w:rPr>
          <w:rFonts w:ascii="Tahoma" w:hAnsi="Tahoma" w:cs="Tahoma"/>
          <w:b/>
          <w:sz w:val="20"/>
        </w:rPr>
        <w:t>III. PRIJELAZNE I ZAVRŠNE ODREDBE</w:t>
      </w:r>
    </w:p>
    <w:p w14:paraId="2A6337F5" w14:textId="77777777" w:rsidR="009F531D" w:rsidRPr="00A95747" w:rsidRDefault="009F531D" w:rsidP="009F531D">
      <w:pPr>
        <w:shd w:val="clear" w:color="auto" w:fill="FFFFFF"/>
        <w:spacing w:before="160"/>
        <w:jc w:val="center"/>
        <w:rPr>
          <w:rFonts w:ascii="Tahoma" w:hAnsi="Tahoma" w:cs="Tahoma"/>
          <w:b/>
          <w:sz w:val="20"/>
        </w:rPr>
      </w:pPr>
      <w:r w:rsidRPr="00A95747">
        <w:rPr>
          <w:rFonts w:ascii="Tahoma" w:hAnsi="Tahoma" w:cs="Tahoma"/>
          <w:b/>
          <w:sz w:val="20"/>
        </w:rPr>
        <w:t>Članak III.</w:t>
      </w:r>
    </w:p>
    <w:p w14:paraId="3B668D31" w14:textId="77777777" w:rsidR="009F531D" w:rsidRPr="00A95747" w:rsidRDefault="009F531D" w:rsidP="009F531D">
      <w:pPr>
        <w:numPr>
          <w:ilvl w:val="12"/>
          <w:numId w:val="0"/>
        </w:numPr>
        <w:tabs>
          <w:tab w:val="left" w:pos="-1701"/>
        </w:tabs>
        <w:jc w:val="both"/>
        <w:rPr>
          <w:rFonts w:ascii="Tahoma" w:hAnsi="Tahoma" w:cs="Tahoma"/>
          <w:bCs/>
          <w:spacing w:val="-9"/>
          <w:sz w:val="20"/>
        </w:rPr>
      </w:pPr>
      <w:r w:rsidRPr="00A95747">
        <w:rPr>
          <w:rFonts w:ascii="Tahoma" w:hAnsi="Tahoma" w:cs="Tahoma"/>
          <w:sz w:val="20"/>
        </w:rPr>
        <w:t xml:space="preserve">Ovaj Plan izrađen je u šest (6) izvornika (elaborata) ovjerenih pečatom </w:t>
      </w:r>
      <w:bookmarkStart w:id="16" w:name="_Hlk12718924"/>
      <w:r w:rsidRPr="00A95747">
        <w:rPr>
          <w:rFonts w:ascii="Tahoma" w:hAnsi="Tahoma" w:cs="Tahoma"/>
          <w:sz w:val="20"/>
        </w:rPr>
        <w:t>Gradskog vijeća Grada Duge Rese</w:t>
      </w:r>
      <w:bookmarkEnd w:id="16"/>
      <w:r w:rsidRPr="00A95747">
        <w:rPr>
          <w:rFonts w:ascii="Tahoma" w:hAnsi="Tahoma" w:cs="Tahoma"/>
          <w:spacing w:val="-2"/>
          <w:sz w:val="20"/>
        </w:rPr>
        <w:t xml:space="preserve"> i potpisom predsjednika </w:t>
      </w:r>
      <w:r w:rsidRPr="00A95747">
        <w:rPr>
          <w:rFonts w:ascii="Tahoma" w:hAnsi="Tahoma" w:cs="Tahoma"/>
          <w:sz w:val="20"/>
        </w:rPr>
        <w:t>Gradskog vijeća Grada Duge Rese.</w:t>
      </w:r>
    </w:p>
    <w:p w14:paraId="68436CD0" w14:textId="77777777" w:rsidR="009F531D" w:rsidRPr="00A95747" w:rsidRDefault="009F531D" w:rsidP="009F531D">
      <w:pPr>
        <w:numPr>
          <w:ilvl w:val="12"/>
          <w:numId w:val="0"/>
        </w:numPr>
        <w:tabs>
          <w:tab w:val="left" w:pos="-1701"/>
        </w:tabs>
        <w:jc w:val="both"/>
        <w:rPr>
          <w:rFonts w:ascii="Tahoma" w:hAnsi="Tahoma" w:cs="Tahoma"/>
          <w:sz w:val="20"/>
        </w:rPr>
      </w:pPr>
    </w:p>
    <w:p w14:paraId="7DB2437F" w14:textId="77777777" w:rsidR="009F531D" w:rsidRPr="00A95747" w:rsidRDefault="009F531D" w:rsidP="009F531D">
      <w:pPr>
        <w:numPr>
          <w:ilvl w:val="12"/>
          <w:numId w:val="0"/>
        </w:numPr>
        <w:tabs>
          <w:tab w:val="left" w:pos="-1701"/>
        </w:tabs>
        <w:jc w:val="both"/>
        <w:rPr>
          <w:rFonts w:ascii="Tahoma" w:hAnsi="Tahoma" w:cs="Tahoma"/>
          <w:bCs/>
          <w:spacing w:val="-9"/>
          <w:sz w:val="20"/>
        </w:rPr>
      </w:pPr>
      <w:r w:rsidRPr="00A95747">
        <w:rPr>
          <w:rFonts w:ascii="Tahoma" w:hAnsi="Tahoma" w:cs="Tahoma"/>
          <w:sz w:val="20"/>
        </w:rPr>
        <w:lastRenderedPageBreak/>
        <w:t>Ovjereni izvornici čuvaju se u:</w:t>
      </w:r>
    </w:p>
    <w:p w14:paraId="3AD45A78" w14:textId="77777777" w:rsidR="009F531D" w:rsidRPr="00A95747" w:rsidRDefault="009F531D" w:rsidP="009F531D">
      <w:pPr>
        <w:numPr>
          <w:ilvl w:val="0"/>
          <w:numId w:val="15"/>
        </w:numPr>
        <w:tabs>
          <w:tab w:val="left" w:pos="-1701"/>
        </w:tabs>
        <w:rPr>
          <w:rFonts w:ascii="Tahoma" w:hAnsi="Tahoma" w:cs="Tahoma"/>
          <w:sz w:val="20"/>
        </w:rPr>
      </w:pPr>
      <w:r w:rsidRPr="00A95747">
        <w:rPr>
          <w:rFonts w:ascii="Tahoma" w:hAnsi="Tahoma" w:cs="Tahoma"/>
          <w:sz w:val="20"/>
        </w:rPr>
        <w:t xml:space="preserve">Ministarstvu </w:t>
      </w:r>
      <w:r w:rsidRPr="00D0079A">
        <w:rPr>
          <w:rFonts w:ascii="Tahoma" w:hAnsi="Tahoma" w:cs="Tahoma"/>
          <w:sz w:val="20"/>
        </w:rPr>
        <w:t xml:space="preserve">prostornoga uređenja, graditeljstva i državne imovine  </w:t>
      </w:r>
      <w:r w:rsidRPr="00A95747">
        <w:rPr>
          <w:rFonts w:ascii="Tahoma" w:hAnsi="Tahoma" w:cs="Tahoma"/>
          <w:sz w:val="20"/>
        </w:rPr>
        <w:t>- 1 primjerak</w:t>
      </w:r>
    </w:p>
    <w:p w14:paraId="7F9F86D4" w14:textId="77777777" w:rsidR="009F531D" w:rsidRPr="00A95747" w:rsidRDefault="009F531D" w:rsidP="009F531D">
      <w:pPr>
        <w:numPr>
          <w:ilvl w:val="0"/>
          <w:numId w:val="15"/>
        </w:numPr>
        <w:tabs>
          <w:tab w:val="left" w:pos="-1701"/>
        </w:tabs>
        <w:rPr>
          <w:rFonts w:ascii="Tahoma" w:hAnsi="Tahoma" w:cs="Tahoma"/>
          <w:sz w:val="20"/>
        </w:rPr>
      </w:pPr>
      <w:r w:rsidRPr="00A95747">
        <w:rPr>
          <w:rFonts w:ascii="Tahoma" w:hAnsi="Tahoma" w:cs="Tahoma"/>
          <w:sz w:val="20"/>
        </w:rPr>
        <w:t>Zavodu za prostorni razvoj - 1 primjerak</w:t>
      </w:r>
    </w:p>
    <w:p w14:paraId="26048008" w14:textId="77777777" w:rsidR="009F531D" w:rsidRPr="00A95747" w:rsidRDefault="009F531D" w:rsidP="009F531D">
      <w:pPr>
        <w:numPr>
          <w:ilvl w:val="0"/>
          <w:numId w:val="15"/>
        </w:numPr>
        <w:tabs>
          <w:tab w:val="left" w:pos="-1701"/>
        </w:tabs>
        <w:rPr>
          <w:rFonts w:ascii="Tahoma" w:hAnsi="Tahoma" w:cs="Tahoma"/>
          <w:sz w:val="20"/>
        </w:rPr>
      </w:pPr>
      <w:r w:rsidRPr="00A95747">
        <w:rPr>
          <w:rFonts w:ascii="Tahoma" w:hAnsi="Tahoma" w:cs="Tahoma"/>
          <w:sz w:val="20"/>
        </w:rPr>
        <w:t>Javnoj ustanovi Zavod za prostorno uređenje Karlovačke županije - 1 primjerak</w:t>
      </w:r>
    </w:p>
    <w:p w14:paraId="15B0870E" w14:textId="77777777" w:rsidR="009F531D" w:rsidRPr="00A95747" w:rsidRDefault="009F531D" w:rsidP="009F531D">
      <w:pPr>
        <w:numPr>
          <w:ilvl w:val="0"/>
          <w:numId w:val="15"/>
        </w:numPr>
        <w:tabs>
          <w:tab w:val="left" w:pos="-1701"/>
        </w:tabs>
        <w:rPr>
          <w:rFonts w:ascii="Tahoma" w:hAnsi="Tahoma" w:cs="Tahoma"/>
          <w:sz w:val="20"/>
        </w:rPr>
      </w:pPr>
      <w:bookmarkStart w:id="17" w:name="_Hlk514933423"/>
      <w:r w:rsidRPr="00A95747">
        <w:rPr>
          <w:rFonts w:ascii="Tahoma" w:hAnsi="Tahoma" w:cs="Tahoma"/>
          <w:sz w:val="20"/>
        </w:rPr>
        <w:t>Upravnom odjelu za graditeljstvo i okoliš Karlovačke županije, Odsjek za prostorno uređenje i graditeljstvo</w:t>
      </w:r>
    </w:p>
    <w:p w14:paraId="3039D6E3" w14:textId="77777777" w:rsidR="009F531D" w:rsidRPr="00A95747" w:rsidRDefault="009F531D" w:rsidP="009F531D">
      <w:pPr>
        <w:numPr>
          <w:ilvl w:val="0"/>
          <w:numId w:val="15"/>
        </w:numPr>
        <w:tabs>
          <w:tab w:val="left" w:pos="-1701"/>
        </w:tabs>
        <w:rPr>
          <w:rFonts w:ascii="Tahoma" w:hAnsi="Tahoma" w:cs="Tahoma"/>
          <w:sz w:val="20"/>
        </w:rPr>
      </w:pPr>
      <w:r w:rsidRPr="00A95747">
        <w:rPr>
          <w:rFonts w:ascii="Tahoma" w:hAnsi="Tahoma" w:cs="Tahoma"/>
          <w:sz w:val="20"/>
        </w:rPr>
        <w:t xml:space="preserve">Upravnom odjelu za graditeljstvo i okoliš Karlovačke županije, Odsjek za prostorno uređenje i graditeljstvo, Ured u Dugoj Resi </w:t>
      </w:r>
      <w:bookmarkEnd w:id="17"/>
      <w:r w:rsidRPr="00A95747">
        <w:rPr>
          <w:rFonts w:ascii="Tahoma" w:hAnsi="Tahoma" w:cs="Tahoma"/>
          <w:sz w:val="20"/>
        </w:rPr>
        <w:t>- 1 primjerak</w:t>
      </w:r>
    </w:p>
    <w:p w14:paraId="35F5A226" w14:textId="77777777" w:rsidR="009F531D" w:rsidRPr="00A95747" w:rsidRDefault="009F531D" w:rsidP="009F531D">
      <w:pPr>
        <w:numPr>
          <w:ilvl w:val="0"/>
          <w:numId w:val="15"/>
        </w:numPr>
        <w:tabs>
          <w:tab w:val="left" w:pos="-1701"/>
        </w:tabs>
        <w:rPr>
          <w:rFonts w:ascii="Tahoma" w:hAnsi="Tahoma" w:cs="Tahoma"/>
          <w:sz w:val="20"/>
        </w:rPr>
      </w:pPr>
      <w:r w:rsidRPr="00A95747">
        <w:rPr>
          <w:rFonts w:ascii="Tahoma" w:hAnsi="Tahoma" w:cs="Tahoma"/>
          <w:sz w:val="20"/>
        </w:rPr>
        <w:t>pismohrani Grada Duge Rese - 1 primjerak.</w:t>
      </w:r>
    </w:p>
    <w:p w14:paraId="2B5A63EC" w14:textId="77777777" w:rsidR="009F531D" w:rsidRPr="00A95747" w:rsidRDefault="009F531D" w:rsidP="009F531D">
      <w:pPr>
        <w:numPr>
          <w:ilvl w:val="12"/>
          <w:numId w:val="0"/>
        </w:numPr>
        <w:tabs>
          <w:tab w:val="left" w:pos="-1701"/>
        </w:tabs>
        <w:jc w:val="both"/>
        <w:rPr>
          <w:rFonts w:ascii="Tahoma" w:hAnsi="Tahoma" w:cs="Tahoma"/>
          <w:sz w:val="20"/>
        </w:rPr>
      </w:pPr>
    </w:p>
    <w:p w14:paraId="45B81F96" w14:textId="77777777" w:rsidR="009F531D" w:rsidRPr="00A95747" w:rsidRDefault="009F531D" w:rsidP="009F531D">
      <w:pPr>
        <w:numPr>
          <w:ilvl w:val="12"/>
          <w:numId w:val="0"/>
        </w:numPr>
        <w:tabs>
          <w:tab w:val="left" w:pos="-1701"/>
        </w:tabs>
        <w:jc w:val="both"/>
        <w:rPr>
          <w:rFonts w:ascii="Tahoma" w:hAnsi="Tahoma" w:cs="Tahoma"/>
          <w:sz w:val="20"/>
        </w:rPr>
      </w:pPr>
      <w:r w:rsidRPr="00A95747">
        <w:rPr>
          <w:rFonts w:ascii="Tahoma" w:hAnsi="Tahoma" w:cs="Tahoma"/>
          <w:sz w:val="20"/>
        </w:rPr>
        <w:t xml:space="preserve">Plan je izrađen i na šest (6) DVD medija, u </w:t>
      </w:r>
      <w:r>
        <w:rPr>
          <w:rFonts w:ascii="Tahoma" w:hAnsi="Tahoma" w:cs="Tahoma"/>
          <w:sz w:val="20"/>
        </w:rPr>
        <w:t>.</w:t>
      </w:r>
      <w:r w:rsidRPr="00A95747">
        <w:rPr>
          <w:rFonts w:ascii="Tahoma" w:hAnsi="Tahoma" w:cs="Tahoma"/>
          <w:sz w:val="20"/>
        </w:rPr>
        <w:t>dwg</w:t>
      </w:r>
      <w:r>
        <w:rPr>
          <w:rFonts w:ascii="Tahoma" w:hAnsi="Tahoma" w:cs="Tahoma"/>
          <w:sz w:val="20"/>
        </w:rPr>
        <w:t xml:space="preserve">, .doc </w:t>
      </w:r>
      <w:r w:rsidRPr="00A95747">
        <w:rPr>
          <w:rFonts w:ascii="Tahoma" w:hAnsi="Tahoma" w:cs="Tahoma"/>
          <w:sz w:val="20"/>
        </w:rPr>
        <w:t xml:space="preserve">i </w:t>
      </w:r>
      <w:r>
        <w:rPr>
          <w:rFonts w:ascii="Tahoma" w:hAnsi="Tahoma" w:cs="Tahoma"/>
          <w:sz w:val="20"/>
        </w:rPr>
        <w:t>.</w:t>
      </w:r>
      <w:r w:rsidRPr="00A95747">
        <w:rPr>
          <w:rFonts w:ascii="Tahoma" w:hAnsi="Tahoma" w:cs="Tahoma"/>
          <w:sz w:val="20"/>
        </w:rPr>
        <w:t>pdf formatu.</w:t>
      </w:r>
    </w:p>
    <w:p w14:paraId="43A0A8F1" w14:textId="77777777" w:rsidR="009F531D" w:rsidRPr="00A95747" w:rsidRDefault="009F531D" w:rsidP="009F531D">
      <w:pPr>
        <w:shd w:val="clear" w:color="auto" w:fill="FFFFFF"/>
        <w:spacing w:before="160"/>
        <w:jc w:val="center"/>
        <w:rPr>
          <w:rFonts w:ascii="Tahoma" w:hAnsi="Tahoma" w:cs="Tahoma"/>
          <w:b/>
          <w:sz w:val="20"/>
        </w:rPr>
      </w:pPr>
      <w:r w:rsidRPr="00A95747">
        <w:rPr>
          <w:rFonts w:ascii="Tahoma" w:hAnsi="Tahoma" w:cs="Tahoma"/>
          <w:b/>
          <w:sz w:val="20"/>
        </w:rPr>
        <w:t xml:space="preserve">Članak </w:t>
      </w:r>
      <w:r>
        <w:rPr>
          <w:rFonts w:ascii="Tahoma" w:hAnsi="Tahoma" w:cs="Tahoma"/>
          <w:b/>
          <w:sz w:val="20"/>
        </w:rPr>
        <w:t>I</w:t>
      </w:r>
      <w:r w:rsidRPr="00A95747">
        <w:rPr>
          <w:rFonts w:ascii="Tahoma" w:hAnsi="Tahoma" w:cs="Tahoma"/>
          <w:b/>
          <w:sz w:val="20"/>
        </w:rPr>
        <w:t>V.</w:t>
      </w:r>
    </w:p>
    <w:p w14:paraId="057DEB2A" w14:textId="77777777" w:rsidR="009F531D" w:rsidRPr="00A95747" w:rsidRDefault="009F531D" w:rsidP="009F531D">
      <w:pPr>
        <w:widowControl w:val="0"/>
        <w:jc w:val="both"/>
        <w:rPr>
          <w:rFonts w:ascii="Tahoma" w:hAnsi="Tahoma" w:cs="Tahoma"/>
          <w:iCs/>
          <w:sz w:val="20"/>
        </w:rPr>
      </w:pPr>
      <w:r w:rsidRPr="00A95747">
        <w:rPr>
          <w:rFonts w:ascii="Tahoma" w:hAnsi="Tahoma" w:cs="Tahoma"/>
          <w:sz w:val="20"/>
        </w:rPr>
        <w:t xml:space="preserve">Uvid u Plan može se obaviti u Upravnom odjelu za graditeljstvo i okoliš Karlovačke županije, Odsjek za prostorno uređenje i graditeljstvo, Ured u Dugoj Resi, u </w:t>
      </w:r>
      <w:r w:rsidRPr="00A95747">
        <w:rPr>
          <w:rFonts w:ascii="Tahoma" w:hAnsi="Tahoma" w:cs="Tahoma"/>
          <w:iCs/>
          <w:sz w:val="20"/>
        </w:rPr>
        <w:t xml:space="preserve">Upravnom odjelu za prostorno planiranje, komunalno gospodarstvo, zaštitu okoliša i imovinu Grada Duge Resi </w:t>
      </w:r>
      <w:r w:rsidRPr="00A95747">
        <w:rPr>
          <w:rFonts w:ascii="Tahoma" w:hAnsi="Tahoma" w:cs="Tahoma"/>
          <w:sz w:val="20"/>
        </w:rPr>
        <w:t>i na službenoj mrežnoj stranici Grada Duge Rese.</w:t>
      </w:r>
    </w:p>
    <w:p w14:paraId="4AB353EB" w14:textId="77777777" w:rsidR="009F531D" w:rsidRPr="00A95747" w:rsidRDefault="009F531D" w:rsidP="009F531D">
      <w:pPr>
        <w:shd w:val="clear" w:color="auto" w:fill="FFFFFF"/>
        <w:spacing w:before="160"/>
        <w:jc w:val="center"/>
        <w:rPr>
          <w:rFonts w:ascii="Tahoma" w:hAnsi="Tahoma" w:cs="Tahoma"/>
          <w:b/>
          <w:sz w:val="20"/>
        </w:rPr>
      </w:pPr>
      <w:r w:rsidRPr="00A95747">
        <w:rPr>
          <w:rFonts w:ascii="Tahoma" w:hAnsi="Tahoma" w:cs="Tahoma"/>
          <w:b/>
          <w:sz w:val="20"/>
        </w:rPr>
        <w:t>Članak V.</w:t>
      </w:r>
    </w:p>
    <w:p w14:paraId="5CA737E9" w14:textId="77777777" w:rsidR="009F531D" w:rsidRPr="00A95747" w:rsidRDefault="009F531D" w:rsidP="009F531D">
      <w:pPr>
        <w:widowControl w:val="0"/>
        <w:jc w:val="both"/>
        <w:rPr>
          <w:rFonts w:ascii="Tahoma" w:hAnsi="Tahoma" w:cs="Tahoma"/>
          <w:sz w:val="20"/>
        </w:rPr>
      </w:pPr>
      <w:r w:rsidRPr="00A95747">
        <w:rPr>
          <w:rFonts w:ascii="Tahoma" w:hAnsi="Tahoma" w:cs="Tahoma"/>
          <w:sz w:val="20"/>
        </w:rPr>
        <w:t xml:space="preserve">Odluka o donošenju Plana objavit će se u „Službenom glasniku Grada Duge Rese“. </w:t>
      </w:r>
    </w:p>
    <w:p w14:paraId="1618C1CF" w14:textId="77777777" w:rsidR="009F531D" w:rsidRPr="00A95747" w:rsidRDefault="009F531D" w:rsidP="009F531D">
      <w:pPr>
        <w:widowControl w:val="0"/>
        <w:jc w:val="both"/>
        <w:rPr>
          <w:rFonts w:ascii="Tahoma" w:hAnsi="Tahoma" w:cs="Tahoma"/>
          <w:sz w:val="20"/>
        </w:rPr>
      </w:pPr>
      <w:r w:rsidRPr="00A95747">
        <w:rPr>
          <w:rFonts w:ascii="Tahoma" w:hAnsi="Tahoma" w:cs="Tahoma"/>
          <w:sz w:val="20"/>
        </w:rPr>
        <w:t>Grafički dijelovi Plana i obvezni prilozi iz Članka II. ove Odluke, nisu predmet objave.</w:t>
      </w:r>
    </w:p>
    <w:p w14:paraId="4ECFE5B6" w14:textId="77777777" w:rsidR="009F531D" w:rsidRPr="00A95747" w:rsidRDefault="009F531D" w:rsidP="009F531D">
      <w:pPr>
        <w:shd w:val="clear" w:color="auto" w:fill="FFFFFF"/>
        <w:spacing w:before="160"/>
        <w:jc w:val="center"/>
        <w:rPr>
          <w:rFonts w:ascii="Tahoma" w:hAnsi="Tahoma" w:cs="Tahoma"/>
          <w:b/>
          <w:sz w:val="20"/>
        </w:rPr>
      </w:pPr>
      <w:r w:rsidRPr="00A95747">
        <w:rPr>
          <w:rFonts w:ascii="Tahoma" w:hAnsi="Tahoma" w:cs="Tahoma"/>
          <w:b/>
          <w:sz w:val="20"/>
        </w:rPr>
        <w:t>Članak VI.</w:t>
      </w:r>
    </w:p>
    <w:p w14:paraId="18AC43D9" w14:textId="77777777" w:rsidR="009F531D" w:rsidRPr="00A95747" w:rsidRDefault="009F531D" w:rsidP="009F531D">
      <w:pPr>
        <w:widowControl w:val="0"/>
        <w:jc w:val="both"/>
        <w:rPr>
          <w:rFonts w:ascii="Tahoma" w:hAnsi="Tahoma" w:cs="Tahoma"/>
          <w:sz w:val="20"/>
        </w:rPr>
      </w:pPr>
      <w:r w:rsidRPr="00A95747">
        <w:rPr>
          <w:rFonts w:ascii="Tahoma" w:hAnsi="Tahoma" w:cs="Tahoma"/>
          <w:sz w:val="20"/>
        </w:rPr>
        <w:t>Ova Odluka stupa na snagu osam dana od dana objave u „Službenom glasniku Grada Duge Rese“.</w:t>
      </w:r>
    </w:p>
    <w:p w14:paraId="23B38F4F" w14:textId="77777777" w:rsidR="009F531D" w:rsidRPr="00A95747" w:rsidRDefault="009F531D" w:rsidP="009F531D">
      <w:pPr>
        <w:jc w:val="both"/>
        <w:rPr>
          <w:rFonts w:ascii="Tahoma" w:hAnsi="Tahoma" w:cs="Tahoma"/>
          <w:noProof/>
          <w:snapToGrid w:val="0"/>
          <w:sz w:val="20"/>
          <w:lang w:eastAsia="hr-HR"/>
        </w:rPr>
      </w:pPr>
    </w:p>
    <w:p w14:paraId="658E64E6" w14:textId="4E1034A3" w:rsidR="009F531D" w:rsidRPr="00A95747" w:rsidRDefault="009F531D" w:rsidP="009F531D">
      <w:pPr>
        <w:jc w:val="right"/>
        <w:rPr>
          <w:rFonts w:ascii="Tahoma" w:hAnsi="Tahoma" w:cs="Tahoma"/>
          <w:noProof/>
          <w:snapToGrid w:val="0"/>
          <w:sz w:val="20"/>
          <w:lang w:eastAsia="hr-HR"/>
        </w:rPr>
      </w:pPr>
      <w:r w:rsidRPr="00A95747">
        <w:rPr>
          <w:rFonts w:ascii="Tahoma" w:hAnsi="Tahoma" w:cs="Tahoma"/>
          <w:noProof/>
          <w:snapToGrid w:val="0"/>
          <w:sz w:val="20"/>
          <w:lang w:eastAsia="hr-HR"/>
        </w:rPr>
        <w:t>PREDSJEDNIK</w:t>
      </w:r>
      <w:r>
        <w:rPr>
          <w:rFonts w:ascii="Tahoma" w:hAnsi="Tahoma" w:cs="Tahoma"/>
          <w:noProof/>
          <w:snapToGrid w:val="0"/>
          <w:sz w:val="20"/>
          <w:lang w:eastAsia="hr-HR"/>
        </w:rPr>
        <w:t xml:space="preserve"> </w:t>
      </w:r>
      <w:r w:rsidRPr="00A95747">
        <w:rPr>
          <w:rFonts w:ascii="Tahoma" w:hAnsi="Tahoma" w:cs="Tahoma"/>
          <w:noProof/>
          <w:snapToGrid w:val="0"/>
          <w:sz w:val="20"/>
          <w:lang w:eastAsia="hr-HR"/>
        </w:rPr>
        <w:t>GRADSKOG VIJEĆA:</w:t>
      </w:r>
    </w:p>
    <w:p w14:paraId="22C1C025" w14:textId="36A9796C" w:rsidR="009F531D" w:rsidRDefault="009F531D" w:rsidP="009F531D">
      <w:pPr>
        <w:jc w:val="right"/>
        <w:rPr>
          <w:rFonts w:ascii="Tahoma" w:hAnsi="Tahoma" w:cs="Tahoma"/>
          <w:noProof/>
          <w:snapToGrid w:val="0"/>
          <w:sz w:val="20"/>
          <w:lang w:eastAsia="hr-HR"/>
        </w:rPr>
      </w:pPr>
      <w:r>
        <w:rPr>
          <w:rFonts w:ascii="Tahoma" w:hAnsi="Tahoma" w:cs="Tahoma"/>
          <w:noProof/>
          <w:snapToGrid w:val="0"/>
          <w:sz w:val="20"/>
          <w:lang w:eastAsia="hr-HR"/>
        </w:rPr>
        <w:t>Miroslav Furdek dr. med., v.r.</w:t>
      </w:r>
    </w:p>
    <w:p w14:paraId="1EA3FFA6" w14:textId="14934DDC" w:rsidR="005D0EE9" w:rsidRDefault="005D0EE9" w:rsidP="009F531D">
      <w:pPr>
        <w:jc w:val="right"/>
        <w:rPr>
          <w:rFonts w:ascii="Tahoma" w:hAnsi="Tahoma" w:cs="Tahoma"/>
          <w:noProof/>
          <w:snapToGrid w:val="0"/>
          <w:sz w:val="20"/>
          <w:lang w:eastAsia="hr-HR"/>
        </w:rPr>
      </w:pPr>
    </w:p>
    <w:p w14:paraId="721EC07E" w14:textId="20CB9E3B" w:rsidR="005D0EE9" w:rsidRDefault="005D0EE9" w:rsidP="009F531D">
      <w:pPr>
        <w:jc w:val="right"/>
        <w:rPr>
          <w:rFonts w:ascii="Tahoma" w:hAnsi="Tahoma" w:cs="Tahoma"/>
          <w:noProof/>
          <w:snapToGrid w:val="0"/>
          <w:sz w:val="20"/>
          <w:lang w:eastAsia="hr-HR"/>
        </w:rPr>
      </w:pPr>
    </w:p>
    <w:p w14:paraId="3E820C09" w14:textId="1E147D81" w:rsidR="005D0EE9" w:rsidRDefault="005D0EE9" w:rsidP="009F531D">
      <w:pPr>
        <w:jc w:val="right"/>
        <w:rPr>
          <w:rFonts w:ascii="Tahoma" w:hAnsi="Tahoma" w:cs="Tahoma"/>
          <w:noProof/>
          <w:snapToGrid w:val="0"/>
          <w:sz w:val="20"/>
          <w:lang w:eastAsia="hr-HR"/>
        </w:rPr>
      </w:pPr>
    </w:p>
    <w:p w14:paraId="131F753D" w14:textId="38E1618E" w:rsidR="005D0EE9" w:rsidRDefault="005D0EE9" w:rsidP="009F531D">
      <w:pPr>
        <w:jc w:val="right"/>
        <w:rPr>
          <w:rFonts w:ascii="Tahoma" w:hAnsi="Tahoma" w:cs="Tahoma"/>
          <w:noProof/>
          <w:snapToGrid w:val="0"/>
          <w:sz w:val="20"/>
          <w:lang w:eastAsia="hr-HR"/>
        </w:rPr>
      </w:pPr>
    </w:p>
    <w:p w14:paraId="3968477F" w14:textId="708BB4D7" w:rsidR="005D0EE9" w:rsidRDefault="005D0EE9" w:rsidP="009F531D">
      <w:pPr>
        <w:jc w:val="right"/>
        <w:rPr>
          <w:rFonts w:ascii="Tahoma" w:hAnsi="Tahoma" w:cs="Tahoma"/>
          <w:noProof/>
          <w:snapToGrid w:val="0"/>
          <w:sz w:val="20"/>
          <w:lang w:eastAsia="hr-HR"/>
        </w:rPr>
      </w:pPr>
    </w:p>
    <w:p w14:paraId="3AA596EA" w14:textId="7D9B5DC1" w:rsidR="005D0EE9" w:rsidRDefault="005D0EE9" w:rsidP="009F531D">
      <w:pPr>
        <w:jc w:val="right"/>
        <w:rPr>
          <w:rFonts w:ascii="Tahoma" w:hAnsi="Tahoma" w:cs="Tahoma"/>
          <w:noProof/>
          <w:snapToGrid w:val="0"/>
          <w:sz w:val="20"/>
          <w:lang w:eastAsia="hr-HR"/>
        </w:rPr>
      </w:pPr>
    </w:p>
    <w:p w14:paraId="4C68B1A5" w14:textId="6773DC95" w:rsidR="005D0EE9" w:rsidRDefault="005D0EE9" w:rsidP="009F531D">
      <w:pPr>
        <w:jc w:val="right"/>
        <w:rPr>
          <w:rFonts w:ascii="Tahoma" w:hAnsi="Tahoma" w:cs="Tahoma"/>
          <w:noProof/>
          <w:snapToGrid w:val="0"/>
          <w:sz w:val="20"/>
          <w:lang w:eastAsia="hr-HR"/>
        </w:rPr>
      </w:pPr>
    </w:p>
    <w:p w14:paraId="62E23192" w14:textId="1A948808" w:rsidR="005D0EE9" w:rsidRDefault="005D0EE9" w:rsidP="009F531D">
      <w:pPr>
        <w:jc w:val="right"/>
        <w:rPr>
          <w:rFonts w:ascii="Tahoma" w:hAnsi="Tahoma" w:cs="Tahoma"/>
          <w:noProof/>
          <w:snapToGrid w:val="0"/>
          <w:sz w:val="20"/>
          <w:lang w:eastAsia="hr-HR"/>
        </w:rPr>
      </w:pPr>
    </w:p>
    <w:p w14:paraId="4F335427" w14:textId="7F302D50" w:rsidR="005D0EE9" w:rsidRDefault="005D0EE9" w:rsidP="009F531D">
      <w:pPr>
        <w:jc w:val="right"/>
        <w:rPr>
          <w:rFonts w:ascii="Tahoma" w:hAnsi="Tahoma" w:cs="Tahoma"/>
          <w:noProof/>
          <w:snapToGrid w:val="0"/>
          <w:sz w:val="20"/>
          <w:lang w:eastAsia="hr-HR"/>
        </w:rPr>
      </w:pPr>
    </w:p>
    <w:p w14:paraId="76474B66" w14:textId="28247347" w:rsidR="005D0EE9" w:rsidRDefault="005D0EE9" w:rsidP="009F531D">
      <w:pPr>
        <w:jc w:val="right"/>
        <w:rPr>
          <w:rFonts w:ascii="Tahoma" w:hAnsi="Tahoma" w:cs="Tahoma"/>
          <w:noProof/>
          <w:snapToGrid w:val="0"/>
          <w:sz w:val="20"/>
          <w:lang w:eastAsia="hr-HR"/>
        </w:rPr>
      </w:pPr>
    </w:p>
    <w:p w14:paraId="196741F0" w14:textId="2959512E" w:rsidR="005D0EE9" w:rsidRDefault="005D0EE9" w:rsidP="009F531D">
      <w:pPr>
        <w:jc w:val="right"/>
        <w:rPr>
          <w:rFonts w:ascii="Tahoma" w:hAnsi="Tahoma" w:cs="Tahoma"/>
          <w:noProof/>
          <w:snapToGrid w:val="0"/>
          <w:sz w:val="20"/>
          <w:lang w:eastAsia="hr-HR"/>
        </w:rPr>
      </w:pPr>
    </w:p>
    <w:p w14:paraId="7CF69F23" w14:textId="77777777" w:rsidR="005D0EE9" w:rsidRPr="00F450BB" w:rsidRDefault="005D0EE9" w:rsidP="005D0EE9">
      <w:pPr>
        <w:spacing w:after="0" w:line="240" w:lineRule="auto"/>
        <w:jc w:val="both"/>
        <w:rPr>
          <w:rFonts w:ascii="Arial" w:hAnsi="Arial" w:cs="Arial"/>
          <w:b/>
          <w:bCs/>
          <w:lang w:val="en-GB" w:eastAsia="hr-HR"/>
        </w:rPr>
      </w:pPr>
      <w:r>
        <w:rPr>
          <w:rFonts w:ascii="Arial" w:hAnsi="Arial" w:cs="Arial"/>
          <w:sz w:val="20"/>
          <w:szCs w:val="20"/>
          <w:lang w:val="en-GB" w:eastAsia="hr-HR"/>
        </w:rPr>
        <w:lastRenderedPageBreak/>
        <w:t xml:space="preserve">                </w:t>
      </w:r>
      <w:r>
        <w:rPr>
          <w:rFonts w:ascii="Arial" w:hAnsi="Arial" w:cs="Arial"/>
          <w:noProof/>
          <w:sz w:val="20"/>
          <w:szCs w:val="20"/>
          <w:lang w:val="en-GB" w:eastAsia="hr-HR"/>
        </w:rPr>
        <w:drawing>
          <wp:inline distT="0" distB="0" distL="0" distR="0" wp14:anchorId="77B6BD9B" wp14:editId="3894C936">
            <wp:extent cx="466725" cy="561975"/>
            <wp:effectExtent l="0" t="0" r="9525" b="9525"/>
            <wp:docPr id="4" name="Slika 1" descr="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Pr>
          <w:rFonts w:ascii="Arial" w:hAnsi="Arial" w:cs="Arial"/>
          <w:sz w:val="20"/>
          <w:szCs w:val="20"/>
          <w:lang w:val="en-GB" w:eastAsia="hr-HR"/>
        </w:rPr>
        <w:tab/>
      </w:r>
      <w:r>
        <w:rPr>
          <w:rFonts w:ascii="Arial" w:hAnsi="Arial" w:cs="Arial"/>
          <w:sz w:val="20"/>
          <w:szCs w:val="20"/>
          <w:lang w:val="en-GB" w:eastAsia="hr-HR"/>
        </w:rPr>
        <w:tab/>
      </w:r>
      <w:r>
        <w:rPr>
          <w:rFonts w:ascii="Arial" w:hAnsi="Arial" w:cs="Arial"/>
          <w:sz w:val="20"/>
          <w:szCs w:val="20"/>
          <w:lang w:val="en-GB" w:eastAsia="hr-HR"/>
        </w:rPr>
        <w:tab/>
      </w:r>
      <w:r>
        <w:rPr>
          <w:rFonts w:ascii="Arial" w:hAnsi="Arial" w:cs="Arial"/>
          <w:sz w:val="20"/>
          <w:szCs w:val="20"/>
          <w:lang w:val="en-GB" w:eastAsia="hr-HR"/>
        </w:rPr>
        <w:tab/>
        <w:t xml:space="preserve">      </w:t>
      </w:r>
      <w:r>
        <w:rPr>
          <w:rFonts w:ascii="Arial" w:hAnsi="Arial" w:cs="Arial"/>
          <w:sz w:val="20"/>
          <w:szCs w:val="20"/>
          <w:lang w:val="en-GB" w:eastAsia="hr-HR"/>
        </w:rPr>
        <w:tab/>
      </w:r>
    </w:p>
    <w:p w14:paraId="1C43EA9E" w14:textId="77777777" w:rsidR="005D0EE9" w:rsidRDefault="005D0EE9" w:rsidP="005D0EE9">
      <w:pPr>
        <w:spacing w:after="0" w:line="240" w:lineRule="auto"/>
        <w:jc w:val="both"/>
        <w:rPr>
          <w:rFonts w:ascii="Arial" w:hAnsi="Arial" w:cs="Arial"/>
          <w:b/>
          <w:lang w:val="en-GB" w:eastAsia="hr-HR"/>
        </w:rPr>
      </w:pPr>
      <w:r w:rsidRPr="00F450BB">
        <w:rPr>
          <w:rFonts w:ascii="Arial" w:hAnsi="Arial" w:cs="Arial"/>
          <w:b/>
          <w:bCs/>
          <w:lang w:val="en-GB" w:eastAsia="hr-HR"/>
        </w:rPr>
        <w:t>REPUBLIKA HRVATSKA</w:t>
      </w:r>
      <w:r w:rsidRPr="00F450BB">
        <w:rPr>
          <w:rFonts w:ascii="Arial" w:hAnsi="Arial" w:cs="Arial"/>
          <w:b/>
          <w:bCs/>
          <w:lang w:val="en-GB" w:eastAsia="hr-HR"/>
        </w:rPr>
        <w:tab/>
      </w:r>
      <w:r w:rsidRPr="00F450BB">
        <w:rPr>
          <w:rFonts w:ascii="Arial" w:hAnsi="Arial" w:cs="Arial"/>
          <w:b/>
          <w:bCs/>
          <w:lang w:val="en-GB" w:eastAsia="hr-HR"/>
        </w:rPr>
        <w:tab/>
      </w:r>
      <w:r w:rsidRPr="00F450BB">
        <w:rPr>
          <w:rFonts w:ascii="Arial" w:hAnsi="Arial" w:cs="Arial"/>
          <w:b/>
          <w:bCs/>
          <w:lang w:val="en-GB" w:eastAsia="hr-HR"/>
        </w:rPr>
        <w:tab/>
      </w:r>
      <w:r w:rsidRPr="00F450BB">
        <w:rPr>
          <w:rFonts w:ascii="Arial" w:hAnsi="Arial" w:cs="Arial"/>
          <w:b/>
          <w:bCs/>
          <w:lang w:val="en-GB" w:eastAsia="hr-HR"/>
        </w:rPr>
        <w:tab/>
      </w:r>
      <w:r w:rsidRPr="00F450BB">
        <w:rPr>
          <w:rFonts w:ascii="Arial" w:hAnsi="Arial" w:cs="Arial"/>
          <w:b/>
          <w:bCs/>
          <w:lang w:val="en-GB" w:eastAsia="hr-HR"/>
        </w:rPr>
        <w:tab/>
      </w:r>
      <w:r>
        <w:rPr>
          <w:rFonts w:ascii="Arial" w:hAnsi="Arial" w:cs="Arial"/>
          <w:b/>
          <w:lang w:val="en-GB" w:eastAsia="hr-HR"/>
        </w:rPr>
        <w:tab/>
      </w:r>
      <w:r>
        <w:rPr>
          <w:rFonts w:ascii="Arial" w:hAnsi="Arial" w:cs="Arial"/>
          <w:b/>
          <w:lang w:val="en-GB" w:eastAsia="hr-HR"/>
        </w:rPr>
        <w:tab/>
        <w:t xml:space="preserve"> </w:t>
      </w:r>
    </w:p>
    <w:p w14:paraId="748C6E43" w14:textId="77777777" w:rsidR="005D0EE9" w:rsidRDefault="005D0EE9" w:rsidP="005D0EE9">
      <w:pPr>
        <w:spacing w:after="0" w:line="240" w:lineRule="auto"/>
        <w:jc w:val="both"/>
        <w:rPr>
          <w:rFonts w:ascii="Arial" w:hAnsi="Arial" w:cs="Arial"/>
          <w:b/>
          <w:lang w:val="en-GB" w:eastAsia="hr-HR"/>
        </w:rPr>
      </w:pPr>
      <w:r>
        <w:rPr>
          <w:rFonts w:ascii="Arial" w:hAnsi="Arial" w:cs="Arial"/>
          <w:b/>
          <w:lang w:val="en-GB" w:eastAsia="hr-HR"/>
        </w:rPr>
        <w:t>KARLOVAČKA ŽUPANIJA</w:t>
      </w:r>
    </w:p>
    <w:p w14:paraId="4A6EE964" w14:textId="77777777" w:rsidR="005D0EE9" w:rsidRDefault="005D0EE9" w:rsidP="005D0EE9">
      <w:pPr>
        <w:spacing w:after="0" w:line="240" w:lineRule="auto"/>
        <w:jc w:val="both"/>
        <w:rPr>
          <w:rFonts w:ascii="Arial" w:hAnsi="Arial" w:cs="Arial"/>
          <w:b/>
          <w:lang w:val="en-GB" w:eastAsia="hr-HR"/>
        </w:rPr>
      </w:pPr>
      <w:r>
        <w:rPr>
          <w:rFonts w:ascii="Arial" w:hAnsi="Arial" w:cs="Arial"/>
          <w:b/>
          <w:lang w:val="en-GB" w:eastAsia="hr-HR"/>
        </w:rPr>
        <w:t>GRAD DUGA RESA</w:t>
      </w:r>
    </w:p>
    <w:p w14:paraId="1BFC6E48" w14:textId="77777777" w:rsidR="005D0EE9" w:rsidRDefault="005D0EE9" w:rsidP="005D0EE9">
      <w:pPr>
        <w:spacing w:after="0" w:line="240" w:lineRule="auto"/>
        <w:jc w:val="both"/>
        <w:rPr>
          <w:rFonts w:ascii="Arial" w:hAnsi="Arial" w:cs="Arial"/>
          <w:b/>
          <w:lang w:val="en-GB" w:eastAsia="hr-HR"/>
        </w:rPr>
      </w:pPr>
      <w:r>
        <w:rPr>
          <w:rFonts w:ascii="Arial" w:hAnsi="Arial" w:cs="Arial"/>
          <w:b/>
          <w:lang w:val="en-GB" w:eastAsia="hr-HR"/>
        </w:rPr>
        <w:t>GRADSKO VIJEĆE</w:t>
      </w:r>
    </w:p>
    <w:p w14:paraId="3E1F888A" w14:textId="77777777" w:rsidR="005D0EE9" w:rsidRDefault="005D0EE9" w:rsidP="005D0EE9">
      <w:pPr>
        <w:spacing w:line="240" w:lineRule="auto"/>
        <w:contextualSpacing/>
        <w:rPr>
          <w:rFonts w:ascii="Arial" w:hAnsi="Arial" w:cs="Arial"/>
          <w:lang w:val="en-GB"/>
        </w:rPr>
      </w:pPr>
      <w:r>
        <w:rPr>
          <w:rFonts w:ascii="Arial" w:hAnsi="Arial" w:cs="Arial"/>
          <w:lang w:val="en-GB" w:eastAsia="hr-HR"/>
        </w:rPr>
        <w:t>KLASA: 320-01/21-01/02</w:t>
      </w:r>
    </w:p>
    <w:p w14:paraId="5AC5DB71" w14:textId="77777777" w:rsidR="005D0EE9" w:rsidRDefault="005D0EE9" w:rsidP="005D0EE9">
      <w:pPr>
        <w:spacing w:after="0" w:line="240" w:lineRule="auto"/>
        <w:jc w:val="both"/>
        <w:rPr>
          <w:rFonts w:ascii="Arial" w:hAnsi="Arial" w:cs="Arial"/>
          <w:lang w:val="en-GB" w:eastAsia="hr-HR"/>
        </w:rPr>
      </w:pPr>
      <w:r>
        <w:rPr>
          <w:rFonts w:ascii="Arial" w:hAnsi="Arial" w:cs="Arial"/>
          <w:lang w:val="en-GB" w:eastAsia="hr-HR"/>
        </w:rPr>
        <w:t>UR. BROJ: 2133/03-03/02-22-11</w:t>
      </w:r>
    </w:p>
    <w:p w14:paraId="73805890" w14:textId="77777777" w:rsidR="005D0EE9" w:rsidRDefault="005D0EE9" w:rsidP="005D0EE9">
      <w:pPr>
        <w:spacing w:after="0" w:line="240" w:lineRule="auto"/>
        <w:jc w:val="both"/>
        <w:rPr>
          <w:rFonts w:ascii="Arial" w:hAnsi="Arial" w:cs="Arial"/>
          <w:lang w:val="en-GB" w:eastAsia="hr-HR"/>
        </w:rPr>
      </w:pPr>
      <w:r>
        <w:rPr>
          <w:rFonts w:ascii="Arial" w:hAnsi="Arial" w:cs="Arial"/>
          <w:lang w:val="en-GB" w:eastAsia="hr-HR"/>
        </w:rPr>
        <w:t xml:space="preserve">Duga Resa, 7. listopada 2022. godine </w:t>
      </w:r>
    </w:p>
    <w:p w14:paraId="1DD27657" w14:textId="77777777" w:rsidR="005D0EE9" w:rsidRDefault="005D0EE9" w:rsidP="005D0EE9">
      <w:pPr>
        <w:spacing w:after="0" w:line="240" w:lineRule="auto"/>
        <w:jc w:val="both"/>
        <w:rPr>
          <w:rFonts w:ascii="Arial" w:hAnsi="Arial" w:cs="Arial"/>
          <w:b/>
          <w:lang w:val="en-GB" w:eastAsia="hr-HR"/>
        </w:rPr>
      </w:pPr>
    </w:p>
    <w:p w14:paraId="2E129BFB" w14:textId="77777777" w:rsidR="005D0EE9" w:rsidRDefault="005D0EE9" w:rsidP="005D0EE9">
      <w:pPr>
        <w:spacing w:after="0" w:line="240" w:lineRule="auto"/>
        <w:jc w:val="both"/>
        <w:rPr>
          <w:rFonts w:ascii="Arial" w:hAnsi="Arial" w:cs="Arial"/>
          <w:lang w:val="en-GB" w:eastAsia="hr-HR"/>
        </w:rPr>
      </w:pPr>
      <w:r>
        <w:rPr>
          <w:rFonts w:ascii="Arial" w:hAnsi="Arial" w:cs="Arial"/>
          <w:lang w:val="en-GB" w:eastAsia="hr-HR"/>
        </w:rPr>
        <w:t xml:space="preserve">Na temelju članka 36. Zakona o poljoprivredi (NN broj 118/18, </w:t>
      </w:r>
      <w:r w:rsidRPr="00274085">
        <w:rPr>
          <w:rFonts w:ascii="Arial" w:hAnsi="Arial" w:cs="Arial"/>
          <w:lang w:val="en-GB" w:eastAsia="hr-HR"/>
        </w:rPr>
        <w:t>42/20 i 52/21),</w:t>
      </w:r>
      <w:r>
        <w:rPr>
          <w:rFonts w:ascii="Arial" w:hAnsi="Arial" w:cs="Arial"/>
          <w:lang w:val="en-GB" w:eastAsia="hr-HR"/>
        </w:rPr>
        <w:t xml:space="preserve"> članka 35. Zakona o lokalnoj i područnoj (regionalnoj) samoupravi (NN broj 19/13 – pročišćeni tekst, 137/15 – ispravak pročišćenog teksta, 123/17, 98/19, 144/20) i članka 47. Statuta Grada Duge Rese (Službeni glasnik Grada Duge Rese broj 06/18 – pročišćeni tekst, 2/20, 2/21), Gradsko vijeće Grada Duge Rese na 11. sjednici održanoj dana 7. listopada 2022. godine, donijelo je</w:t>
      </w:r>
    </w:p>
    <w:p w14:paraId="1AF6C4C0" w14:textId="77777777" w:rsidR="005D0EE9" w:rsidRDefault="005D0EE9" w:rsidP="005D0EE9">
      <w:pPr>
        <w:spacing w:after="0" w:line="240" w:lineRule="auto"/>
        <w:jc w:val="center"/>
        <w:rPr>
          <w:rFonts w:ascii="Arial" w:hAnsi="Arial" w:cs="Arial"/>
          <w:b/>
          <w:lang w:val="en-GB" w:eastAsia="hr-HR"/>
        </w:rPr>
      </w:pPr>
    </w:p>
    <w:p w14:paraId="07E6C80E" w14:textId="77777777" w:rsidR="005D0EE9" w:rsidRDefault="005D0EE9" w:rsidP="005D0EE9">
      <w:pPr>
        <w:spacing w:after="0" w:line="240" w:lineRule="auto"/>
        <w:jc w:val="both"/>
        <w:rPr>
          <w:rFonts w:ascii="Arial" w:hAnsi="Arial" w:cs="Arial"/>
          <w:lang w:val="en-GB" w:eastAsia="hr-HR"/>
        </w:rPr>
      </w:pPr>
    </w:p>
    <w:p w14:paraId="3B956D72" w14:textId="77777777" w:rsidR="005D0EE9" w:rsidRDefault="005D0EE9" w:rsidP="005D0EE9">
      <w:pPr>
        <w:spacing w:after="0" w:line="240" w:lineRule="auto"/>
        <w:jc w:val="center"/>
        <w:rPr>
          <w:rFonts w:ascii="Arial" w:hAnsi="Arial" w:cs="Arial"/>
          <w:b/>
          <w:lang w:eastAsia="hr-HR"/>
        </w:rPr>
      </w:pPr>
      <w:r>
        <w:rPr>
          <w:rFonts w:ascii="Arial" w:hAnsi="Arial" w:cs="Arial"/>
          <w:b/>
          <w:lang w:eastAsia="hr-HR"/>
        </w:rPr>
        <w:t>1. IZMJENE I DOPUNE PROGRAMA</w:t>
      </w:r>
    </w:p>
    <w:p w14:paraId="6E947645" w14:textId="77777777" w:rsidR="005D0EE9" w:rsidRDefault="005D0EE9" w:rsidP="005D0EE9">
      <w:pPr>
        <w:spacing w:after="0" w:line="240" w:lineRule="auto"/>
        <w:jc w:val="center"/>
        <w:rPr>
          <w:rFonts w:ascii="Arial" w:hAnsi="Arial" w:cs="Arial"/>
          <w:b/>
          <w:lang w:eastAsia="hr-HR"/>
        </w:rPr>
      </w:pPr>
      <w:r>
        <w:rPr>
          <w:rFonts w:ascii="Arial" w:hAnsi="Arial" w:cs="Arial"/>
          <w:b/>
          <w:lang w:eastAsia="hr-HR"/>
        </w:rPr>
        <w:t xml:space="preserve">potpora  poljoprivredi i ruralnom razvoju </w:t>
      </w:r>
    </w:p>
    <w:p w14:paraId="508A1653" w14:textId="77777777" w:rsidR="005D0EE9" w:rsidRDefault="005D0EE9" w:rsidP="005D0EE9">
      <w:pPr>
        <w:spacing w:after="0" w:line="240" w:lineRule="auto"/>
        <w:jc w:val="center"/>
        <w:rPr>
          <w:rFonts w:ascii="Arial" w:hAnsi="Arial" w:cs="Arial"/>
          <w:b/>
          <w:lang w:eastAsia="hr-HR"/>
        </w:rPr>
      </w:pPr>
      <w:r>
        <w:rPr>
          <w:rFonts w:ascii="Arial" w:hAnsi="Arial" w:cs="Arial"/>
          <w:b/>
          <w:lang w:eastAsia="hr-HR"/>
        </w:rPr>
        <w:t xml:space="preserve">na području Grada Duge Rese za 2022. godinu </w:t>
      </w:r>
    </w:p>
    <w:p w14:paraId="5C873F4C" w14:textId="77777777" w:rsidR="005D0EE9" w:rsidRDefault="005D0EE9" w:rsidP="005D0EE9">
      <w:pPr>
        <w:spacing w:after="0" w:line="240" w:lineRule="auto"/>
        <w:jc w:val="both"/>
        <w:rPr>
          <w:rFonts w:ascii="Arial" w:hAnsi="Arial" w:cs="Arial"/>
          <w:lang w:val="en-GB" w:eastAsia="hr-HR"/>
        </w:rPr>
      </w:pPr>
    </w:p>
    <w:p w14:paraId="4B943BF2" w14:textId="77777777" w:rsidR="005D0EE9" w:rsidRDefault="005D0EE9" w:rsidP="005D0EE9">
      <w:pPr>
        <w:spacing w:after="0" w:line="240" w:lineRule="auto"/>
        <w:jc w:val="both"/>
        <w:rPr>
          <w:rFonts w:ascii="Arial" w:hAnsi="Arial" w:cs="Arial"/>
          <w:lang w:val="en-GB" w:eastAsia="hr-HR"/>
        </w:rPr>
      </w:pPr>
    </w:p>
    <w:p w14:paraId="10CC9DFD" w14:textId="77777777" w:rsidR="005D0EE9" w:rsidRDefault="005D0EE9" w:rsidP="005D0EE9">
      <w:pPr>
        <w:spacing w:line="240" w:lineRule="auto"/>
        <w:contextualSpacing/>
        <w:jc w:val="center"/>
        <w:rPr>
          <w:rFonts w:ascii="Arial" w:hAnsi="Arial" w:cs="Arial"/>
          <w:lang w:val="en-GB" w:eastAsia="hr-HR"/>
        </w:rPr>
      </w:pPr>
      <w:r w:rsidRPr="005E22F1">
        <w:rPr>
          <w:rFonts w:ascii="Arial" w:hAnsi="Arial" w:cs="Arial"/>
          <w:lang w:val="en-GB" w:eastAsia="hr-HR"/>
        </w:rPr>
        <w:t>Članak 1.</w:t>
      </w:r>
    </w:p>
    <w:p w14:paraId="14D5BC0B" w14:textId="77777777" w:rsidR="005D0EE9" w:rsidRDefault="005D0EE9" w:rsidP="005D0EE9">
      <w:pPr>
        <w:spacing w:line="240" w:lineRule="auto"/>
        <w:ind w:firstLine="708"/>
        <w:contextualSpacing/>
        <w:jc w:val="both"/>
        <w:rPr>
          <w:rFonts w:ascii="Arial" w:hAnsi="Arial" w:cs="Arial"/>
          <w:lang w:eastAsia="hr-HR"/>
        </w:rPr>
      </w:pPr>
      <w:r>
        <w:rPr>
          <w:rFonts w:ascii="Arial" w:hAnsi="Arial" w:cs="Arial"/>
          <w:lang w:eastAsia="hr-HR"/>
        </w:rPr>
        <w:t>U Programu potpora poljoprivredi i ruralnom razvoju na području Grada Duge Rese za 2022. godinu (Službeni glasnik Grada Duge Rese broj 9/21) u članku 16. briše se stavak 4.</w:t>
      </w:r>
    </w:p>
    <w:p w14:paraId="669BB042" w14:textId="77777777" w:rsidR="005D0EE9" w:rsidRDefault="005D0EE9" w:rsidP="005D0EE9">
      <w:pPr>
        <w:spacing w:line="240" w:lineRule="auto"/>
        <w:ind w:firstLine="708"/>
        <w:contextualSpacing/>
        <w:jc w:val="both"/>
        <w:rPr>
          <w:rFonts w:ascii="Arial" w:hAnsi="Arial" w:cs="Arial"/>
          <w:lang w:eastAsia="hr-HR"/>
        </w:rPr>
      </w:pPr>
      <w:r>
        <w:rPr>
          <w:rFonts w:ascii="Arial" w:hAnsi="Arial" w:cs="Arial"/>
          <w:lang w:eastAsia="hr-HR"/>
        </w:rPr>
        <w:t>Dosadašnji stavak 5. postaje stavak 4.</w:t>
      </w:r>
    </w:p>
    <w:p w14:paraId="7DC5D201" w14:textId="77777777" w:rsidR="005D0EE9" w:rsidRDefault="005D0EE9" w:rsidP="005D0EE9">
      <w:pPr>
        <w:spacing w:line="240" w:lineRule="auto"/>
        <w:contextualSpacing/>
        <w:jc w:val="both"/>
        <w:rPr>
          <w:rFonts w:ascii="Arial" w:hAnsi="Arial" w:cs="Arial"/>
          <w:lang w:eastAsia="hr-HR"/>
        </w:rPr>
      </w:pPr>
    </w:p>
    <w:p w14:paraId="29165E23" w14:textId="77777777" w:rsidR="005D0EE9" w:rsidRPr="008B16FD" w:rsidRDefault="005D0EE9" w:rsidP="005D0EE9">
      <w:pPr>
        <w:spacing w:after="0" w:line="240" w:lineRule="auto"/>
        <w:contextualSpacing/>
        <w:jc w:val="center"/>
        <w:rPr>
          <w:rFonts w:ascii="Arial" w:hAnsi="Arial" w:cs="Arial"/>
          <w:color w:val="000000" w:themeColor="text1"/>
          <w:lang w:eastAsia="hr-HR"/>
        </w:rPr>
      </w:pPr>
      <w:r w:rsidRPr="008B16FD">
        <w:rPr>
          <w:rFonts w:ascii="Arial" w:hAnsi="Arial" w:cs="Arial"/>
          <w:color w:val="000000" w:themeColor="text1"/>
          <w:lang w:eastAsia="hr-HR"/>
        </w:rPr>
        <w:t xml:space="preserve">Članak </w:t>
      </w:r>
      <w:r>
        <w:rPr>
          <w:rFonts w:ascii="Arial" w:hAnsi="Arial" w:cs="Arial"/>
          <w:color w:val="000000" w:themeColor="text1"/>
          <w:lang w:eastAsia="hr-HR"/>
        </w:rPr>
        <w:t>2.</w:t>
      </w:r>
    </w:p>
    <w:p w14:paraId="5A261C3C" w14:textId="77777777" w:rsidR="005D0EE9" w:rsidRDefault="005D0EE9" w:rsidP="005D0EE9">
      <w:pPr>
        <w:ind w:firstLine="708"/>
        <w:contextualSpacing/>
        <w:mirrorIndents/>
        <w:jc w:val="both"/>
        <w:rPr>
          <w:rFonts w:ascii="Arial" w:hAnsi="Arial" w:cs="Arial"/>
          <w:lang w:eastAsia="hr-HR"/>
        </w:rPr>
      </w:pPr>
      <w:r>
        <w:rPr>
          <w:rFonts w:ascii="Arial" w:hAnsi="Arial" w:cs="Arial"/>
          <w:lang w:eastAsia="hr-HR"/>
        </w:rPr>
        <w:t xml:space="preserve">Ove 1. Izmjene i dopune Programa stupaju na snagu osmog dana od dana objave u Službenom glasniku Grada Duge Rese. </w:t>
      </w:r>
    </w:p>
    <w:p w14:paraId="03161A7E" w14:textId="77777777" w:rsidR="005D0EE9" w:rsidRDefault="005D0EE9" w:rsidP="005D0EE9">
      <w:pPr>
        <w:spacing w:after="0" w:line="240" w:lineRule="auto"/>
        <w:ind w:left="4248" w:firstLine="708"/>
        <w:jc w:val="both"/>
        <w:rPr>
          <w:rFonts w:ascii="Arial" w:hAnsi="Arial" w:cs="Arial"/>
          <w:b/>
          <w:sz w:val="20"/>
          <w:szCs w:val="20"/>
          <w:lang w:eastAsia="hr-HR"/>
        </w:rPr>
      </w:pPr>
    </w:p>
    <w:p w14:paraId="02030E72" w14:textId="77777777" w:rsidR="005D0EE9" w:rsidRDefault="005D0EE9" w:rsidP="005D0EE9">
      <w:pPr>
        <w:spacing w:after="0" w:line="240" w:lineRule="auto"/>
        <w:ind w:left="4248" w:firstLine="708"/>
        <w:jc w:val="both"/>
        <w:rPr>
          <w:rFonts w:ascii="Arial" w:hAnsi="Arial" w:cs="Arial"/>
          <w:b/>
          <w:sz w:val="20"/>
          <w:szCs w:val="20"/>
          <w:lang w:eastAsia="hr-HR"/>
        </w:rPr>
      </w:pPr>
    </w:p>
    <w:p w14:paraId="4A4DE782" w14:textId="77777777" w:rsidR="005D0EE9" w:rsidRDefault="005D0EE9" w:rsidP="005D0EE9">
      <w:pPr>
        <w:spacing w:after="0" w:line="240" w:lineRule="auto"/>
        <w:ind w:left="4248" w:firstLine="708"/>
        <w:jc w:val="both"/>
        <w:rPr>
          <w:rFonts w:ascii="Arial" w:hAnsi="Arial" w:cs="Arial"/>
          <w:b/>
          <w:sz w:val="20"/>
          <w:szCs w:val="20"/>
          <w:lang w:eastAsia="hr-HR"/>
        </w:rPr>
      </w:pPr>
      <w:r>
        <w:rPr>
          <w:rFonts w:ascii="Arial" w:hAnsi="Arial" w:cs="Arial"/>
          <w:b/>
          <w:sz w:val="20"/>
          <w:szCs w:val="20"/>
          <w:lang w:eastAsia="hr-HR"/>
        </w:rPr>
        <w:t>PREDSJEDNIK GRADSKOG VIJEĆA</w:t>
      </w:r>
    </w:p>
    <w:p w14:paraId="29B74AA1" w14:textId="0A456170" w:rsidR="005D0EE9" w:rsidRDefault="005D0EE9" w:rsidP="005D0EE9">
      <w:pPr>
        <w:spacing w:after="0" w:line="240" w:lineRule="auto"/>
        <w:ind w:left="4248" w:firstLine="708"/>
        <w:jc w:val="both"/>
        <w:rPr>
          <w:rFonts w:ascii="Arial" w:hAnsi="Arial" w:cs="Arial"/>
          <w:b/>
          <w:sz w:val="20"/>
          <w:szCs w:val="20"/>
          <w:lang w:eastAsia="hr-HR"/>
        </w:rPr>
      </w:pPr>
      <w:r>
        <w:rPr>
          <w:rFonts w:ascii="Arial" w:hAnsi="Arial" w:cs="Arial"/>
          <w:b/>
          <w:sz w:val="20"/>
          <w:szCs w:val="20"/>
          <w:lang w:eastAsia="hr-HR"/>
        </w:rPr>
        <w:t xml:space="preserve">           Miroslav Furdek, dr med., v.r.</w:t>
      </w:r>
    </w:p>
    <w:p w14:paraId="22B7B678" w14:textId="7CDFD695" w:rsidR="005D0EE9" w:rsidRDefault="005D0EE9" w:rsidP="005D0EE9">
      <w:pPr>
        <w:spacing w:after="0" w:line="240" w:lineRule="auto"/>
        <w:ind w:left="4248" w:firstLine="708"/>
        <w:jc w:val="both"/>
        <w:rPr>
          <w:rFonts w:ascii="Arial" w:hAnsi="Arial" w:cs="Arial"/>
          <w:b/>
          <w:sz w:val="20"/>
          <w:szCs w:val="20"/>
          <w:lang w:eastAsia="hr-HR"/>
        </w:rPr>
      </w:pPr>
    </w:p>
    <w:p w14:paraId="32380CCA" w14:textId="2B4F6233" w:rsidR="005D0EE9" w:rsidRDefault="005D0EE9" w:rsidP="005D0EE9">
      <w:pPr>
        <w:spacing w:after="0" w:line="240" w:lineRule="auto"/>
        <w:ind w:left="4248" w:firstLine="708"/>
        <w:jc w:val="both"/>
        <w:rPr>
          <w:rFonts w:ascii="Arial" w:hAnsi="Arial" w:cs="Arial"/>
          <w:b/>
          <w:sz w:val="20"/>
          <w:szCs w:val="20"/>
          <w:lang w:eastAsia="hr-HR"/>
        </w:rPr>
      </w:pPr>
    </w:p>
    <w:p w14:paraId="1F76F693" w14:textId="31DE3A26" w:rsidR="005D0EE9" w:rsidRDefault="005D0EE9" w:rsidP="005D0EE9">
      <w:pPr>
        <w:spacing w:after="0" w:line="240" w:lineRule="auto"/>
        <w:ind w:left="4248" w:firstLine="708"/>
        <w:jc w:val="both"/>
        <w:rPr>
          <w:rFonts w:ascii="Arial" w:hAnsi="Arial" w:cs="Arial"/>
          <w:b/>
          <w:sz w:val="20"/>
          <w:szCs w:val="20"/>
          <w:lang w:eastAsia="hr-HR"/>
        </w:rPr>
      </w:pPr>
    </w:p>
    <w:p w14:paraId="356987FE" w14:textId="2C92D9FD" w:rsidR="005D0EE9" w:rsidRDefault="005D0EE9" w:rsidP="005D0EE9">
      <w:pPr>
        <w:spacing w:after="0" w:line="240" w:lineRule="auto"/>
        <w:ind w:left="4248" w:firstLine="708"/>
        <w:jc w:val="both"/>
        <w:rPr>
          <w:rFonts w:ascii="Arial" w:hAnsi="Arial" w:cs="Arial"/>
          <w:b/>
          <w:sz w:val="20"/>
          <w:szCs w:val="20"/>
          <w:lang w:eastAsia="hr-HR"/>
        </w:rPr>
      </w:pPr>
    </w:p>
    <w:p w14:paraId="18C19A07" w14:textId="563EAD39" w:rsidR="005D0EE9" w:rsidRDefault="005D0EE9" w:rsidP="005D0EE9">
      <w:pPr>
        <w:spacing w:after="0" w:line="240" w:lineRule="auto"/>
        <w:ind w:left="4248" w:firstLine="708"/>
        <w:jc w:val="both"/>
        <w:rPr>
          <w:rFonts w:ascii="Arial" w:hAnsi="Arial" w:cs="Arial"/>
          <w:b/>
          <w:sz w:val="20"/>
          <w:szCs w:val="20"/>
          <w:lang w:eastAsia="hr-HR"/>
        </w:rPr>
      </w:pPr>
    </w:p>
    <w:p w14:paraId="3D8843C4" w14:textId="2F9C8ACC" w:rsidR="005D0EE9" w:rsidRDefault="005D0EE9" w:rsidP="005D0EE9">
      <w:pPr>
        <w:spacing w:after="0" w:line="240" w:lineRule="auto"/>
        <w:ind w:left="4248" w:firstLine="708"/>
        <w:jc w:val="both"/>
        <w:rPr>
          <w:rFonts w:ascii="Arial" w:hAnsi="Arial" w:cs="Arial"/>
          <w:b/>
          <w:sz w:val="20"/>
          <w:szCs w:val="20"/>
          <w:lang w:eastAsia="hr-HR"/>
        </w:rPr>
      </w:pPr>
    </w:p>
    <w:p w14:paraId="238590B9" w14:textId="560DD02A" w:rsidR="005D0EE9" w:rsidRDefault="005D0EE9" w:rsidP="005D0EE9">
      <w:pPr>
        <w:spacing w:after="0" w:line="240" w:lineRule="auto"/>
        <w:ind w:left="4248" w:firstLine="708"/>
        <w:jc w:val="both"/>
        <w:rPr>
          <w:rFonts w:ascii="Arial" w:hAnsi="Arial" w:cs="Arial"/>
          <w:b/>
          <w:sz w:val="20"/>
          <w:szCs w:val="20"/>
          <w:lang w:eastAsia="hr-HR"/>
        </w:rPr>
      </w:pPr>
    </w:p>
    <w:p w14:paraId="6AF7B59E" w14:textId="3BFF70D9" w:rsidR="005D0EE9" w:rsidRDefault="005D0EE9" w:rsidP="005D0EE9">
      <w:pPr>
        <w:spacing w:after="0" w:line="240" w:lineRule="auto"/>
        <w:ind w:left="4248" w:firstLine="708"/>
        <w:jc w:val="both"/>
        <w:rPr>
          <w:rFonts w:ascii="Arial" w:hAnsi="Arial" w:cs="Arial"/>
          <w:b/>
          <w:sz w:val="20"/>
          <w:szCs w:val="20"/>
          <w:lang w:eastAsia="hr-HR"/>
        </w:rPr>
      </w:pPr>
    </w:p>
    <w:p w14:paraId="519917D0" w14:textId="79335E60" w:rsidR="005D0EE9" w:rsidRDefault="005D0EE9" w:rsidP="005D0EE9">
      <w:pPr>
        <w:spacing w:after="0" w:line="240" w:lineRule="auto"/>
        <w:ind w:left="4248" w:firstLine="708"/>
        <w:jc w:val="both"/>
        <w:rPr>
          <w:rFonts w:ascii="Arial" w:hAnsi="Arial" w:cs="Arial"/>
          <w:b/>
          <w:sz w:val="20"/>
          <w:szCs w:val="20"/>
          <w:lang w:eastAsia="hr-HR"/>
        </w:rPr>
      </w:pPr>
    </w:p>
    <w:p w14:paraId="42B88495" w14:textId="3BC31DC6" w:rsidR="005D0EE9" w:rsidRDefault="005D0EE9" w:rsidP="005D0EE9">
      <w:pPr>
        <w:spacing w:after="0" w:line="240" w:lineRule="auto"/>
        <w:ind w:left="4248" w:firstLine="708"/>
        <w:jc w:val="both"/>
        <w:rPr>
          <w:rFonts w:ascii="Arial" w:hAnsi="Arial" w:cs="Arial"/>
          <w:b/>
          <w:sz w:val="20"/>
          <w:szCs w:val="20"/>
          <w:lang w:eastAsia="hr-HR"/>
        </w:rPr>
      </w:pPr>
    </w:p>
    <w:p w14:paraId="475A0002" w14:textId="62BF26B7" w:rsidR="005D0EE9" w:rsidRDefault="005D0EE9" w:rsidP="005D0EE9">
      <w:pPr>
        <w:spacing w:after="0" w:line="240" w:lineRule="auto"/>
        <w:ind w:left="4248" w:firstLine="708"/>
        <w:jc w:val="both"/>
        <w:rPr>
          <w:rFonts w:ascii="Arial" w:hAnsi="Arial" w:cs="Arial"/>
          <w:b/>
          <w:sz w:val="20"/>
          <w:szCs w:val="20"/>
          <w:lang w:eastAsia="hr-HR"/>
        </w:rPr>
      </w:pPr>
    </w:p>
    <w:p w14:paraId="5A3D1A16" w14:textId="751EB580" w:rsidR="005D0EE9" w:rsidRDefault="005D0EE9" w:rsidP="005D0EE9">
      <w:pPr>
        <w:spacing w:after="0" w:line="240" w:lineRule="auto"/>
        <w:ind w:left="4248" w:firstLine="708"/>
        <w:jc w:val="both"/>
        <w:rPr>
          <w:rFonts w:ascii="Arial" w:hAnsi="Arial" w:cs="Arial"/>
          <w:b/>
          <w:sz w:val="20"/>
          <w:szCs w:val="20"/>
          <w:lang w:eastAsia="hr-HR"/>
        </w:rPr>
      </w:pPr>
    </w:p>
    <w:p w14:paraId="3625E4D7" w14:textId="66C8D0F6" w:rsidR="005D0EE9" w:rsidRDefault="005D0EE9" w:rsidP="005D0EE9">
      <w:pPr>
        <w:spacing w:after="0" w:line="240" w:lineRule="auto"/>
        <w:ind w:left="4248" w:firstLine="708"/>
        <w:jc w:val="both"/>
        <w:rPr>
          <w:rFonts w:ascii="Arial" w:hAnsi="Arial" w:cs="Arial"/>
          <w:b/>
          <w:sz w:val="20"/>
          <w:szCs w:val="20"/>
          <w:lang w:eastAsia="hr-HR"/>
        </w:rPr>
      </w:pPr>
    </w:p>
    <w:p w14:paraId="41056ACC" w14:textId="07DEF080" w:rsidR="005D0EE9" w:rsidRDefault="005D0EE9" w:rsidP="005D0EE9">
      <w:pPr>
        <w:spacing w:after="0" w:line="240" w:lineRule="auto"/>
        <w:ind w:left="4248" w:firstLine="708"/>
        <w:jc w:val="both"/>
        <w:rPr>
          <w:rFonts w:ascii="Arial" w:hAnsi="Arial" w:cs="Arial"/>
          <w:b/>
          <w:sz w:val="20"/>
          <w:szCs w:val="20"/>
          <w:lang w:eastAsia="hr-HR"/>
        </w:rPr>
      </w:pPr>
    </w:p>
    <w:p w14:paraId="0EBD108E" w14:textId="0630D7F4" w:rsidR="005D0EE9" w:rsidRDefault="005D0EE9" w:rsidP="005D0EE9">
      <w:pPr>
        <w:spacing w:after="0" w:line="240" w:lineRule="auto"/>
        <w:ind w:left="4248" w:firstLine="708"/>
        <w:jc w:val="both"/>
        <w:rPr>
          <w:rFonts w:ascii="Arial" w:hAnsi="Arial" w:cs="Arial"/>
          <w:b/>
          <w:sz w:val="20"/>
          <w:szCs w:val="20"/>
          <w:lang w:eastAsia="hr-HR"/>
        </w:rPr>
      </w:pPr>
    </w:p>
    <w:p w14:paraId="1AD9603E" w14:textId="204DF1A2" w:rsidR="005D0EE9" w:rsidRDefault="005D0EE9" w:rsidP="005D0EE9">
      <w:pPr>
        <w:spacing w:after="0" w:line="240" w:lineRule="auto"/>
        <w:ind w:left="4248" w:firstLine="708"/>
        <w:jc w:val="both"/>
        <w:rPr>
          <w:rFonts w:ascii="Arial" w:hAnsi="Arial" w:cs="Arial"/>
          <w:b/>
          <w:sz w:val="20"/>
          <w:szCs w:val="20"/>
          <w:lang w:eastAsia="hr-HR"/>
        </w:rPr>
      </w:pPr>
    </w:p>
    <w:p w14:paraId="693B95C9" w14:textId="2DEE3A3B" w:rsidR="005D0EE9" w:rsidRDefault="005D0EE9" w:rsidP="005D0EE9">
      <w:pPr>
        <w:spacing w:after="0" w:line="240" w:lineRule="auto"/>
        <w:ind w:left="4248" w:firstLine="708"/>
        <w:jc w:val="both"/>
        <w:rPr>
          <w:rFonts w:ascii="Arial" w:hAnsi="Arial" w:cs="Arial"/>
          <w:b/>
          <w:sz w:val="20"/>
          <w:szCs w:val="20"/>
          <w:lang w:eastAsia="hr-HR"/>
        </w:rPr>
      </w:pPr>
    </w:p>
    <w:p w14:paraId="273CA6BA" w14:textId="5CD4F760" w:rsidR="005D0EE9" w:rsidRDefault="005D0EE9" w:rsidP="005D0EE9">
      <w:pPr>
        <w:spacing w:after="0" w:line="240" w:lineRule="auto"/>
        <w:ind w:left="4248" w:firstLine="708"/>
        <w:jc w:val="both"/>
        <w:rPr>
          <w:rFonts w:ascii="Arial" w:hAnsi="Arial" w:cs="Arial"/>
          <w:b/>
          <w:sz w:val="20"/>
          <w:szCs w:val="20"/>
          <w:lang w:eastAsia="hr-HR"/>
        </w:rPr>
      </w:pPr>
    </w:p>
    <w:p w14:paraId="7122F47D" w14:textId="650A5EB6" w:rsidR="005D0EE9" w:rsidRDefault="005D0EE9" w:rsidP="005D0EE9">
      <w:pPr>
        <w:spacing w:after="0" w:line="240" w:lineRule="auto"/>
        <w:ind w:left="4248" w:firstLine="708"/>
        <w:jc w:val="both"/>
        <w:rPr>
          <w:rFonts w:ascii="Arial" w:hAnsi="Arial" w:cs="Arial"/>
          <w:b/>
          <w:sz w:val="20"/>
          <w:szCs w:val="20"/>
          <w:lang w:eastAsia="hr-HR"/>
        </w:rPr>
      </w:pPr>
    </w:p>
    <w:p w14:paraId="59E05D55" w14:textId="0F697154" w:rsidR="005D0EE9" w:rsidRDefault="005D0EE9" w:rsidP="005D0EE9">
      <w:pPr>
        <w:spacing w:after="0" w:line="240" w:lineRule="auto"/>
        <w:ind w:left="4248" w:firstLine="708"/>
        <w:jc w:val="both"/>
        <w:rPr>
          <w:rFonts w:ascii="Arial" w:hAnsi="Arial" w:cs="Arial"/>
          <w:b/>
          <w:sz w:val="20"/>
          <w:szCs w:val="20"/>
          <w:lang w:eastAsia="hr-HR"/>
        </w:rPr>
      </w:pPr>
    </w:p>
    <w:p w14:paraId="5B2D691F" w14:textId="7826C0A5" w:rsidR="005D0EE9" w:rsidRDefault="005D0EE9" w:rsidP="005D0EE9">
      <w:pPr>
        <w:spacing w:after="0" w:line="240" w:lineRule="auto"/>
        <w:ind w:left="4248" w:firstLine="708"/>
        <w:jc w:val="both"/>
        <w:rPr>
          <w:rFonts w:ascii="Arial" w:hAnsi="Arial" w:cs="Arial"/>
          <w:b/>
          <w:sz w:val="20"/>
          <w:szCs w:val="20"/>
          <w:lang w:eastAsia="hr-HR"/>
        </w:rPr>
      </w:pPr>
    </w:p>
    <w:p w14:paraId="5FBA77B3" w14:textId="77777777" w:rsidR="007555F7" w:rsidRPr="00DB192E" w:rsidRDefault="007555F7" w:rsidP="007555F7">
      <w:pPr>
        <w:spacing w:line="240" w:lineRule="auto"/>
        <w:ind w:firstLine="720"/>
        <w:contextualSpacing/>
        <w:rPr>
          <w:rFonts w:ascii="Arial" w:hAnsi="Arial" w:cs="Arial"/>
          <w:b/>
        </w:rPr>
      </w:pPr>
      <w:r w:rsidRPr="00DB192E">
        <w:rPr>
          <w:rFonts w:ascii="Arial" w:hAnsi="Arial" w:cs="Arial"/>
          <w:noProof/>
        </w:rPr>
        <w:lastRenderedPageBreak/>
        <w:drawing>
          <wp:inline distT="0" distB="0" distL="0" distR="0" wp14:anchorId="34806569" wp14:editId="3CBF4569">
            <wp:extent cx="533400" cy="676275"/>
            <wp:effectExtent l="0" t="0" r="0" b="9525"/>
            <wp:docPr id="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0F8EE58C" w14:textId="77777777" w:rsidR="007555F7" w:rsidRPr="00DB192E" w:rsidRDefault="007555F7" w:rsidP="007555F7">
      <w:pPr>
        <w:keepNext/>
        <w:spacing w:line="240" w:lineRule="auto"/>
        <w:contextualSpacing/>
        <w:outlineLvl w:val="5"/>
        <w:rPr>
          <w:rFonts w:ascii="Arial" w:hAnsi="Arial" w:cs="Arial"/>
          <w:b/>
        </w:rPr>
      </w:pPr>
      <w:r w:rsidRPr="00DB192E">
        <w:rPr>
          <w:rFonts w:ascii="Arial" w:hAnsi="Arial" w:cs="Arial"/>
          <w:b/>
        </w:rPr>
        <w:t>REPUBLIKA HRVATSKA</w:t>
      </w:r>
    </w:p>
    <w:p w14:paraId="7808E554" w14:textId="77777777" w:rsidR="007555F7" w:rsidRPr="00DB192E" w:rsidRDefault="007555F7" w:rsidP="007555F7">
      <w:pPr>
        <w:spacing w:line="240" w:lineRule="auto"/>
        <w:contextualSpacing/>
        <w:rPr>
          <w:rFonts w:ascii="Arial" w:hAnsi="Arial" w:cs="Arial"/>
          <w:b/>
        </w:rPr>
      </w:pPr>
      <w:r w:rsidRPr="00DB192E">
        <w:rPr>
          <w:rFonts w:ascii="Arial" w:hAnsi="Arial" w:cs="Arial"/>
          <w:b/>
        </w:rPr>
        <w:t>KARLOVAČKA ŽUPANIJA</w:t>
      </w:r>
    </w:p>
    <w:p w14:paraId="0852AD92" w14:textId="77777777" w:rsidR="007555F7" w:rsidRPr="00DB192E" w:rsidRDefault="007555F7" w:rsidP="007555F7">
      <w:pPr>
        <w:keepNext/>
        <w:spacing w:line="240" w:lineRule="auto"/>
        <w:contextualSpacing/>
        <w:outlineLvl w:val="5"/>
        <w:rPr>
          <w:rFonts w:ascii="Arial" w:hAnsi="Arial" w:cs="Arial"/>
          <w:b/>
        </w:rPr>
      </w:pPr>
      <w:r w:rsidRPr="00DB192E">
        <w:rPr>
          <w:rFonts w:ascii="Arial" w:hAnsi="Arial" w:cs="Arial"/>
          <w:b/>
        </w:rPr>
        <w:t>GRAD DUGA RESA</w:t>
      </w:r>
    </w:p>
    <w:p w14:paraId="66D97CCC" w14:textId="77777777" w:rsidR="007555F7" w:rsidRPr="00D37DA4" w:rsidRDefault="007555F7" w:rsidP="007555F7">
      <w:pPr>
        <w:spacing w:line="240" w:lineRule="auto"/>
        <w:contextualSpacing/>
        <w:rPr>
          <w:rFonts w:ascii="Arial" w:hAnsi="Arial" w:cs="Arial"/>
          <w:b/>
        </w:rPr>
      </w:pPr>
      <w:r>
        <w:rPr>
          <w:rFonts w:ascii="Arial" w:hAnsi="Arial" w:cs="Arial"/>
          <w:b/>
        </w:rPr>
        <w:t>GRADSKO VIJEĆE</w:t>
      </w:r>
    </w:p>
    <w:p w14:paraId="4095983E" w14:textId="77777777" w:rsidR="007555F7" w:rsidRPr="00414537" w:rsidRDefault="007555F7" w:rsidP="007555F7">
      <w:pPr>
        <w:spacing w:line="240" w:lineRule="auto"/>
        <w:contextualSpacing/>
        <w:rPr>
          <w:rFonts w:ascii="Arial" w:hAnsi="Arial" w:cs="Arial"/>
        </w:rPr>
      </w:pPr>
      <w:r w:rsidRPr="00414537">
        <w:rPr>
          <w:rFonts w:ascii="Arial" w:hAnsi="Arial" w:cs="Arial"/>
        </w:rPr>
        <w:t>KLASA:</w:t>
      </w:r>
      <w:r>
        <w:rPr>
          <w:rFonts w:ascii="Arial" w:hAnsi="Arial" w:cs="Arial"/>
        </w:rPr>
        <w:t xml:space="preserve"> 320-01/21-01/04</w:t>
      </w:r>
    </w:p>
    <w:p w14:paraId="45FE5F36" w14:textId="77777777" w:rsidR="007555F7" w:rsidRPr="00414537" w:rsidRDefault="007555F7" w:rsidP="007555F7">
      <w:pPr>
        <w:keepNext/>
        <w:spacing w:line="240" w:lineRule="auto"/>
        <w:contextualSpacing/>
        <w:outlineLvl w:val="1"/>
        <w:rPr>
          <w:rFonts w:ascii="Arial" w:hAnsi="Arial" w:cs="Arial"/>
        </w:rPr>
      </w:pPr>
      <w:r w:rsidRPr="00414537">
        <w:rPr>
          <w:rFonts w:ascii="Arial" w:hAnsi="Arial" w:cs="Arial"/>
        </w:rPr>
        <w:t>URBROJ:2133/03-03/02-</w:t>
      </w:r>
      <w:r>
        <w:rPr>
          <w:rFonts w:ascii="Arial" w:hAnsi="Arial" w:cs="Arial"/>
        </w:rPr>
        <w:t>22</w:t>
      </w:r>
      <w:r w:rsidRPr="00414537">
        <w:rPr>
          <w:rFonts w:ascii="Arial" w:hAnsi="Arial" w:cs="Arial"/>
        </w:rPr>
        <w:t>-</w:t>
      </w:r>
      <w:r>
        <w:rPr>
          <w:rFonts w:ascii="Arial" w:hAnsi="Arial" w:cs="Arial"/>
        </w:rPr>
        <w:t>11</w:t>
      </w:r>
    </w:p>
    <w:p w14:paraId="4A97688B" w14:textId="77777777" w:rsidR="007555F7" w:rsidRPr="00414537" w:rsidRDefault="007555F7" w:rsidP="007555F7">
      <w:pPr>
        <w:spacing w:line="240" w:lineRule="auto"/>
        <w:contextualSpacing/>
        <w:rPr>
          <w:rFonts w:ascii="Arial" w:hAnsi="Arial" w:cs="Arial"/>
        </w:rPr>
      </w:pPr>
      <w:r w:rsidRPr="00414537">
        <w:rPr>
          <w:rFonts w:ascii="Arial" w:hAnsi="Arial" w:cs="Arial"/>
        </w:rPr>
        <w:t xml:space="preserve">Duga Resa, </w:t>
      </w:r>
      <w:r>
        <w:rPr>
          <w:rFonts w:ascii="Arial" w:hAnsi="Arial" w:cs="Arial"/>
        </w:rPr>
        <w:t xml:space="preserve">7. listopada </w:t>
      </w:r>
      <w:r w:rsidRPr="00414537">
        <w:rPr>
          <w:rFonts w:ascii="Arial" w:hAnsi="Arial" w:cs="Arial"/>
        </w:rPr>
        <w:t>202</w:t>
      </w:r>
      <w:r>
        <w:rPr>
          <w:rFonts w:ascii="Arial" w:hAnsi="Arial" w:cs="Arial"/>
        </w:rPr>
        <w:t>2.</w:t>
      </w:r>
      <w:r w:rsidRPr="00414537">
        <w:rPr>
          <w:rFonts w:ascii="Arial" w:hAnsi="Arial" w:cs="Arial"/>
        </w:rPr>
        <w:t xml:space="preserve"> godine</w:t>
      </w:r>
    </w:p>
    <w:p w14:paraId="2D9272BD" w14:textId="77777777" w:rsidR="007555F7" w:rsidRDefault="007555F7" w:rsidP="007555F7">
      <w:pPr>
        <w:jc w:val="both"/>
        <w:rPr>
          <w:rFonts w:ascii="Arial" w:hAnsi="Arial" w:cs="Arial"/>
        </w:rPr>
      </w:pPr>
    </w:p>
    <w:p w14:paraId="6648991F" w14:textId="77777777" w:rsidR="007555F7" w:rsidRDefault="007555F7" w:rsidP="007555F7">
      <w:pPr>
        <w:jc w:val="both"/>
        <w:rPr>
          <w:rFonts w:ascii="Arial" w:hAnsi="Arial" w:cs="Arial"/>
        </w:rPr>
      </w:pPr>
      <w:r>
        <w:rPr>
          <w:rFonts w:ascii="Arial" w:hAnsi="Arial" w:cs="Arial"/>
        </w:rPr>
        <w:t>Na temelju članka 65.</w:t>
      </w:r>
      <w:r w:rsidRPr="004A530B">
        <w:rPr>
          <w:rFonts w:ascii="Arial" w:hAnsi="Arial" w:cs="Arial"/>
        </w:rPr>
        <w:t xml:space="preserve"> st</w:t>
      </w:r>
      <w:r>
        <w:rPr>
          <w:rFonts w:ascii="Arial" w:hAnsi="Arial" w:cs="Arial"/>
        </w:rPr>
        <w:t>avka 2. Zakona o poljoprivrednom zemljištu („Narodne novine“ broj 20/18, 115/18, 98/</w:t>
      </w:r>
      <w:r w:rsidRPr="001D56A2">
        <w:rPr>
          <w:rFonts w:ascii="Arial" w:hAnsi="Arial" w:cs="Arial"/>
        </w:rPr>
        <w:t>19</w:t>
      </w:r>
      <w:r>
        <w:rPr>
          <w:rFonts w:ascii="Arial" w:hAnsi="Arial" w:cs="Arial"/>
        </w:rPr>
        <w:t xml:space="preserve"> i 57/22</w:t>
      </w:r>
      <w:r>
        <w:rPr>
          <w:rFonts w:ascii="Arial" w:hAnsi="Arial" w:cs="Arial"/>
          <w:b/>
        </w:rPr>
        <w:t>)</w:t>
      </w:r>
      <w:r>
        <w:rPr>
          <w:rFonts w:ascii="Arial" w:hAnsi="Arial" w:cs="Arial"/>
        </w:rPr>
        <w:t xml:space="preserve"> i članka 47. Statuta Grada Duge Rese (Službeni glasnik Grada Duge Rese broj  6/18 - pročišćeni tekst, 2/20, 2/21), Gradsko vijeće Grada Duge Rese na 11. sjednici održanoj dana 7. listopada 2022. godine, donosi</w:t>
      </w:r>
    </w:p>
    <w:p w14:paraId="0A2719A6" w14:textId="77777777" w:rsidR="007555F7" w:rsidRPr="00D37DA4" w:rsidRDefault="007555F7" w:rsidP="007555F7">
      <w:pPr>
        <w:contextualSpacing/>
        <w:jc w:val="center"/>
        <w:rPr>
          <w:rFonts w:ascii="Arial" w:hAnsi="Arial" w:cs="Arial"/>
          <w:b/>
        </w:rPr>
      </w:pPr>
      <w:r w:rsidRPr="00D37DA4">
        <w:rPr>
          <w:rFonts w:ascii="Arial" w:hAnsi="Arial" w:cs="Arial"/>
          <w:b/>
        </w:rPr>
        <w:t>ODLUKU</w:t>
      </w:r>
    </w:p>
    <w:p w14:paraId="190FB18D" w14:textId="77777777" w:rsidR="007555F7" w:rsidRDefault="007555F7" w:rsidP="007555F7">
      <w:pPr>
        <w:contextualSpacing/>
        <w:jc w:val="center"/>
        <w:rPr>
          <w:rFonts w:ascii="Arial" w:hAnsi="Arial" w:cs="Arial"/>
          <w:b/>
        </w:rPr>
      </w:pPr>
      <w:r>
        <w:rPr>
          <w:rFonts w:ascii="Arial" w:hAnsi="Arial" w:cs="Arial"/>
          <w:b/>
        </w:rPr>
        <w:t xml:space="preserve"> o osnivanju i i</w:t>
      </w:r>
      <w:r w:rsidRPr="00D37DA4">
        <w:rPr>
          <w:rFonts w:ascii="Arial" w:hAnsi="Arial" w:cs="Arial"/>
          <w:b/>
        </w:rPr>
        <w:t xml:space="preserve">menovanju Povjerenstva za </w:t>
      </w:r>
      <w:r>
        <w:rPr>
          <w:rFonts w:ascii="Arial" w:hAnsi="Arial" w:cs="Arial"/>
          <w:b/>
        </w:rPr>
        <w:t xml:space="preserve">prodaju </w:t>
      </w:r>
      <w:r w:rsidRPr="00D37DA4">
        <w:rPr>
          <w:rFonts w:ascii="Arial" w:hAnsi="Arial" w:cs="Arial"/>
          <w:b/>
        </w:rPr>
        <w:t xml:space="preserve">poljoprivrednog zemljišta u vlasništvu </w:t>
      </w:r>
      <w:r>
        <w:rPr>
          <w:rFonts w:ascii="Arial" w:hAnsi="Arial" w:cs="Arial"/>
          <w:b/>
        </w:rPr>
        <w:t>Republike Hrvatske</w:t>
      </w:r>
      <w:r w:rsidRPr="00D37DA4">
        <w:rPr>
          <w:rFonts w:ascii="Arial" w:hAnsi="Arial" w:cs="Arial"/>
          <w:b/>
        </w:rPr>
        <w:t xml:space="preserve"> na području Grada Duge Rese</w:t>
      </w:r>
    </w:p>
    <w:p w14:paraId="0A1B2333" w14:textId="77777777" w:rsidR="007555F7" w:rsidRDefault="007555F7" w:rsidP="007555F7">
      <w:pPr>
        <w:contextualSpacing/>
        <w:jc w:val="center"/>
        <w:rPr>
          <w:rFonts w:ascii="Arial" w:hAnsi="Arial" w:cs="Arial"/>
          <w:bCs/>
        </w:rPr>
      </w:pPr>
    </w:p>
    <w:p w14:paraId="4E221F1D" w14:textId="77777777" w:rsidR="007555F7" w:rsidRDefault="007555F7" w:rsidP="007555F7">
      <w:pPr>
        <w:contextualSpacing/>
        <w:jc w:val="center"/>
        <w:rPr>
          <w:rFonts w:ascii="Arial" w:hAnsi="Arial" w:cs="Arial"/>
          <w:bCs/>
        </w:rPr>
      </w:pPr>
    </w:p>
    <w:p w14:paraId="0E106F3C" w14:textId="77777777" w:rsidR="007555F7" w:rsidRPr="006673A3" w:rsidRDefault="007555F7" w:rsidP="007555F7">
      <w:pPr>
        <w:contextualSpacing/>
        <w:jc w:val="center"/>
        <w:rPr>
          <w:rFonts w:ascii="Arial" w:hAnsi="Arial" w:cs="Arial"/>
          <w:b/>
        </w:rPr>
      </w:pPr>
      <w:r w:rsidRPr="001F7D16">
        <w:rPr>
          <w:rFonts w:ascii="Arial" w:hAnsi="Arial" w:cs="Arial"/>
          <w:bCs/>
        </w:rPr>
        <w:t>Članak 1</w:t>
      </w:r>
      <w:r>
        <w:rPr>
          <w:rFonts w:ascii="Arial" w:hAnsi="Arial" w:cs="Arial"/>
        </w:rPr>
        <w:t>.</w:t>
      </w:r>
    </w:p>
    <w:p w14:paraId="27880027" w14:textId="77777777" w:rsidR="007555F7" w:rsidRDefault="007555F7" w:rsidP="007555F7">
      <w:pPr>
        <w:jc w:val="both"/>
        <w:rPr>
          <w:rFonts w:ascii="Arial" w:hAnsi="Arial" w:cs="Arial"/>
        </w:rPr>
      </w:pPr>
      <w:r>
        <w:rPr>
          <w:rFonts w:ascii="Arial" w:hAnsi="Arial" w:cs="Arial"/>
        </w:rPr>
        <w:t>Ovom Odlukom se osniva i imenuje Povjerenstvo za prodaju poljoprivrednog zemljišta u vlasništvu Republike Hrvatske na području Grada Duge Rese.</w:t>
      </w:r>
    </w:p>
    <w:p w14:paraId="277AAA37" w14:textId="77777777" w:rsidR="007555F7" w:rsidRDefault="007555F7" w:rsidP="007555F7">
      <w:pPr>
        <w:jc w:val="both"/>
        <w:rPr>
          <w:rFonts w:ascii="Arial" w:hAnsi="Arial" w:cs="Arial"/>
        </w:rPr>
      </w:pPr>
    </w:p>
    <w:p w14:paraId="27E0D5DA" w14:textId="77777777" w:rsidR="007555F7" w:rsidRPr="001F7D16" w:rsidRDefault="007555F7" w:rsidP="007555F7">
      <w:pPr>
        <w:contextualSpacing/>
        <w:jc w:val="center"/>
        <w:rPr>
          <w:rFonts w:ascii="Arial" w:hAnsi="Arial" w:cs="Arial"/>
          <w:bCs/>
        </w:rPr>
      </w:pPr>
      <w:r w:rsidRPr="001F7D16">
        <w:rPr>
          <w:rFonts w:ascii="Arial" w:hAnsi="Arial" w:cs="Arial"/>
          <w:bCs/>
        </w:rPr>
        <w:t xml:space="preserve">Članak </w:t>
      </w:r>
      <w:r>
        <w:rPr>
          <w:rFonts w:ascii="Arial" w:hAnsi="Arial" w:cs="Arial"/>
          <w:bCs/>
        </w:rPr>
        <w:t>2</w:t>
      </w:r>
      <w:r w:rsidRPr="001F7D16">
        <w:rPr>
          <w:rFonts w:ascii="Arial" w:hAnsi="Arial" w:cs="Arial"/>
          <w:bCs/>
        </w:rPr>
        <w:t>.</w:t>
      </w:r>
    </w:p>
    <w:p w14:paraId="7778C5D0" w14:textId="77777777" w:rsidR="007555F7" w:rsidRDefault="007555F7" w:rsidP="007555F7">
      <w:pPr>
        <w:contextualSpacing/>
        <w:jc w:val="both"/>
        <w:rPr>
          <w:rFonts w:ascii="Arial" w:hAnsi="Arial" w:cs="Arial"/>
        </w:rPr>
      </w:pPr>
      <w:r>
        <w:rPr>
          <w:rFonts w:ascii="Arial" w:hAnsi="Arial" w:cs="Arial"/>
        </w:rPr>
        <w:t>U Povjerenstvo za prodaju poljoprivrednog zemljišta u vlasništvu Republike Hrvatske  na području Grada Duge Rese ( daljnjem tekstu: Povjerenstvo) imenuju se:</w:t>
      </w:r>
    </w:p>
    <w:p w14:paraId="6F49B08D" w14:textId="77777777" w:rsidR="007555F7"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Martina Fudurić, dipl. iur, zaposlenica Grada Duge Rese</w:t>
      </w:r>
    </w:p>
    <w:p w14:paraId="7906F1F4" w14:textId="77777777" w:rsidR="007555F7"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Igor Budimirov, mag.ing.geod.et geoinf., Ovlašteni inženjer, Geo Team d.o.o., Duga Resa</w:t>
      </w:r>
    </w:p>
    <w:p w14:paraId="1A7D0AAA" w14:textId="77777777" w:rsidR="007555F7"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Marija Kasunić, poljoprivredni tehničar, zaposlenica Grada Duge Rese</w:t>
      </w:r>
    </w:p>
    <w:p w14:paraId="4A0EDA53" w14:textId="77777777" w:rsidR="007555F7"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Gordana Pahanić, članica Gradskog vijeća</w:t>
      </w:r>
    </w:p>
    <w:p w14:paraId="36DA6F54" w14:textId="77777777" w:rsidR="007555F7"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Karmen Banjavčić, članica Gradskog vijeća</w:t>
      </w:r>
    </w:p>
    <w:p w14:paraId="74EDC6CC" w14:textId="77777777" w:rsidR="007555F7"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Kristina Magdić,, dipl.ing.agr., predstavnica Karlovačke županije</w:t>
      </w:r>
    </w:p>
    <w:p w14:paraId="60F085C8" w14:textId="77777777" w:rsidR="007555F7" w:rsidRPr="005B3383" w:rsidRDefault="007555F7" w:rsidP="007555F7">
      <w:pPr>
        <w:pStyle w:val="ListParagraph"/>
        <w:numPr>
          <w:ilvl w:val="0"/>
          <w:numId w:val="18"/>
        </w:numPr>
        <w:suppressAutoHyphens w:val="0"/>
        <w:spacing w:after="200" w:line="276" w:lineRule="auto"/>
        <w:jc w:val="both"/>
        <w:textAlignment w:val="auto"/>
        <w:rPr>
          <w:rFonts w:ascii="Arial" w:hAnsi="Arial" w:cs="Arial"/>
        </w:rPr>
      </w:pPr>
      <w:r>
        <w:rPr>
          <w:rFonts w:ascii="Arial" w:hAnsi="Arial" w:cs="Arial"/>
        </w:rPr>
        <w:t>Nikola Gržan, dipl.ing.agr., predstavnik (službenik) Ministarstva poljoprivrede</w:t>
      </w:r>
    </w:p>
    <w:p w14:paraId="0649254C" w14:textId="77777777" w:rsidR="007555F7" w:rsidRDefault="007555F7" w:rsidP="007555F7">
      <w:pPr>
        <w:contextualSpacing/>
        <w:jc w:val="both"/>
        <w:rPr>
          <w:rFonts w:ascii="Arial" w:hAnsi="Arial" w:cs="Arial"/>
        </w:rPr>
      </w:pPr>
    </w:p>
    <w:p w14:paraId="3F288DB5" w14:textId="77777777" w:rsidR="007555F7" w:rsidRDefault="007555F7" w:rsidP="007555F7">
      <w:pPr>
        <w:contextualSpacing/>
        <w:jc w:val="both"/>
        <w:rPr>
          <w:rFonts w:ascii="Arial" w:hAnsi="Arial" w:cs="Arial"/>
        </w:rPr>
      </w:pPr>
    </w:p>
    <w:p w14:paraId="11D11BF8" w14:textId="77777777" w:rsidR="007555F7" w:rsidRDefault="007555F7" w:rsidP="007555F7">
      <w:pPr>
        <w:contextualSpacing/>
        <w:jc w:val="center"/>
        <w:rPr>
          <w:rFonts w:ascii="Arial" w:hAnsi="Arial" w:cs="Arial"/>
        </w:rPr>
      </w:pPr>
      <w:r>
        <w:rPr>
          <w:rFonts w:ascii="Arial" w:hAnsi="Arial" w:cs="Arial"/>
        </w:rPr>
        <w:t>Članak 3.</w:t>
      </w:r>
    </w:p>
    <w:p w14:paraId="1E2AA9F3" w14:textId="77777777" w:rsidR="007555F7" w:rsidRDefault="007555F7" w:rsidP="007555F7">
      <w:pPr>
        <w:contextualSpacing/>
        <w:jc w:val="both"/>
        <w:rPr>
          <w:rFonts w:ascii="Arial" w:hAnsi="Arial" w:cs="Arial"/>
        </w:rPr>
      </w:pPr>
      <w:r>
        <w:rPr>
          <w:rFonts w:ascii="Arial" w:hAnsi="Arial" w:cs="Arial"/>
        </w:rPr>
        <w:t>Mandat članova Povjerenstva imenovanih iz reda članova Gradskog vijeća, traje do isteka tekućeg mandata Gradskog vijeća Grada Duge Rese.</w:t>
      </w:r>
    </w:p>
    <w:p w14:paraId="65C6933C" w14:textId="77777777" w:rsidR="007555F7" w:rsidRDefault="007555F7" w:rsidP="007555F7">
      <w:pPr>
        <w:contextualSpacing/>
        <w:jc w:val="both"/>
        <w:rPr>
          <w:rFonts w:ascii="Arial" w:hAnsi="Arial" w:cs="Arial"/>
        </w:rPr>
      </w:pPr>
      <w:r>
        <w:rPr>
          <w:rFonts w:ascii="Arial" w:hAnsi="Arial" w:cs="Arial"/>
        </w:rPr>
        <w:t>Mandat predstavnika iz redova Karlovačke županije i Ministarstva poljoprivrede traje do opoziva od strane nadležnih tijela na čiji prijedlog su imenovani.</w:t>
      </w:r>
    </w:p>
    <w:p w14:paraId="0E0B5B56" w14:textId="77777777" w:rsidR="007555F7" w:rsidRDefault="007555F7" w:rsidP="007555F7">
      <w:pPr>
        <w:contextualSpacing/>
        <w:jc w:val="both"/>
        <w:rPr>
          <w:rFonts w:ascii="Arial" w:hAnsi="Arial" w:cs="Arial"/>
        </w:rPr>
      </w:pPr>
    </w:p>
    <w:p w14:paraId="64BBB35A" w14:textId="77777777" w:rsidR="007555F7" w:rsidRDefault="007555F7" w:rsidP="007555F7">
      <w:pPr>
        <w:contextualSpacing/>
        <w:jc w:val="center"/>
        <w:rPr>
          <w:rFonts w:ascii="Arial" w:hAnsi="Arial" w:cs="Arial"/>
        </w:rPr>
      </w:pPr>
      <w:r>
        <w:rPr>
          <w:rFonts w:ascii="Arial" w:hAnsi="Arial" w:cs="Arial"/>
        </w:rPr>
        <w:t>Članak 4.</w:t>
      </w:r>
    </w:p>
    <w:p w14:paraId="0FDC7DFB" w14:textId="77777777" w:rsidR="007555F7" w:rsidRDefault="007555F7" w:rsidP="007555F7">
      <w:pPr>
        <w:contextualSpacing/>
        <w:jc w:val="both"/>
        <w:rPr>
          <w:rFonts w:ascii="Arial" w:hAnsi="Arial" w:cs="Arial"/>
        </w:rPr>
      </w:pPr>
      <w:r>
        <w:rPr>
          <w:rFonts w:ascii="Arial" w:hAnsi="Arial" w:cs="Arial"/>
        </w:rPr>
        <w:t>Povjerenstvo predlaže Gradskom vijeću Grada Duge Rese odluku  o izboru najpovoljnije ponude za prodaju poljoprivrednog zemljišta u vlasništvu Republike Hrvatske na području Grada Duge Rese..</w:t>
      </w:r>
      <w:r>
        <w:rPr>
          <w:rFonts w:ascii="Arial" w:hAnsi="Arial" w:cs="Arial"/>
        </w:rPr>
        <w:tab/>
      </w:r>
      <w:r>
        <w:rPr>
          <w:rFonts w:ascii="Arial" w:hAnsi="Arial" w:cs="Arial"/>
        </w:rPr>
        <w:tab/>
      </w:r>
    </w:p>
    <w:p w14:paraId="18D9CA72" w14:textId="77777777" w:rsidR="007555F7" w:rsidRDefault="007555F7" w:rsidP="007555F7">
      <w:pPr>
        <w:contextualSpacing/>
        <w:jc w:val="center"/>
        <w:rPr>
          <w:rFonts w:ascii="Arial" w:hAnsi="Arial" w:cs="Arial"/>
          <w:bCs/>
        </w:rPr>
      </w:pPr>
    </w:p>
    <w:p w14:paraId="76383D18" w14:textId="77777777" w:rsidR="007555F7" w:rsidRDefault="007555F7" w:rsidP="007555F7">
      <w:pPr>
        <w:contextualSpacing/>
        <w:jc w:val="center"/>
        <w:rPr>
          <w:rFonts w:ascii="Arial" w:hAnsi="Arial" w:cs="Arial"/>
          <w:bCs/>
        </w:rPr>
      </w:pPr>
    </w:p>
    <w:p w14:paraId="668CBF12" w14:textId="77777777" w:rsidR="007555F7" w:rsidRPr="009C5381" w:rsidRDefault="007555F7" w:rsidP="007555F7">
      <w:pPr>
        <w:contextualSpacing/>
        <w:jc w:val="center"/>
        <w:rPr>
          <w:rFonts w:ascii="Arial" w:hAnsi="Arial" w:cs="Arial"/>
        </w:rPr>
      </w:pPr>
      <w:r w:rsidRPr="001F7D16">
        <w:rPr>
          <w:rFonts w:ascii="Arial" w:hAnsi="Arial" w:cs="Arial"/>
          <w:bCs/>
        </w:rPr>
        <w:t xml:space="preserve">Članak </w:t>
      </w:r>
      <w:r>
        <w:rPr>
          <w:rFonts w:ascii="Arial" w:hAnsi="Arial" w:cs="Arial"/>
          <w:bCs/>
        </w:rPr>
        <w:t>5</w:t>
      </w:r>
      <w:r w:rsidRPr="001F7D16">
        <w:rPr>
          <w:rFonts w:ascii="Arial" w:hAnsi="Arial" w:cs="Arial"/>
          <w:bCs/>
        </w:rPr>
        <w:t>.</w:t>
      </w:r>
    </w:p>
    <w:p w14:paraId="408B1165" w14:textId="77777777" w:rsidR="007555F7" w:rsidRDefault="007555F7" w:rsidP="007555F7">
      <w:pPr>
        <w:contextualSpacing/>
        <w:jc w:val="both"/>
        <w:rPr>
          <w:rFonts w:ascii="Arial" w:hAnsi="Arial" w:cs="Arial"/>
        </w:rPr>
      </w:pPr>
      <w:r>
        <w:rPr>
          <w:rFonts w:ascii="Arial" w:hAnsi="Arial" w:cs="Arial"/>
        </w:rPr>
        <w:t>Stručne poslove za potrebe Povjerenstva vezane uz provedbu postupaka javnog natječaja  za zakup  poljoprivrednog zemljišta u vlasništvu Republike Hrvatske, kao i sve ostale poslove, obavlja Upravni odjel za gospodarstvo, društvene djelatnosti, stambene, pravne i opće poslove Grada Duge Rese.</w:t>
      </w:r>
    </w:p>
    <w:p w14:paraId="32273333" w14:textId="77777777" w:rsidR="007555F7" w:rsidRDefault="007555F7" w:rsidP="007555F7">
      <w:pPr>
        <w:contextualSpacing/>
        <w:rPr>
          <w:rFonts w:ascii="Arial" w:hAnsi="Arial" w:cs="Arial"/>
          <w:bCs/>
        </w:rPr>
      </w:pPr>
    </w:p>
    <w:p w14:paraId="24E3E766" w14:textId="77777777" w:rsidR="007555F7" w:rsidRPr="00DB192E" w:rsidRDefault="007555F7" w:rsidP="007555F7">
      <w:pPr>
        <w:contextualSpacing/>
        <w:jc w:val="center"/>
        <w:rPr>
          <w:rFonts w:ascii="Arial" w:hAnsi="Arial" w:cs="Arial"/>
        </w:rPr>
      </w:pPr>
      <w:r w:rsidRPr="001F7D16">
        <w:rPr>
          <w:rFonts w:ascii="Arial" w:hAnsi="Arial" w:cs="Arial"/>
          <w:bCs/>
        </w:rPr>
        <w:t xml:space="preserve">Članak </w:t>
      </w:r>
      <w:r>
        <w:rPr>
          <w:rFonts w:ascii="Arial" w:hAnsi="Arial" w:cs="Arial"/>
          <w:bCs/>
        </w:rPr>
        <w:t>6</w:t>
      </w:r>
      <w:r>
        <w:rPr>
          <w:rFonts w:ascii="Arial" w:hAnsi="Arial" w:cs="Arial"/>
        </w:rPr>
        <w:t>.</w:t>
      </w:r>
    </w:p>
    <w:p w14:paraId="5630EC8D" w14:textId="77777777" w:rsidR="007555F7" w:rsidRPr="003D7A60" w:rsidRDefault="007555F7" w:rsidP="007555F7">
      <w:pPr>
        <w:contextualSpacing/>
        <w:jc w:val="both"/>
        <w:rPr>
          <w:rFonts w:ascii="Arial" w:hAnsi="Arial" w:cs="Arial"/>
        </w:rPr>
      </w:pPr>
      <w:r>
        <w:rPr>
          <w:rFonts w:ascii="Arial" w:hAnsi="Arial" w:cs="Arial"/>
        </w:rPr>
        <w:t xml:space="preserve">Danom stupanja na snagu ove Odluke, prestaje važiti  Odluka o  osnivanju i imenovanju Povjerenstva za zakup i prodaju poljoprivrednog zemljišta u vlasništvu Republike Hrvatske na području Grada Duge Rese („Službeni glasnik“ Grada Duge Rese broj 3/20, 9/21).  </w:t>
      </w:r>
    </w:p>
    <w:p w14:paraId="2DEFB56A" w14:textId="77777777" w:rsidR="007555F7" w:rsidRDefault="007555F7" w:rsidP="007555F7">
      <w:pPr>
        <w:contextualSpacing/>
        <w:jc w:val="center"/>
        <w:rPr>
          <w:rFonts w:ascii="Arial" w:hAnsi="Arial" w:cs="Arial"/>
          <w:bCs/>
        </w:rPr>
      </w:pPr>
    </w:p>
    <w:p w14:paraId="600F7554" w14:textId="77777777" w:rsidR="007555F7" w:rsidRDefault="007555F7" w:rsidP="007555F7">
      <w:pPr>
        <w:contextualSpacing/>
        <w:jc w:val="center"/>
        <w:rPr>
          <w:rFonts w:ascii="Arial" w:hAnsi="Arial" w:cs="Arial"/>
          <w:bCs/>
        </w:rPr>
      </w:pPr>
    </w:p>
    <w:p w14:paraId="4C14FED7" w14:textId="77777777" w:rsidR="007555F7" w:rsidRPr="00DB192E" w:rsidRDefault="007555F7" w:rsidP="007555F7">
      <w:pPr>
        <w:contextualSpacing/>
        <w:jc w:val="center"/>
        <w:rPr>
          <w:rFonts w:ascii="Arial" w:hAnsi="Arial" w:cs="Arial"/>
        </w:rPr>
      </w:pPr>
      <w:r w:rsidRPr="001F7D16">
        <w:rPr>
          <w:rFonts w:ascii="Arial" w:hAnsi="Arial" w:cs="Arial"/>
          <w:bCs/>
        </w:rPr>
        <w:t xml:space="preserve">Članak </w:t>
      </w:r>
      <w:r>
        <w:rPr>
          <w:rFonts w:ascii="Arial" w:hAnsi="Arial" w:cs="Arial"/>
          <w:bCs/>
        </w:rPr>
        <w:t>7</w:t>
      </w:r>
      <w:r>
        <w:rPr>
          <w:rFonts w:ascii="Arial" w:hAnsi="Arial" w:cs="Arial"/>
        </w:rPr>
        <w:t>.</w:t>
      </w:r>
    </w:p>
    <w:p w14:paraId="5C816A73" w14:textId="77777777" w:rsidR="007555F7" w:rsidRPr="003D7A60" w:rsidRDefault="007555F7" w:rsidP="007555F7">
      <w:pPr>
        <w:contextualSpacing/>
        <w:jc w:val="both"/>
        <w:rPr>
          <w:rFonts w:ascii="Arial" w:hAnsi="Arial" w:cs="Arial"/>
        </w:rPr>
      </w:pPr>
      <w:r w:rsidRPr="005567F8">
        <w:rPr>
          <w:rFonts w:ascii="Arial" w:hAnsi="Arial" w:cs="Arial"/>
        </w:rPr>
        <w:t>Ova Odluk</w:t>
      </w:r>
      <w:r>
        <w:rPr>
          <w:rFonts w:ascii="Arial" w:hAnsi="Arial" w:cs="Arial"/>
        </w:rPr>
        <w:t>a stupa na snagu osmog dana od dana objave u „Službenom glasniku“ Grada Duge Rese.</w:t>
      </w:r>
    </w:p>
    <w:p w14:paraId="6BDDB0A4" w14:textId="0C2FEDB5" w:rsidR="007555F7" w:rsidRPr="008B14DB" w:rsidRDefault="007555F7" w:rsidP="007555F7">
      <w:pPr>
        <w:contextualSpacing/>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t xml:space="preserve">   PREDSJEDNIK GRADSKOG VIJEĆA:</w:t>
      </w:r>
    </w:p>
    <w:p w14:paraId="32CE6EE0" w14:textId="7E679FC3" w:rsidR="007555F7" w:rsidRDefault="007555F7" w:rsidP="007555F7">
      <w:pPr>
        <w:contextualSpacing/>
        <w:jc w:val="center"/>
        <w:rPr>
          <w:rFonts w:ascii="Arial" w:hAnsi="Arial" w:cs="Arial"/>
          <w:bCs/>
        </w:rPr>
      </w:pPr>
      <w:r w:rsidRPr="008B14DB">
        <w:rPr>
          <w:rFonts w:ascii="Arial" w:hAnsi="Arial" w:cs="Arial"/>
          <w:bCs/>
        </w:rPr>
        <w:t xml:space="preserve">                                                               Miroslav Furdek, dr. med.</w:t>
      </w:r>
      <w:r>
        <w:rPr>
          <w:rFonts w:ascii="Arial" w:hAnsi="Arial" w:cs="Arial"/>
          <w:bCs/>
        </w:rPr>
        <w:t>, v.r.</w:t>
      </w:r>
    </w:p>
    <w:p w14:paraId="6868F2AD" w14:textId="1D32B3FC" w:rsidR="006B0C6A" w:rsidRDefault="006B0C6A" w:rsidP="007555F7">
      <w:pPr>
        <w:contextualSpacing/>
        <w:jc w:val="center"/>
        <w:rPr>
          <w:rFonts w:ascii="Arial" w:hAnsi="Arial" w:cs="Arial"/>
          <w:bCs/>
        </w:rPr>
      </w:pPr>
    </w:p>
    <w:p w14:paraId="3D2F9BEB" w14:textId="667D6A40" w:rsidR="006B0C6A" w:rsidRDefault="006B0C6A" w:rsidP="007555F7">
      <w:pPr>
        <w:contextualSpacing/>
        <w:jc w:val="center"/>
        <w:rPr>
          <w:rFonts w:ascii="Arial" w:hAnsi="Arial" w:cs="Arial"/>
          <w:bCs/>
        </w:rPr>
      </w:pPr>
    </w:p>
    <w:p w14:paraId="7461F7F5" w14:textId="6D72629E" w:rsidR="006B0C6A" w:rsidRDefault="006B0C6A" w:rsidP="007555F7">
      <w:pPr>
        <w:contextualSpacing/>
        <w:jc w:val="center"/>
        <w:rPr>
          <w:rFonts w:ascii="Arial" w:hAnsi="Arial" w:cs="Arial"/>
          <w:bCs/>
        </w:rPr>
      </w:pPr>
    </w:p>
    <w:p w14:paraId="583E47E6" w14:textId="6859302C" w:rsidR="006B0C6A" w:rsidRDefault="006B0C6A" w:rsidP="007555F7">
      <w:pPr>
        <w:contextualSpacing/>
        <w:jc w:val="center"/>
        <w:rPr>
          <w:rFonts w:ascii="Arial" w:hAnsi="Arial" w:cs="Arial"/>
          <w:bCs/>
        </w:rPr>
      </w:pPr>
    </w:p>
    <w:p w14:paraId="4099FE39" w14:textId="6EBA9C4F" w:rsidR="006B0C6A" w:rsidRDefault="006B0C6A" w:rsidP="007555F7">
      <w:pPr>
        <w:contextualSpacing/>
        <w:jc w:val="center"/>
        <w:rPr>
          <w:rFonts w:ascii="Arial" w:hAnsi="Arial" w:cs="Arial"/>
          <w:bCs/>
        </w:rPr>
      </w:pPr>
    </w:p>
    <w:p w14:paraId="080B671B" w14:textId="387F3992" w:rsidR="006B0C6A" w:rsidRDefault="006B0C6A" w:rsidP="007555F7">
      <w:pPr>
        <w:contextualSpacing/>
        <w:jc w:val="center"/>
        <w:rPr>
          <w:rFonts w:ascii="Arial" w:hAnsi="Arial" w:cs="Arial"/>
          <w:bCs/>
        </w:rPr>
      </w:pPr>
    </w:p>
    <w:p w14:paraId="03D069D0" w14:textId="6D7806E2" w:rsidR="006B0C6A" w:rsidRDefault="006B0C6A" w:rsidP="007555F7">
      <w:pPr>
        <w:contextualSpacing/>
        <w:jc w:val="center"/>
        <w:rPr>
          <w:rFonts w:ascii="Arial" w:hAnsi="Arial" w:cs="Arial"/>
          <w:bCs/>
        </w:rPr>
      </w:pPr>
    </w:p>
    <w:p w14:paraId="30AD0064" w14:textId="77F4D291" w:rsidR="006B0C6A" w:rsidRDefault="006B0C6A" w:rsidP="007555F7">
      <w:pPr>
        <w:contextualSpacing/>
        <w:jc w:val="center"/>
        <w:rPr>
          <w:rFonts w:ascii="Arial" w:hAnsi="Arial" w:cs="Arial"/>
          <w:bCs/>
        </w:rPr>
      </w:pPr>
    </w:p>
    <w:p w14:paraId="063F0781" w14:textId="3B0F9909" w:rsidR="006B0C6A" w:rsidRDefault="006B0C6A" w:rsidP="007555F7">
      <w:pPr>
        <w:contextualSpacing/>
        <w:jc w:val="center"/>
        <w:rPr>
          <w:rFonts w:ascii="Arial" w:hAnsi="Arial" w:cs="Arial"/>
          <w:bCs/>
        </w:rPr>
      </w:pPr>
    </w:p>
    <w:p w14:paraId="606EB872" w14:textId="12A6E6E0" w:rsidR="006B0C6A" w:rsidRDefault="006B0C6A" w:rsidP="007555F7">
      <w:pPr>
        <w:contextualSpacing/>
        <w:jc w:val="center"/>
        <w:rPr>
          <w:rFonts w:ascii="Arial" w:hAnsi="Arial" w:cs="Arial"/>
          <w:bCs/>
        </w:rPr>
      </w:pPr>
    </w:p>
    <w:p w14:paraId="27F3E3B6" w14:textId="527389C5" w:rsidR="006B0C6A" w:rsidRDefault="006B0C6A" w:rsidP="007555F7">
      <w:pPr>
        <w:contextualSpacing/>
        <w:jc w:val="center"/>
        <w:rPr>
          <w:rFonts w:ascii="Arial" w:hAnsi="Arial" w:cs="Arial"/>
          <w:bCs/>
        </w:rPr>
      </w:pPr>
    </w:p>
    <w:p w14:paraId="35791D70" w14:textId="026B277C" w:rsidR="006B0C6A" w:rsidRDefault="006B0C6A" w:rsidP="007555F7">
      <w:pPr>
        <w:contextualSpacing/>
        <w:jc w:val="center"/>
        <w:rPr>
          <w:rFonts w:ascii="Arial" w:hAnsi="Arial" w:cs="Arial"/>
          <w:bCs/>
        </w:rPr>
      </w:pPr>
    </w:p>
    <w:p w14:paraId="63D672B2" w14:textId="34FB0EC7" w:rsidR="006B0C6A" w:rsidRDefault="006B0C6A" w:rsidP="007555F7">
      <w:pPr>
        <w:contextualSpacing/>
        <w:jc w:val="center"/>
        <w:rPr>
          <w:rFonts w:ascii="Arial" w:hAnsi="Arial" w:cs="Arial"/>
          <w:bCs/>
        </w:rPr>
      </w:pPr>
    </w:p>
    <w:p w14:paraId="1E72B94B" w14:textId="323B3349" w:rsidR="006B0C6A" w:rsidRDefault="006B0C6A" w:rsidP="007555F7">
      <w:pPr>
        <w:contextualSpacing/>
        <w:jc w:val="center"/>
        <w:rPr>
          <w:rFonts w:ascii="Arial" w:hAnsi="Arial" w:cs="Arial"/>
          <w:bCs/>
        </w:rPr>
      </w:pPr>
    </w:p>
    <w:p w14:paraId="242B4479" w14:textId="2AEE9E57" w:rsidR="006B0C6A" w:rsidRDefault="006B0C6A" w:rsidP="007555F7">
      <w:pPr>
        <w:contextualSpacing/>
        <w:jc w:val="center"/>
        <w:rPr>
          <w:rFonts w:ascii="Arial" w:hAnsi="Arial" w:cs="Arial"/>
          <w:bCs/>
        </w:rPr>
      </w:pPr>
    </w:p>
    <w:p w14:paraId="1F3D34EB" w14:textId="0A23CF86" w:rsidR="006B0C6A" w:rsidRDefault="006B0C6A" w:rsidP="007555F7">
      <w:pPr>
        <w:contextualSpacing/>
        <w:jc w:val="center"/>
        <w:rPr>
          <w:rFonts w:ascii="Arial" w:hAnsi="Arial" w:cs="Arial"/>
          <w:bCs/>
        </w:rPr>
      </w:pPr>
    </w:p>
    <w:p w14:paraId="1ADD0B58" w14:textId="2D08E345" w:rsidR="006B0C6A" w:rsidRDefault="006B0C6A" w:rsidP="007555F7">
      <w:pPr>
        <w:contextualSpacing/>
        <w:jc w:val="center"/>
        <w:rPr>
          <w:rFonts w:ascii="Arial" w:hAnsi="Arial" w:cs="Arial"/>
          <w:bCs/>
        </w:rPr>
      </w:pPr>
    </w:p>
    <w:p w14:paraId="49039FAA" w14:textId="2B110F2E" w:rsidR="006B0C6A" w:rsidRDefault="006B0C6A" w:rsidP="007555F7">
      <w:pPr>
        <w:contextualSpacing/>
        <w:jc w:val="center"/>
        <w:rPr>
          <w:rFonts w:ascii="Arial" w:hAnsi="Arial" w:cs="Arial"/>
          <w:bCs/>
        </w:rPr>
      </w:pPr>
    </w:p>
    <w:p w14:paraId="48802A0F" w14:textId="77DA4CD3" w:rsidR="006B0C6A" w:rsidRDefault="006B0C6A" w:rsidP="007555F7">
      <w:pPr>
        <w:contextualSpacing/>
        <w:jc w:val="center"/>
        <w:rPr>
          <w:rFonts w:ascii="Arial" w:hAnsi="Arial" w:cs="Arial"/>
          <w:bCs/>
        </w:rPr>
      </w:pPr>
    </w:p>
    <w:p w14:paraId="0CC23085" w14:textId="10CC0728" w:rsidR="006B0C6A" w:rsidRDefault="006B0C6A" w:rsidP="007555F7">
      <w:pPr>
        <w:contextualSpacing/>
        <w:jc w:val="center"/>
        <w:rPr>
          <w:rFonts w:ascii="Arial" w:hAnsi="Arial" w:cs="Arial"/>
          <w:bCs/>
        </w:rPr>
      </w:pPr>
    </w:p>
    <w:p w14:paraId="7E3B3CC7" w14:textId="4197A7C9" w:rsidR="006B0C6A" w:rsidRDefault="006B0C6A" w:rsidP="007555F7">
      <w:pPr>
        <w:contextualSpacing/>
        <w:jc w:val="center"/>
        <w:rPr>
          <w:rFonts w:ascii="Arial" w:hAnsi="Arial" w:cs="Arial"/>
          <w:bCs/>
        </w:rPr>
      </w:pPr>
    </w:p>
    <w:p w14:paraId="720CAFD8" w14:textId="6BC2EBE6" w:rsidR="006B0C6A" w:rsidRDefault="006B0C6A" w:rsidP="007555F7">
      <w:pPr>
        <w:contextualSpacing/>
        <w:jc w:val="center"/>
        <w:rPr>
          <w:rFonts w:ascii="Arial" w:hAnsi="Arial" w:cs="Arial"/>
          <w:bCs/>
        </w:rPr>
      </w:pPr>
    </w:p>
    <w:p w14:paraId="2FE0CF44" w14:textId="5E7C2F28" w:rsidR="006B0C6A" w:rsidRDefault="006B0C6A" w:rsidP="007555F7">
      <w:pPr>
        <w:contextualSpacing/>
        <w:jc w:val="center"/>
        <w:rPr>
          <w:rFonts w:ascii="Arial" w:hAnsi="Arial" w:cs="Arial"/>
          <w:bCs/>
        </w:rPr>
      </w:pPr>
    </w:p>
    <w:p w14:paraId="5D29E7FF" w14:textId="2BB61301" w:rsidR="006B0C6A" w:rsidRDefault="006B0C6A" w:rsidP="007555F7">
      <w:pPr>
        <w:contextualSpacing/>
        <w:jc w:val="center"/>
        <w:rPr>
          <w:rFonts w:ascii="Arial" w:hAnsi="Arial" w:cs="Arial"/>
          <w:bCs/>
        </w:rPr>
      </w:pPr>
    </w:p>
    <w:p w14:paraId="0303E063" w14:textId="46C3F355" w:rsidR="006B0C6A" w:rsidRDefault="006B0C6A" w:rsidP="007555F7">
      <w:pPr>
        <w:contextualSpacing/>
        <w:jc w:val="center"/>
        <w:rPr>
          <w:rFonts w:ascii="Arial" w:hAnsi="Arial" w:cs="Arial"/>
          <w:bCs/>
        </w:rPr>
      </w:pPr>
    </w:p>
    <w:p w14:paraId="665AD4A7" w14:textId="459CF42B" w:rsidR="006B0C6A" w:rsidRDefault="006B0C6A" w:rsidP="007555F7">
      <w:pPr>
        <w:contextualSpacing/>
        <w:jc w:val="center"/>
        <w:rPr>
          <w:rFonts w:ascii="Arial" w:hAnsi="Arial" w:cs="Arial"/>
          <w:bCs/>
        </w:rPr>
      </w:pPr>
    </w:p>
    <w:p w14:paraId="314FE5DF" w14:textId="61326417" w:rsidR="006B0C6A" w:rsidRDefault="006B0C6A" w:rsidP="007555F7">
      <w:pPr>
        <w:contextualSpacing/>
        <w:jc w:val="center"/>
        <w:rPr>
          <w:rFonts w:ascii="Arial" w:hAnsi="Arial" w:cs="Arial"/>
          <w:bCs/>
        </w:rPr>
      </w:pPr>
    </w:p>
    <w:p w14:paraId="6536BC84" w14:textId="7FEAFEF2" w:rsidR="006B0C6A" w:rsidRDefault="006B0C6A" w:rsidP="007555F7">
      <w:pPr>
        <w:contextualSpacing/>
        <w:jc w:val="center"/>
        <w:rPr>
          <w:rFonts w:ascii="Arial" w:hAnsi="Arial" w:cs="Arial"/>
          <w:bCs/>
        </w:rPr>
      </w:pPr>
    </w:p>
    <w:p w14:paraId="754398CD" w14:textId="3D49D94C" w:rsidR="006B0C6A" w:rsidRDefault="006B0C6A" w:rsidP="007555F7">
      <w:pPr>
        <w:contextualSpacing/>
        <w:jc w:val="center"/>
        <w:rPr>
          <w:rFonts w:ascii="Arial" w:hAnsi="Arial" w:cs="Arial"/>
          <w:bCs/>
        </w:rPr>
      </w:pPr>
    </w:p>
    <w:p w14:paraId="552216F1" w14:textId="17D70FB1" w:rsidR="006B0C6A" w:rsidRDefault="006B0C6A" w:rsidP="007555F7">
      <w:pPr>
        <w:contextualSpacing/>
        <w:jc w:val="center"/>
        <w:rPr>
          <w:rFonts w:ascii="Arial" w:hAnsi="Arial" w:cs="Arial"/>
          <w:bCs/>
        </w:rPr>
      </w:pPr>
    </w:p>
    <w:p w14:paraId="3081C19C" w14:textId="7CED3C02" w:rsidR="006B0C6A" w:rsidRDefault="006B0C6A" w:rsidP="007555F7">
      <w:pPr>
        <w:contextualSpacing/>
        <w:jc w:val="center"/>
        <w:rPr>
          <w:rFonts w:ascii="Arial" w:hAnsi="Arial" w:cs="Arial"/>
          <w:bCs/>
        </w:rPr>
      </w:pPr>
    </w:p>
    <w:p w14:paraId="34241DBA" w14:textId="68952BEE" w:rsidR="006B0C6A" w:rsidRDefault="006B0C6A" w:rsidP="007555F7">
      <w:pPr>
        <w:contextualSpacing/>
        <w:jc w:val="center"/>
        <w:rPr>
          <w:rFonts w:ascii="Arial" w:hAnsi="Arial" w:cs="Arial"/>
          <w:bCs/>
        </w:rPr>
      </w:pPr>
    </w:p>
    <w:p w14:paraId="19E5586B" w14:textId="77777777" w:rsidR="0049757C" w:rsidRPr="00DB192E" w:rsidRDefault="0049757C" w:rsidP="0049757C">
      <w:pPr>
        <w:spacing w:line="240" w:lineRule="auto"/>
        <w:ind w:firstLine="720"/>
        <w:contextualSpacing/>
        <w:rPr>
          <w:rFonts w:ascii="Arial" w:hAnsi="Arial" w:cs="Arial"/>
          <w:b/>
        </w:rPr>
      </w:pPr>
      <w:r w:rsidRPr="00DB192E">
        <w:rPr>
          <w:rFonts w:ascii="Arial" w:hAnsi="Arial" w:cs="Arial"/>
          <w:noProof/>
        </w:rPr>
        <w:lastRenderedPageBreak/>
        <w:drawing>
          <wp:inline distT="0" distB="0" distL="0" distR="0" wp14:anchorId="69A51789" wp14:editId="7D84C153">
            <wp:extent cx="533400" cy="676275"/>
            <wp:effectExtent l="0" t="0" r="0" b="9525"/>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0E7DB806" w14:textId="77777777" w:rsidR="0049757C" w:rsidRPr="00DB192E" w:rsidRDefault="0049757C" w:rsidP="0049757C">
      <w:pPr>
        <w:keepNext/>
        <w:spacing w:line="240" w:lineRule="auto"/>
        <w:contextualSpacing/>
        <w:outlineLvl w:val="5"/>
        <w:rPr>
          <w:rFonts w:ascii="Arial" w:hAnsi="Arial" w:cs="Arial"/>
          <w:b/>
        </w:rPr>
      </w:pPr>
      <w:r w:rsidRPr="00DB192E">
        <w:rPr>
          <w:rFonts w:ascii="Arial" w:hAnsi="Arial" w:cs="Arial"/>
          <w:b/>
        </w:rPr>
        <w:t>REPUBLIKA HRVATSKA</w:t>
      </w:r>
    </w:p>
    <w:p w14:paraId="080965AC" w14:textId="77777777" w:rsidR="0049757C" w:rsidRPr="00DB192E" w:rsidRDefault="0049757C" w:rsidP="0049757C">
      <w:pPr>
        <w:spacing w:line="240" w:lineRule="auto"/>
        <w:contextualSpacing/>
        <w:rPr>
          <w:rFonts w:ascii="Arial" w:hAnsi="Arial" w:cs="Arial"/>
          <w:b/>
        </w:rPr>
      </w:pPr>
      <w:r w:rsidRPr="00DB192E">
        <w:rPr>
          <w:rFonts w:ascii="Arial" w:hAnsi="Arial" w:cs="Arial"/>
          <w:b/>
        </w:rPr>
        <w:t>KARLOVAČKA ŽUPANIJA</w:t>
      </w:r>
    </w:p>
    <w:p w14:paraId="6B8E2065" w14:textId="77777777" w:rsidR="0049757C" w:rsidRPr="00DB192E" w:rsidRDefault="0049757C" w:rsidP="0049757C">
      <w:pPr>
        <w:keepNext/>
        <w:spacing w:line="240" w:lineRule="auto"/>
        <w:contextualSpacing/>
        <w:outlineLvl w:val="5"/>
        <w:rPr>
          <w:rFonts w:ascii="Arial" w:hAnsi="Arial" w:cs="Arial"/>
          <w:b/>
        </w:rPr>
      </w:pPr>
      <w:r w:rsidRPr="00DB192E">
        <w:rPr>
          <w:rFonts w:ascii="Arial" w:hAnsi="Arial" w:cs="Arial"/>
          <w:b/>
        </w:rPr>
        <w:t>GRAD DUGA RESA</w:t>
      </w:r>
    </w:p>
    <w:p w14:paraId="467DA346" w14:textId="77777777" w:rsidR="0049757C" w:rsidRPr="00D37DA4" w:rsidRDefault="0049757C" w:rsidP="0049757C">
      <w:pPr>
        <w:spacing w:line="240" w:lineRule="auto"/>
        <w:contextualSpacing/>
        <w:rPr>
          <w:rFonts w:ascii="Arial" w:hAnsi="Arial" w:cs="Arial"/>
          <w:b/>
        </w:rPr>
      </w:pPr>
      <w:r>
        <w:rPr>
          <w:rFonts w:ascii="Arial" w:hAnsi="Arial" w:cs="Arial"/>
          <w:b/>
        </w:rPr>
        <w:t>GRADSKO VIJEĆE</w:t>
      </w:r>
    </w:p>
    <w:p w14:paraId="5CED9383" w14:textId="77777777" w:rsidR="0049757C" w:rsidRPr="00414537" w:rsidRDefault="0049757C" w:rsidP="0049757C">
      <w:pPr>
        <w:spacing w:line="240" w:lineRule="auto"/>
        <w:contextualSpacing/>
        <w:rPr>
          <w:rFonts w:ascii="Arial" w:hAnsi="Arial" w:cs="Arial"/>
        </w:rPr>
      </w:pPr>
      <w:r w:rsidRPr="00414537">
        <w:rPr>
          <w:rFonts w:ascii="Arial" w:hAnsi="Arial" w:cs="Arial"/>
        </w:rPr>
        <w:t>KLASA:</w:t>
      </w:r>
      <w:r>
        <w:rPr>
          <w:rFonts w:ascii="Arial" w:hAnsi="Arial" w:cs="Arial"/>
        </w:rPr>
        <w:t xml:space="preserve"> 320-01/21-01/04</w:t>
      </w:r>
    </w:p>
    <w:p w14:paraId="2140F5B0" w14:textId="77777777" w:rsidR="0049757C" w:rsidRPr="00414537" w:rsidRDefault="0049757C" w:rsidP="0049757C">
      <w:pPr>
        <w:keepNext/>
        <w:spacing w:line="240" w:lineRule="auto"/>
        <w:contextualSpacing/>
        <w:outlineLvl w:val="1"/>
        <w:rPr>
          <w:rFonts w:ascii="Arial" w:hAnsi="Arial" w:cs="Arial"/>
        </w:rPr>
      </w:pPr>
      <w:r w:rsidRPr="00414537">
        <w:rPr>
          <w:rFonts w:ascii="Arial" w:hAnsi="Arial" w:cs="Arial"/>
        </w:rPr>
        <w:t>URBROJ:2133/03-03/02-</w:t>
      </w:r>
      <w:r>
        <w:rPr>
          <w:rFonts w:ascii="Arial" w:hAnsi="Arial" w:cs="Arial"/>
        </w:rPr>
        <w:t>22</w:t>
      </w:r>
      <w:r w:rsidRPr="00414537">
        <w:rPr>
          <w:rFonts w:ascii="Arial" w:hAnsi="Arial" w:cs="Arial"/>
        </w:rPr>
        <w:t>-</w:t>
      </w:r>
      <w:r>
        <w:rPr>
          <w:rFonts w:ascii="Arial" w:hAnsi="Arial" w:cs="Arial"/>
        </w:rPr>
        <w:t>10</w:t>
      </w:r>
    </w:p>
    <w:p w14:paraId="541E2665" w14:textId="77777777" w:rsidR="0049757C" w:rsidRPr="00414537" w:rsidRDefault="0049757C" w:rsidP="0049757C">
      <w:pPr>
        <w:spacing w:line="240" w:lineRule="auto"/>
        <w:contextualSpacing/>
        <w:rPr>
          <w:rFonts w:ascii="Arial" w:hAnsi="Arial" w:cs="Arial"/>
        </w:rPr>
      </w:pPr>
      <w:r w:rsidRPr="00414537">
        <w:rPr>
          <w:rFonts w:ascii="Arial" w:hAnsi="Arial" w:cs="Arial"/>
        </w:rPr>
        <w:t xml:space="preserve">Duga Resa, </w:t>
      </w:r>
      <w:r>
        <w:rPr>
          <w:rFonts w:ascii="Arial" w:hAnsi="Arial" w:cs="Arial"/>
        </w:rPr>
        <w:t xml:space="preserve">7. listopada </w:t>
      </w:r>
      <w:r w:rsidRPr="00414537">
        <w:rPr>
          <w:rFonts w:ascii="Arial" w:hAnsi="Arial" w:cs="Arial"/>
        </w:rPr>
        <w:t>202</w:t>
      </w:r>
      <w:r>
        <w:rPr>
          <w:rFonts w:ascii="Arial" w:hAnsi="Arial" w:cs="Arial"/>
        </w:rPr>
        <w:t>2.</w:t>
      </w:r>
      <w:r w:rsidRPr="00414537">
        <w:rPr>
          <w:rFonts w:ascii="Arial" w:hAnsi="Arial" w:cs="Arial"/>
        </w:rPr>
        <w:t xml:space="preserve"> godine</w:t>
      </w:r>
    </w:p>
    <w:p w14:paraId="23B3D925" w14:textId="77777777" w:rsidR="0049757C" w:rsidRDefault="0049757C" w:rsidP="0049757C">
      <w:pPr>
        <w:jc w:val="both"/>
        <w:rPr>
          <w:rFonts w:ascii="Arial" w:hAnsi="Arial" w:cs="Arial"/>
        </w:rPr>
      </w:pPr>
    </w:p>
    <w:p w14:paraId="459E1BDC" w14:textId="77777777" w:rsidR="0049757C" w:rsidRDefault="0049757C" w:rsidP="0049757C">
      <w:pPr>
        <w:jc w:val="both"/>
        <w:rPr>
          <w:rFonts w:ascii="Arial" w:hAnsi="Arial" w:cs="Arial"/>
        </w:rPr>
      </w:pPr>
      <w:r>
        <w:rPr>
          <w:rFonts w:ascii="Arial" w:hAnsi="Arial" w:cs="Arial"/>
        </w:rPr>
        <w:t>Na temelju članka 31.</w:t>
      </w:r>
      <w:r w:rsidRPr="004A530B">
        <w:rPr>
          <w:rFonts w:ascii="Arial" w:hAnsi="Arial" w:cs="Arial"/>
        </w:rPr>
        <w:t xml:space="preserve"> st</w:t>
      </w:r>
      <w:r>
        <w:rPr>
          <w:rFonts w:ascii="Arial" w:hAnsi="Arial" w:cs="Arial"/>
        </w:rPr>
        <w:t>avka 22. i stavka 23. Zakona o poljoprivrednom zemljištu („Narodne novine“ broj 20/18, 115/18, 98/</w:t>
      </w:r>
      <w:r w:rsidRPr="001D56A2">
        <w:rPr>
          <w:rFonts w:ascii="Arial" w:hAnsi="Arial" w:cs="Arial"/>
        </w:rPr>
        <w:t>19</w:t>
      </w:r>
      <w:r>
        <w:rPr>
          <w:rFonts w:ascii="Arial" w:hAnsi="Arial" w:cs="Arial"/>
        </w:rPr>
        <w:t xml:space="preserve"> i 57/22</w:t>
      </w:r>
      <w:r>
        <w:rPr>
          <w:rFonts w:ascii="Arial" w:hAnsi="Arial" w:cs="Arial"/>
          <w:b/>
        </w:rPr>
        <w:t>)</w:t>
      </w:r>
      <w:r>
        <w:rPr>
          <w:rFonts w:ascii="Arial" w:hAnsi="Arial" w:cs="Arial"/>
        </w:rPr>
        <w:t xml:space="preserve"> i članka 47. Statuta Grada Duge Rese (Službeni glasnik Grada Duge Rese broj  6/18 - pročišćeni tekst, 2/20, 2/21), Gradsko vijeće Grada Duge Rese na 11. sjednici održanoj dana 7. listopada 2022. godine, donosi</w:t>
      </w:r>
    </w:p>
    <w:p w14:paraId="5D9FA255" w14:textId="77777777" w:rsidR="0049757C" w:rsidRPr="00D37DA4" w:rsidRDefault="0049757C" w:rsidP="0049757C">
      <w:pPr>
        <w:contextualSpacing/>
        <w:jc w:val="center"/>
        <w:rPr>
          <w:rFonts w:ascii="Arial" w:hAnsi="Arial" w:cs="Arial"/>
          <w:b/>
        </w:rPr>
      </w:pPr>
      <w:r w:rsidRPr="00D37DA4">
        <w:rPr>
          <w:rFonts w:ascii="Arial" w:hAnsi="Arial" w:cs="Arial"/>
          <w:b/>
        </w:rPr>
        <w:t>ODLUKU</w:t>
      </w:r>
    </w:p>
    <w:p w14:paraId="502387CC" w14:textId="77777777" w:rsidR="0049757C" w:rsidRDefault="0049757C" w:rsidP="0049757C">
      <w:pPr>
        <w:contextualSpacing/>
        <w:jc w:val="center"/>
        <w:rPr>
          <w:rFonts w:ascii="Arial" w:hAnsi="Arial" w:cs="Arial"/>
          <w:b/>
        </w:rPr>
      </w:pPr>
      <w:r>
        <w:rPr>
          <w:rFonts w:ascii="Arial" w:hAnsi="Arial" w:cs="Arial"/>
          <w:b/>
        </w:rPr>
        <w:t xml:space="preserve"> o osnivanju i i</w:t>
      </w:r>
      <w:r w:rsidRPr="00D37DA4">
        <w:rPr>
          <w:rFonts w:ascii="Arial" w:hAnsi="Arial" w:cs="Arial"/>
          <w:b/>
        </w:rPr>
        <w:t>menovanju Povjerenstva za zakup</w:t>
      </w:r>
      <w:r>
        <w:rPr>
          <w:rFonts w:ascii="Arial" w:hAnsi="Arial" w:cs="Arial"/>
          <w:b/>
        </w:rPr>
        <w:t xml:space="preserve"> </w:t>
      </w:r>
      <w:r w:rsidRPr="00D37DA4">
        <w:rPr>
          <w:rFonts w:ascii="Arial" w:hAnsi="Arial" w:cs="Arial"/>
          <w:b/>
        </w:rPr>
        <w:t xml:space="preserve">poljoprivrednog zemljišta u vlasništvu </w:t>
      </w:r>
      <w:r>
        <w:rPr>
          <w:rFonts w:ascii="Arial" w:hAnsi="Arial" w:cs="Arial"/>
          <w:b/>
        </w:rPr>
        <w:t>Republike Hrvatske</w:t>
      </w:r>
      <w:r w:rsidRPr="00D37DA4">
        <w:rPr>
          <w:rFonts w:ascii="Arial" w:hAnsi="Arial" w:cs="Arial"/>
          <w:b/>
        </w:rPr>
        <w:t xml:space="preserve"> na području Grada Duge Rese</w:t>
      </w:r>
    </w:p>
    <w:p w14:paraId="7E1D6CAE" w14:textId="77777777" w:rsidR="0049757C" w:rsidRDefault="0049757C" w:rsidP="0049757C">
      <w:pPr>
        <w:contextualSpacing/>
        <w:jc w:val="center"/>
        <w:rPr>
          <w:rFonts w:ascii="Arial" w:hAnsi="Arial" w:cs="Arial"/>
          <w:bCs/>
        </w:rPr>
      </w:pPr>
    </w:p>
    <w:p w14:paraId="49DF4BAB" w14:textId="77777777" w:rsidR="0049757C" w:rsidRDefault="0049757C" w:rsidP="0049757C">
      <w:pPr>
        <w:contextualSpacing/>
        <w:jc w:val="center"/>
        <w:rPr>
          <w:rFonts w:ascii="Arial" w:hAnsi="Arial" w:cs="Arial"/>
          <w:bCs/>
        </w:rPr>
      </w:pPr>
    </w:p>
    <w:p w14:paraId="1666ADB9" w14:textId="77777777" w:rsidR="0049757C" w:rsidRPr="006673A3" w:rsidRDefault="0049757C" w:rsidP="0049757C">
      <w:pPr>
        <w:contextualSpacing/>
        <w:jc w:val="center"/>
        <w:rPr>
          <w:rFonts w:ascii="Arial" w:hAnsi="Arial" w:cs="Arial"/>
          <w:b/>
        </w:rPr>
      </w:pPr>
      <w:r w:rsidRPr="001F7D16">
        <w:rPr>
          <w:rFonts w:ascii="Arial" w:hAnsi="Arial" w:cs="Arial"/>
          <w:bCs/>
        </w:rPr>
        <w:t>Članak 1</w:t>
      </w:r>
      <w:r>
        <w:rPr>
          <w:rFonts w:ascii="Arial" w:hAnsi="Arial" w:cs="Arial"/>
        </w:rPr>
        <w:t>.</w:t>
      </w:r>
    </w:p>
    <w:p w14:paraId="7C235A6F" w14:textId="77777777" w:rsidR="0049757C" w:rsidRDefault="0049757C" w:rsidP="0049757C">
      <w:pPr>
        <w:jc w:val="both"/>
        <w:rPr>
          <w:rFonts w:ascii="Arial" w:hAnsi="Arial" w:cs="Arial"/>
        </w:rPr>
      </w:pPr>
      <w:r>
        <w:rPr>
          <w:rFonts w:ascii="Arial" w:hAnsi="Arial" w:cs="Arial"/>
        </w:rPr>
        <w:t>Ovom Odlukom se osniva i imenuje Povjerenstvo za zakup poljoprivrednog zemljišta u vlasništvu Republike Hrvatske na području Grada Duge Rese.</w:t>
      </w:r>
    </w:p>
    <w:p w14:paraId="7351586C" w14:textId="77777777" w:rsidR="0049757C" w:rsidRDefault="0049757C" w:rsidP="0049757C">
      <w:pPr>
        <w:jc w:val="both"/>
        <w:rPr>
          <w:rFonts w:ascii="Arial" w:hAnsi="Arial" w:cs="Arial"/>
        </w:rPr>
      </w:pPr>
    </w:p>
    <w:p w14:paraId="12BA0A11" w14:textId="77777777" w:rsidR="0049757C" w:rsidRPr="001F7D16" w:rsidRDefault="0049757C" w:rsidP="0049757C">
      <w:pPr>
        <w:contextualSpacing/>
        <w:jc w:val="center"/>
        <w:rPr>
          <w:rFonts w:ascii="Arial" w:hAnsi="Arial" w:cs="Arial"/>
          <w:bCs/>
        </w:rPr>
      </w:pPr>
      <w:r w:rsidRPr="001F7D16">
        <w:rPr>
          <w:rFonts w:ascii="Arial" w:hAnsi="Arial" w:cs="Arial"/>
          <w:bCs/>
        </w:rPr>
        <w:t xml:space="preserve">Članak </w:t>
      </w:r>
      <w:r>
        <w:rPr>
          <w:rFonts w:ascii="Arial" w:hAnsi="Arial" w:cs="Arial"/>
          <w:bCs/>
        </w:rPr>
        <w:t>2</w:t>
      </w:r>
      <w:r w:rsidRPr="001F7D16">
        <w:rPr>
          <w:rFonts w:ascii="Arial" w:hAnsi="Arial" w:cs="Arial"/>
          <w:bCs/>
        </w:rPr>
        <w:t>.</w:t>
      </w:r>
    </w:p>
    <w:p w14:paraId="0620F822" w14:textId="77777777" w:rsidR="0049757C" w:rsidRDefault="0049757C" w:rsidP="0049757C">
      <w:pPr>
        <w:contextualSpacing/>
        <w:jc w:val="both"/>
        <w:rPr>
          <w:rFonts w:ascii="Arial" w:hAnsi="Arial" w:cs="Arial"/>
        </w:rPr>
      </w:pPr>
      <w:r>
        <w:rPr>
          <w:rFonts w:ascii="Arial" w:hAnsi="Arial" w:cs="Arial"/>
        </w:rPr>
        <w:t>U Povjerenstvo za zakup poljoprivrednog zemljišta u vlasništvu Republike Hrvatske  na području Grada Duge Rese ( daljnjem tekstu: Povjerenstvo) imenuju se:</w:t>
      </w:r>
    </w:p>
    <w:p w14:paraId="39DBEE8B" w14:textId="77777777" w:rsidR="0049757C"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Martina Fudurić, dipl. iur, zaposlenica Grada Duge Rese</w:t>
      </w:r>
    </w:p>
    <w:p w14:paraId="455B1B32" w14:textId="77777777" w:rsidR="0049757C"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Igor Budimirov, mag.ing.geod.et geoinf., Ovlašteni inženjer, Geo Team d.o.o., Duga Resa</w:t>
      </w:r>
    </w:p>
    <w:p w14:paraId="532F18B1" w14:textId="77777777" w:rsidR="0049757C"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Marija Kasunić, poljoprivredni tehničar, zaposlenica Grada Duge Rese</w:t>
      </w:r>
    </w:p>
    <w:p w14:paraId="50D31BBC" w14:textId="77777777" w:rsidR="0049757C"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Gordana Pahanić, članica Gradskog vijeća</w:t>
      </w:r>
    </w:p>
    <w:p w14:paraId="4DDBE88B" w14:textId="77777777" w:rsidR="0049757C"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Karmen Banjavčić, članica Gradskog vijeća</w:t>
      </w:r>
    </w:p>
    <w:p w14:paraId="0874EFE5" w14:textId="77777777" w:rsidR="0049757C"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Kristina Magdić,, dipl.ing.agr., predstavnica Karlovačke županije</w:t>
      </w:r>
    </w:p>
    <w:p w14:paraId="0923DE0A" w14:textId="77777777" w:rsidR="0049757C" w:rsidRPr="005B3383" w:rsidRDefault="0049757C" w:rsidP="0049757C">
      <w:pPr>
        <w:pStyle w:val="ListParagraph"/>
        <w:numPr>
          <w:ilvl w:val="0"/>
          <w:numId w:val="19"/>
        </w:numPr>
        <w:suppressAutoHyphens w:val="0"/>
        <w:spacing w:after="200" w:line="276" w:lineRule="auto"/>
        <w:jc w:val="both"/>
        <w:textAlignment w:val="auto"/>
        <w:rPr>
          <w:rFonts w:ascii="Arial" w:hAnsi="Arial" w:cs="Arial"/>
        </w:rPr>
      </w:pPr>
      <w:r>
        <w:rPr>
          <w:rFonts w:ascii="Arial" w:hAnsi="Arial" w:cs="Arial"/>
        </w:rPr>
        <w:t>Nikola Gržan, dipl.ing.agr., predstavnik (službenik) Ministarstva poljoprivrede</w:t>
      </w:r>
    </w:p>
    <w:p w14:paraId="4009E1CD" w14:textId="77777777" w:rsidR="0049757C" w:rsidRDefault="0049757C" w:rsidP="0049757C">
      <w:pPr>
        <w:contextualSpacing/>
        <w:jc w:val="both"/>
        <w:rPr>
          <w:rFonts w:ascii="Arial" w:hAnsi="Arial" w:cs="Arial"/>
        </w:rPr>
      </w:pPr>
    </w:p>
    <w:p w14:paraId="562849D7" w14:textId="77777777" w:rsidR="0049757C" w:rsidRDefault="0049757C" w:rsidP="0049757C">
      <w:pPr>
        <w:contextualSpacing/>
        <w:jc w:val="both"/>
        <w:rPr>
          <w:rFonts w:ascii="Arial" w:hAnsi="Arial" w:cs="Arial"/>
        </w:rPr>
      </w:pPr>
    </w:p>
    <w:p w14:paraId="62A5AB2C" w14:textId="77777777" w:rsidR="0049757C" w:rsidRDefault="0049757C" w:rsidP="0049757C">
      <w:pPr>
        <w:contextualSpacing/>
        <w:jc w:val="center"/>
        <w:rPr>
          <w:rFonts w:ascii="Arial" w:hAnsi="Arial" w:cs="Arial"/>
        </w:rPr>
      </w:pPr>
      <w:r>
        <w:rPr>
          <w:rFonts w:ascii="Arial" w:hAnsi="Arial" w:cs="Arial"/>
        </w:rPr>
        <w:t>Članak 3.</w:t>
      </w:r>
    </w:p>
    <w:p w14:paraId="08A4B0AC" w14:textId="77777777" w:rsidR="0049757C" w:rsidRDefault="0049757C" w:rsidP="0049757C">
      <w:pPr>
        <w:contextualSpacing/>
        <w:jc w:val="both"/>
        <w:rPr>
          <w:rFonts w:ascii="Arial" w:hAnsi="Arial" w:cs="Arial"/>
        </w:rPr>
      </w:pPr>
      <w:r>
        <w:rPr>
          <w:rFonts w:ascii="Arial" w:hAnsi="Arial" w:cs="Arial"/>
        </w:rPr>
        <w:t>Mandat članova Povjerenstva imenovanih iz reda članova Gradskog vijeća, traje do isteka tekućeg mandata Gradskog vijeća Grada Duge Rese.</w:t>
      </w:r>
    </w:p>
    <w:p w14:paraId="311A695D" w14:textId="77777777" w:rsidR="0049757C" w:rsidRDefault="0049757C" w:rsidP="0049757C">
      <w:pPr>
        <w:contextualSpacing/>
        <w:jc w:val="both"/>
        <w:rPr>
          <w:rFonts w:ascii="Arial" w:hAnsi="Arial" w:cs="Arial"/>
        </w:rPr>
      </w:pPr>
      <w:r>
        <w:rPr>
          <w:rFonts w:ascii="Arial" w:hAnsi="Arial" w:cs="Arial"/>
        </w:rPr>
        <w:t>Mandat predstavnika iz redova Karlovačke županije i Ministarstva poljoprivrede traje do opoziva od strane nadležnih tijela na čiji prijedlog su imenovani.</w:t>
      </w:r>
    </w:p>
    <w:p w14:paraId="5D48D512" w14:textId="77777777" w:rsidR="0049757C" w:rsidRDefault="0049757C" w:rsidP="0049757C">
      <w:pPr>
        <w:contextualSpacing/>
        <w:jc w:val="both"/>
        <w:rPr>
          <w:rFonts w:ascii="Arial" w:hAnsi="Arial" w:cs="Arial"/>
        </w:rPr>
      </w:pPr>
    </w:p>
    <w:p w14:paraId="4E230DE5" w14:textId="77777777" w:rsidR="0049757C" w:rsidRDefault="0049757C" w:rsidP="0049757C">
      <w:pPr>
        <w:contextualSpacing/>
        <w:jc w:val="center"/>
        <w:rPr>
          <w:rFonts w:ascii="Arial" w:hAnsi="Arial" w:cs="Arial"/>
        </w:rPr>
      </w:pPr>
      <w:r>
        <w:rPr>
          <w:rFonts w:ascii="Arial" w:hAnsi="Arial" w:cs="Arial"/>
        </w:rPr>
        <w:t>Članak 4.</w:t>
      </w:r>
    </w:p>
    <w:p w14:paraId="31D8FBC9" w14:textId="77777777" w:rsidR="0049757C" w:rsidRDefault="0049757C" w:rsidP="0049757C">
      <w:pPr>
        <w:contextualSpacing/>
        <w:jc w:val="both"/>
        <w:rPr>
          <w:rFonts w:ascii="Arial" w:hAnsi="Arial" w:cs="Arial"/>
        </w:rPr>
      </w:pPr>
      <w:r>
        <w:rPr>
          <w:rFonts w:ascii="Arial" w:hAnsi="Arial" w:cs="Arial"/>
        </w:rPr>
        <w:t>Povjerenstvo predlaže Gradskom vijeću Grada Duge Rese odluku  o izboru najpovoljnije ponude za zakup poljoprivrednog zemljišta u vlasništvu Republike Hrvatske na području Grada Duge Rese..</w:t>
      </w:r>
      <w:r>
        <w:rPr>
          <w:rFonts w:ascii="Arial" w:hAnsi="Arial" w:cs="Arial"/>
        </w:rPr>
        <w:tab/>
      </w:r>
      <w:r>
        <w:rPr>
          <w:rFonts w:ascii="Arial" w:hAnsi="Arial" w:cs="Arial"/>
        </w:rPr>
        <w:tab/>
      </w:r>
    </w:p>
    <w:p w14:paraId="6C400F94" w14:textId="77777777" w:rsidR="0049757C" w:rsidRDefault="0049757C" w:rsidP="0049757C">
      <w:pPr>
        <w:contextualSpacing/>
        <w:jc w:val="center"/>
        <w:rPr>
          <w:rFonts w:ascii="Arial" w:hAnsi="Arial" w:cs="Arial"/>
          <w:bCs/>
        </w:rPr>
      </w:pPr>
    </w:p>
    <w:p w14:paraId="70A29E7E" w14:textId="77777777" w:rsidR="0049757C" w:rsidRDefault="0049757C" w:rsidP="0049757C">
      <w:pPr>
        <w:contextualSpacing/>
        <w:jc w:val="center"/>
        <w:rPr>
          <w:rFonts w:ascii="Arial" w:hAnsi="Arial" w:cs="Arial"/>
          <w:bCs/>
        </w:rPr>
      </w:pPr>
    </w:p>
    <w:p w14:paraId="29A7402F" w14:textId="77777777" w:rsidR="0049757C" w:rsidRPr="009C5381" w:rsidRDefault="0049757C" w:rsidP="0049757C">
      <w:pPr>
        <w:contextualSpacing/>
        <w:jc w:val="center"/>
        <w:rPr>
          <w:rFonts w:ascii="Arial" w:hAnsi="Arial" w:cs="Arial"/>
        </w:rPr>
      </w:pPr>
      <w:r w:rsidRPr="001F7D16">
        <w:rPr>
          <w:rFonts w:ascii="Arial" w:hAnsi="Arial" w:cs="Arial"/>
          <w:bCs/>
        </w:rPr>
        <w:t xml:space="preserve">Članak </w:t>
      </w:r>
      <w:r>
        <w:rPr>
          <w:rFonts w:ascii="Arial" w:hAnsi="Arial" w:cs="Arial"/>
          <w:bCs/>
        </w:rPr>
        <w:t>5</w:t>
      </w:r>
      <w:r w:rsidRPr="001F7D16">
        <w:rPr>
          <w:rFonts w:ascii="Arial" w:hAnsi="Arial" w:cs="Arial"/>
          <w:bCs/>
        </w:rPr>
        <w:t>.</w:t>
      </w:r>
    </w:p>
    <w:p w14:paraId="10562105" w14:textId="77777777" w:rsidR="0049757C" w:rsidRPr="007E1872" w:rsidRDefault="0049757C" w:rsidP="0049757C">
      <w:pPr>
        <w:contextualSpacing/>
        <w:jc w:val="both"/>
        <w:rPr>
          <w:rFonts w:ascii="Arial" w:hAnsi="Arial" w:cs="Arial"/>
        </w:rPr>
      </w:pPr>
      <w:r w:rsidRPr="007E1872">
        <w:rPr>
          <w:rFonts w:ascii="Arial" w:hAnsi="Arial" w:cs="Arial"/>
          <w:shd w:val="clear" w:color="auto" w:fill="FFFFFF"/>
        </w:rPr>
        <w:t>Članovi Povjerenstva iz članka 2.</w:t>
      </w:r>
      <w:r>
        <w:rPr>
          <w:rFonts w:ascii="Arial" w:hAnsi="Arial" w:cs="Arial"/>
          <w:shd w:val="clear" w:color="auto" w:fill="FFFFFF"/>
        </w:rPr>
        <w:t xml:space="preserve"> ove odluke,</w:t>
      </w:r>
      <w:r w:rsidRPr="007E1872">
        <w:rPr>
          <w:rFonts w:ascii="Arial" w:hAnsi="Arial" w:cs="Arial"/>
          <w:shd w:val="clear" w:color="auto" w:fill="FFFFFF"/>
        </w:rPr>
        <w:t xml:space="preserve"> članovi njihovih obiteljskih poljoprivrednih gospodarstava</w:t>
      </w:r>
      <w:r>
        <w:rPr>
          <w:rFonts w:ascii="Arial" w:hAnsi="Arial" w:cs="Arial"/>
          <w:shd w:val="clear" w:color="auto" w:fill="FFFFFF"/>
        </w:rPr>
        <w:t xml:space="preserve"> ili poljoprivrednih obrta, kao i pravne osobe čiji su zaposlenici / osnivači članovi Povjerenstva za zakup </w:t>
      </w:r>
      <w:r w:rsidRPr="007E1872">
        <w:rPr>
          <w:rFonts w:ascii="Arial" w:hAnsi="Arial" w:cs="Arial"/>
          <w:shd w:val="clear" w:color="auto" w:fill="FFFFFF"/>
        </w:rPr>
        <w:t xml:space="preserve"> ne mogu biti sudionici javnih natječaja za zakup</w:t>
      </w:r>
      <w:r>
        <w:rPr>
          <w:rFonts w:ascii="Arial" w:hAnsi="Arial" w:cs="Arial"/>
          <w:shd w:val="clear" w:color="auto" w:fill="FFFFFF"/>
        </w:rPr>
        <w:t xml:space="preserve"> </w:t>
      </w:r>
      <w:r w:rsidRPr="007E1872">
        <w:rPr>
          <w:rFonts w:ascii="Arial" w:hAnsi="Arial" w:cs="Arial"/>
          <w:shd w:val="clear" w:color="auto" w:fill="FFFFFF"/>
        </w:rPr>
        <w:t>koji su u nadležnosti rada tog Povjerenstva.</w:t>
      </w:r>
    </w:p>
    <w:p w14:paraId="533D7D67" w14:textId="77777777" w:rsidR="0049757C" w:rsidRDefault="0049757C" w:rsidP="0049757C">
      <w:pPr>
        <w:contextualSpacing/>
        <w:jc w:val="center"/>
        <w:rPr>
          <w:rFonts w:ascii="Arial" w:hAnsi="Arial" w:cs="Arial"/>
          <w:bCs/>
        </w:rPr>
      </w:pPr>
    </w:p>
    <w:p w14:paraId="7900C848" w14:textId="77777777" w:rsidR="0049757C" w:rsidRPr="001F7D16" w:rsidRDefault="0049757C" w:rsidP="0049757C">
      <w:pPr>
        <w:contextualSpacing/>
        <w:jc w:val="center"/>
        <w:rPr>
          <w:rFonts w:ascii="Arial" w:hAnsi="Arial" w:cs="Arial"/>
          <w:bCs/>
        </w:rPr>
      </w:pPr>
      <w:r w:rsidRPr="001F7D16">
        <w:rPr>
          <w:rFonts w:ascii="Arial" w:hAnsi="Arial" w:cs="Arial"/>
          <w:bCs/>
        </w:rPr>
        <w:t xml:space="preserve">Članak </w:t>
      </w:r>
      <w:r>
        <w:rPr>
          <w:rFonts w:ascii="Arial" w:hAnsi="Arial" w:cs="Arial"/>
          <w:bCs/>
        </w:rPr>
        <w:t>6</w:t>
      </w:r>
      <w:r w:rsidRPr="001F7D16">
        <w:rPr>
          <w:rFonts w:ascii="Arial" w:hAnsi="Arial" w:cs="Arial"/>
          <w:bCs/>
        </w:rPr>
        <w:t>.</w:t>
      </w:r>
    </w:p>
    <w:p w14:paraId="2E1079A1" w14:textId="77777777" w:rsidR="0049757C" w:rsidRDefault="0049757C" w:rsidP="0049757C">
      <w:pPr>
        <w:contextualSpacing/>
        <w:jc w:val="both"/>
        <w:rPr>
          <w:rFonts w:ascii="Arial" w:hAnsi="Arial" w:cs="Arial"/>
        </w:rPr>
      </w:pPr>
      <w:r>
        <w:rPr>
          <w:rFonts w:ascii="Arial" w:hAnsi="Arial" w:cs="Arial"/>
        </w:rPr>
        <w:t>Stručne poslove za potrebe Povjerenstva vezane uz provedbu postupaka javnog natječaja  za zakup  poljoprivrednog zemljišta u vlasništvu Republike Hrvatske, kao i sve ostale poslove, obavlja Upravni odjel za gospodarstvo, društvene djelatnosti, stambene, pravne i opće poslove Grada Duge Rese.</w:t>
      </w:r>
    </w:p>
    <w:p w14:paraId="4916D88D" w14:textId="77777777" w:rsidR="0049757C" w:rsidRDefault="0049757C" w:rsidP="0049757C">
      <w:pPr>
        <w:contextualSpacing/>
        <w:rPr>
          <w:rFonts w:ascii="Arial" w:hAnsi="Arial" w:cs="Arial"/>
          <w:bCs/>
        </w:rPr>
      </w:pPr>
    </w:p>
    <w:p w14:paraId="0C7E6282" w14:textId="77777777" w:rsidR="0049757C" w:rsidRPr="00DB192E" w:rsidRDefault="0049757C" w:rsidP="0049757C">
      <w:pPr>
        <w:contextualSpacing/>
        <w:jc w:val="center"/>
        <w:rPr>
          <w:rFonts w:ascii="Arial" w:hAnsi="Arial" w:cs="Arial"/>
        </w:rPr>
      </w:pPr>
      <w:r w:rsidRPr="001F7D16">
        <w:rPr>
          <w:rFonts w:ascii="Arial" w:hAnsi="Arial" w:cs="Arial"/>
          <w:bCs/>
        </w:rPr>
        <w:t xml:space="preserve">Članak </w:t>
      </w:r>
      <w:r>
        <w:rPr>
          <w:rFonts w:ascii="Arial" w:hAnsi="Arial" w:cs="Arial"/>
          <w:bCs/>
        </w:rPr>
        <w:t>7</w:t>
      </w:r>
      <w:r>
        <w:rPr>
          <w:rFonts w:ascii="Arial" w:hAnsi="Arial" w:cs="Arial"/>
        </w:rPr>
        <w:t>.</w:t>
      </w:r>
    </w:p>
    <w:p w14:paraId="6795BB10" w14:textId="77777777" w:rsidR="0049757C" w:rsidRPr="003D7A60" w:rsidRDefault="0049757C" w:rsidP="0049757C">
      <w:pPr>
        <w:contextualSpacing/>
        <w:jc w:val="both"/>
        <w:rPr>
          <w:rFonts w:ascii="Arial" w:hAnsi="Arial" w:cs="Arial"/>
        </w:rPr>
      </w:pPr>
      <w:r>
        <w:rPr>
          <w:rFonts w:ascii="Arial" w:hAnsi="Arial" w:cs="Arial"/>
        </w:rPr>
        <w:t xml:space="preserve">Danom stupanja na snagu ove Odluke, prestaje važiti  Odluka o  osnivanju i imenovanju Povjerenstva za zakup i prodaju poljoprivrednog zemljišta u vlasništvu Republike Hrvatske na području Grada Duge Rese („Službeni glasnik“ Grada Duge Rese broj 3/20, 9/21).  </w:t>
      </w:r>
    </w:p>
    <w:p w14:paraId="76364A99" w14:textId="77777777" w:rsidR="0049757C" w:rsidRDefault="0049757C" w:rsidP="0049757C">
      <w:pPr>
        <w:contextualSpacing/>
        <w:jc w:val="center"/>
        <w:rPr>
          <w:rFonts w:ascii="Arial" w:hAnsi="Arial" w:cs="Arial"/>
          <w:bCs/>
        </w:rPr>
      </w:pPr>
    </w:p>
    <w:p w14:paraId="1BD8BE1B" w14:textId="77777777" w:rsidR="0049757C" w:rsidRDefault="0049757C" w:rsidP="0049757C">
      <w:pPr>
        <w:contextualSpacing/>
        <w:jc w:val="center"/>
        <w:rPr>
          <w:rFonts w:ascii="Arial" w:hAnsi="Arial" w:cs="Arial"/>
          <w:bCs/>
        </w:rPr>
      </w:pPr>
    </w:p>
    <w:p w14:paraId="6501C249" w14:textId="77777777" w:rsidR="0049757C" w:rsidRPr="00DB192E" w:rsidRDefault="0049757C" w:rsidP="0049757C">
      <w:pPr>
        <w:contextualSpacing/>
        <w:jc w:val="center"/>
        <w:rPr>
          <w:rFonts w:ascii="Arial" w:hAnsi="Arial" w:cs="Arial"/>
        </w:rPr>
      </w:pPr>
      <w:r w:rsidRPr="001F7D16">
        <w:rPr>
          <w:rFonts w:ascii="Arial" w:hAnsi="Arial" w:cs="Arial"/>
          <w:bCs/>
        </w:rPr>
        <w:t xml:space="preserve">Članak </w:t>
      </w:r>
      <w:r>
        <w:rPr>
          <w:rFonts w:ascii="Arial" w:hAnsi="Arial" w:cs="Arial"/>
          <w:bCs/>
        </w:rPr>
        <w:t>8</w:t>
      </w:r>
      <w:r>
        <w:rPr>
          <w:rFonts w:ascii="Arial" w:hAnsi="Arial" w:cs="Arial"/>
        </w:rPr>
        <w:t>.</w:t>
      </w:r>
    </w:p>
    <w:p w14:paraId="0F87585E" w14:textId="77777777" w:rsidR="0049757C" w:rsidRPr="003D7A60" w:rsidRDefault="0049757C" w:rsidP="0049757C">
      <w:pPr>
        <w:contextualSpacing/>
        <w:jc w:val="both"/>
        <w:rPr>
          <w:rFonts w:ascii="Arial" w:hAnsi="Arial" w:cs="Arial"/>
        </w:rPr>
      </w:pPr>
      <w:r w:rsidRPr="005567F8">
        <w:rPr>
          <w:rFonts w:ascii="Arial" w:hAnsi="Arial" w:cs="Arial"/>
        </w:rPr>
        <w:t>Ova Odluk</w:t>
      </w:r>
      <w:r>
        <w:rPr>
          <w:rFonts w:ascii="Arial" w:hAnsi="Arial" w:cs="Arial"/>
        </w:rPr>
        <w:t>a stupa na snagu osmog dana od dana objave u „Službenom glasniku“ Grada Duge Rese.</w:t>
      </w:r>
    </w:p>
    <w:p w14:paraId="5655CC90" w14:textId="46BFEDB8" w:rsidR="0049757C" w:rsidRPr="008B14DB" w:rsidRDefault="0049757C" w:rsidP="0049757C">
      <w:pPr>
        <w:contextualSpacing/>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r>
      <w:r w:rsidRPr="008B14DB">
        <w:rPr>
          <w:rFonts w:ascii="Arial" w:hAnsi="Arial" w:cs="Arial"/>
          <w:bCs/>
        </w:rPr>
        <w:tab/>
        <w:t xml:space="preserve">  PREDSJEDNIK GRADSKOG VIJEĆA:</w:t>
      </w:r>
    </w:p>
    <w:p w14:paraId="349595EB" w14:textId="7FD339D5" w:rsidR="0049757C" w:rsidRDefault="0049757C" w:rsidP="0049757C">
      <w:pPr>
        <w:contextualSpacing/>
        <w:jc w:val="center"/>
        <w:rPr>
          <w:rFonts w:ascii="Arial" w:hAnsi="Arial" w:cs="Arial"/>
          <w:bCs/>
        </w:rPr>
      </w:pPr>
      <w:r w:rsidRPr="008B14DB">
        <w:rPr>
          <w:rFonts w:ascii="Arial" w:hAnsi="Arial" w:cs="Arial"/>
          <w:bCs/>
        </w:rPr>
        <w:t xml:space="preserve">                                                               Miroslav Furdek, dr. med.</w:t>
      </w:r>
      <w:r>
        <w:rPr>
          <w:rFonts w:ascii="Arial" w:hAnsi="Arial" w:cs="Arial"/>
          <w:bCs/>
        </w:rPr>
        <w:t>, v.r.</w:t>
      </w:r>
    </w:p>
    <w:p w14:paraId="655E914B" w14:textId="77F8E041" w:rsidR="00F96BF2" w:rsidRDefault="00F96BF2" w:rsidP="0049757C">
      <w:pPr>
        <w:contextualSpacing/>
        <w:jc w:val="center"/>
        <w:rPr>
          <w:rFonts w:ascii="Arial" w:hAnsi="Arial" w:cs="Arial"/>
          <w:bCs/>
        </w:rPr>
      </w:pPr>
    </w:p>
    <w:p w14:paraId="21C0210A" w14:textId="62C0472F" w:rsidR="00F96BF2" w:rsidRDefault="00F96BF2" w:rsidP="0049757C">
      <w:pPr>
        <w:contextualSpacing/>
        <w:jc w:val="center"/>
        <w:rPr>
          <w:rFonts w:ascii="Arial" w:hAnsi="Arial" w:cs="Arial"/>
          <w:bCs/>
        </w:rPr>
      </w:pPr>
    </w:p>
    <w:p w14:paraId="0577CC04" w14:textId="5FDA652E" w:rsidR="00F96BF2" w:rsidRDefault="00F96BF2" w:rsidP="0049757C">
      <w:pPr>
        <w:contextualSpacing/>
        <w:jc w:val="center"/>
        <w:rPr>
          <w:rFonts w:ascii="Arial" w:hAnsi="Arial" w:cs="Arial"/>
          <w:bCs/>
        </w:rPr>
      </w:pPr>
    </w:p>
    <w:p w14:paraId="58688A99" w14:textId="3D99F735" w:rsidR="00F96BF2" w:rsidRDefault="00F96BF2" w:rsidP="0049757C">
      <w:pPr>
        <w:contextualSpacing/>
        <w:jc w:val="center"/>
        <w:rPr>
          <w:rFonts w:ascii="Arial" w:hAnsi="Arial" w:cs="Arial"/>
          <w:bCs/>
        </w:rPr>
      </w:pPr>
    </w:p>
    <w:p w14:paraId="56AD8E1C" w14:textId="5B31AA8D" w:rsidR="00F96BF2" w:rsidRDefault="00F96BF2" w:rsidP="0049757C">
      <w:pPr>
        <w:contextualSpacing/>
        <w:jc w:val="center"/>
        <w:rPr>
          <w:rFonts w:ascii="Arial" w:hAnsi="Arial" w:cs="Arial"/>
          <w:bCs/>
        </w:rPr>
      </w:pPr>
    </w:p>
    <w:p w14:paraId="1B68D005" w14:textId="1F011FC4" w:rsidR="00F96BF2" w:rsidRDefault="00F96BF2" w:rsidP="0049757C">
      <w:pPr>
        <w:contextualSpacing/>
        <w:jc w:val="center"/>
        <w:rPr>
          <w:rFonts w:ascii="Arial" w:hAnsi="Arial" w:cs="Arial"/>
          <w:bCs/>
        </w:rPr>
      </w:pPr>
    </w:p>
    <w:p w14:paraId="092C74C7" w14:textId="0988B037" w:rsidR="00F96BF2" w:rsidRDefault="00F96BF2" w:rsidP="0049757C">
      <w:pPr>
        <w:contextualSpacing/>
        <w:jc w:val="center"/>
        <w:rPr>
          <w:rFonts w:ascii="Arial" w:hAnsi="Arial" w:cs="Arial"/>
          <w:bCs/>
        </w:rPr>
      </w:pPr>
    </w:p>
    <w:p w14:paraId="5BDCF11D" w14:textId="461ADC26" w:rsidR="00F96BF2" w:rsidRDefault="00F96BF2" w:rsidP="0049757C">
      <w:pPr>
        <w:contextualSpacing/>
        <w:jc w:val="center"/>
        <w:rPr>
          <w:rFonts w:ascii="Arial" w:hAnsi="Arial" w:cs="Arial"/>
          <w:bCs/>
        </w:rPr>
      </w:pPr>
    </w:p>
    <w:p w14:paraId="0F7C65E4" w14:textId="325D8544" w:rsidR="00F96BF2" w:rsidRDefault="00F96BF2" w:rsidP="0049757C">
      <w:pPr>
        <w:contextualSpacing/>
        <w:jc w:val="center"/>
        <w:rPr>
          <w:rFonts w:ascii="Arial" w:hAnsi="Arial" w:cs="Arial"/>
          <w:bCs/>
        </w:rPr>
      </w:pPr>
    </w:p>
    <w:p w14:paraId="48CE4656" w14:textId="2C6D39C5" w:rsidR="00F96BF2" w:rsidRDefault="00F96BF2" w:rsidP="0049757C">
      <w:pPr>
        <w:contextualSpacing/>
        <w:jc w:val="center"/>
        <w:rPr>
          <w:rFonts w:ascii="Arial" w:hAnsi="Arial" w:cs="Arial"/>
          <w:bCs/>
        </w:rPr>
      </w:pPr>
    </w:p>
    <w:p w14:paraId="754DFCF3" w14:textId="4BEDF3EF" w:rsidR="00F96BF2" w:rsidRDefault="00F96BF2" w:rsidP="0049757C">
      <w:pPr>
        <w:contextualSpacing/>
        <w:jc w:val="center"/>
        <w:rPr>
          <w:rFonts w:ascii="Arial" w:hAnsi="Arial" w:cs="Arial"/>
          <w:bCs/>
        </w:rPr>
      </w:pPr>
    </w:p>
    <w:p w14:paraId="02B3E2D5" w14:textId="4A11B209" w:rsidR="00F96BF2" w:rsidRDefault="00F96BF2" w:rsidP="0049757C">
      <w:pPr>
        <w:contextualSpacing/>
        <w:jc w:val="center"/>
        <w:rPr>
          <w:rFonts w:ascii="Arial" w:hAnsi="Arial" w:cs="Arial"/>
          <w:bCs/>
        </w:rPr>
      </w:pPr>
    </w:p>
    <w:p w14:paraId="23E7E701" w14:textId="1295D2C7" w:rsidR="00F96BF2" w:rsidRDefault="00F96BF2" w:rsidP="0049757C">
      <w:pPr>
        <w:contextualSpacing/>
        <w:jc w:val="center"/>
        <w:rPr>
          <w:rFonts w:ascii="Arial" w:hAnsi="Arial" w:cs="Arial"/>
          <w:bCs/>
        </w:rPr>
      </w:pPr>
    </w:p>
    <w:p w14:paraId="18C3E5BA" w14:textId="2E50C459" w:rsidR="00F96BF2" w:rsidRDefault="00F96BF2" w:rsidP="0049757C">
      <w:pPr>
        <w:contextualSpacing/>
        <w:jc w:val="center"/>
        <w:rPr>
          <w:rFonts w:ascii="Arial" w:hAnsi="Arial" w:cs="Arial"/>
          <w:bCs/>
        </w:rPr>
      </w:pPr>
    </w:p>
    <w:p w14:paraId="6B895183" w14:textId="0E08FDDD" w:rsidR="00F96BF2" w:rsidRDefault="00F96BF2" w:rsidP="0049757C">
      <w:pPr>
        <w:contextualSpacing/>
        <w:jc w:val="center"/>
        <w:rPr>
          <w:rFonts w:ascii="Arial" w:hAnsi="Arial" w:cs="Arial"/>
          <w:bCs/>
        </w:rPr>
      </w:pPr>
    </w:p>
    <w:p w14:paraId="09FFB0B9" w14:textId="312B6DD8" w:rsidR="00F96BF2" w:rsidRDefault="00F96BF2" w:rsidP="0049757C">
      <w:pPr>
        <w:contextualSpacing/>
        <w:jc w:val="center"/>
        <w:rPr>
          <w:rFonts w:ascii="Arial" w:hAnsi="Arial" w:cs="Arial"/>
          <w:bCs/>
        </w:rPr>
      </w:pPr>
    </w:p>
    <w:p w14:paraId="6A21B9A1" w14:textId="2ADB3E3D" w:rsidR="00F96BF2" w:rsidRDefault="00F96BF2" w:rsidP="0049757C">
      <w:pPr>
        <w:contextualSpacing/>
        <w:jc w:val="center"/>
        <w:rPr>
          <w:rFonts w:ascii="Arial" w:hAnsi="Arial" w:cs="Arial"/>
          <w:bCs/>
        </w:rPr>
      </w:pPr>
    </w:p>
    <w:p w14:paraId="37EF8174" w14:textId="7A460A11" w:rsidR="00F96BF2" w:rsidRDefault="00F96BF2" w:rsidP="0049757C">
      <w:pPr>
        <w:contextualSpacing/>
        <w:jc w:val="center"/>
        <w:rPr>
          <w:rFonts w:ascii="Arial" w:hAnsi="Arial" w:cs="Arial"/>
          <w:bCs/>
        </w:rPr>
      </w:pPr>
    </w:p>
    <w:p w14:paraId="6BFD2097" w14:textId="68D828C7" w:rsidR="00F96BF2" w:rsidRDefault="00F96BF2" w:rsidP="0049757C">
      <w:pPr>
        <w:contextualSpacing/>
        <w:jc w:val="center"/>
        <w:rPr>
          <w:rFonts w:ascii="Arial" w:hAnsi="Arial" w:cs="Arial"/>
          <w:bCs/>
        </w:rPr>
      </w:pPr>
    </w:p>
    <w:p w14:paraId="47A15819" w14:textId="13BD8FF3" w:rsidR="00F96BF2" w:rsidRDefault="00F96BF2" w:rsidP="0049757C">
      <w:pPr>
        <w:contextualSpacing/>
        <w:jc w:val="center"/>
        <w:rPr>
          <w:rFonts w:ascii="Arial" w:hAnsi="Arial" w:cs="Arial"/>
          <w:bCs/>
        </w:rPr>
      </w:pPr>
    </w:p>
    <w:p w14:paraId="6A482116" w14:textId="6C2A3197" w:rsidR="00F96BF2" w:rsidRDefault="00F96BF2" w:rsidP="0049757C">
      <w:pPr>
        <w:contextualSpacing/>
        <w:jc w:val="center"/>
        <w:rPr>
          <w:rFonts w:ascii="Arial" w:hAnsi="Arial" w:cs="Arial"/>
          <w:bCs/>
        </w:rPr>
      </w:pPr>
    </w:p>
    <w:p w14:paraId="29BD5D93" w14:textId="60BBA3A5" w:rsidR="00F96BF2" w:rsidRDefault="00F96BF2" w:rsidP="0049757C">
      <w:pPr>
        <w:contextualSpacing/>
        <w:jc w:val="center"/>
        <w:rPr>
          <w:rFonts w:ascii="Arial" w:hAnsi="Arial" w:cs="Arial"/>
          <w:bCs/>
        </w:rPr>
      </w:pPr>
    </w:p>
    <w:p w14:paraId="1981E994" w14:textId="27EA972D" w:rsidR="00F96BF2" w:rsidRDefault="00F96BF2" w:rsidP="0049757C">
      <w:pPr>
        <w:contextualSpacing/>
        <w:jc w:val="center"/>
        <w:rPr>
          <w:rFonts w:ascii="Arial" w:hAnsi="Arial" w:cs="Arial"/>
          <w:bCs/>
        </w:rPr>
      </w:pPr>
    </w:p>
    <w:p w14:paraId="6DB66CF7" w14:textId="0A7F34D9" w:rsidR="00F96BF2" w:rsidRDefault="00F96BF2" w:rsidP="0049757C">
      <w:pPr>
        <w:contextualSpacing/>
        <w:jc w:val="center"/>
        <w:rPr>
          <w:rFonts w:ascii="Arial" w:hAnsi="Arial" w:cs="Arial"/>
          <w:bCs/>
        </w:rPr>
      </w:pPr>
    </w:p>
    <w:p w14:paraId="4D1B18B6" w14:textId="238FDA95" w:rsidR="00F96BF2" w:rsidRDefault="00F96BF2" w:rsidP="0049757C">
      <w:pPr>
        <w:contextualSpacing/>
        <w:jc w:val="center"/>
        <w:rPr>
          <w:rFonts w:ascii="Arial" w:hAnsi="Arial" w:cs="Arial"/>
          <w:bCs/>
        </w:rPr>
      </w:pPr>
    </w:p>
    <w:p w14:paraId="60C13F26" w14:textId="70A07768" w:rsidR="00F96BF2" w:rsidRDefault="00F96BF2" w:rsidP="0049757C">
      <w:pPr>
        <w:contextualSpacing/>
        <w:jc w:val="center"/>
        <w:rPr>
          <w:rFonts w:ascii="Arial" w:hAnsi="Arial" w:cs="Arial"/>
          <w:bCs/>
        </w:rPr>
      </w:pPr>
    </w:p>
    <w:p w14:paraId="2C33B2A5"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lastRenderedPageBreak/>
        <w:t xml:space="preserve">            </w:t>
      </w:r>
      <w:r w:rsidRPr="0024274F">
        <w:rPr>
          <w:rFonts w:ascii="Arial" w:hAnsi="Arial" w:cs="Arial"/>
          <w:noProof/>
          <w:sz w:val="18"/>
          <w:szCs w:val="18"/>
        </w:rPr>
        <w:drawing>
          <wp:inline distT="0" distB="0" distL="0" distR="0" wp14:anchorId="26E5738D" wp14:editId="4B8EADC0">
            <wp:extent cx="467360" cy="559435"/>
            <wp:effectExtent l="0" t="0" r="0" b="0"/>
            <wp:docPr id="7" name="Picture 7"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is: grb"/>
                    <pic:cNvPicPr>
                      <a:picLocks noChangeAspect="1" noChangeArrowheads="1"/>
                    </pic:cNvPicPr>
                  </pic:nvPicPr>
                  <pic:blipFill>
                    <a:blip r:embed="rId9"/>
                    <a:stretch>
                      <a:fillRect/>
                    </a:stretch>
                  </pic:blipFill>
                  <pic:spPr bwMode="auto">
                    <a:xfrm>
                      <a:off x="0" y="0"/>
                      <a:ext cx="467360" cy="559435"/>
                    </a:xfrm>
                    <a:prstGeom prst="rect">
                      <a:avLst/>
                    </a:prstGeom>
                  </pic:spPr>
                </pic:pic>
              </a:graphicData>
            </a:graphic>
          </wp:inline>
        </w:drawing>
      </w:r>
      <w:r w:rsidRPr="0024274F">
        <w:rPr>
          <w:rFonts w:ascii="Arial" w:hAnsi="Arial" w:cs="Arial"/>
          <w:sz w:val="18"/>
          <w:szCs w:val="18"/>
        </w:rPr>
        <w:tab/>
        <w:t xml:space="preserve">      </w:t>
      </w:r>
      <w:r w:rsidRPr="0024274F">
        <w:rPr>
          <w:rFonts w:ascii="Arial" w:hAnsi="Arial" w:cs="Arial"/>
          <w:sz w:val="18"/>
          <w:szCs w:val="18"/>
        </w:rPr>
        <w:tab/>
      </w:r>
      <w:r w:rsidRPr="0024274F">
        <w:rPr>
          <w:rFonts w:ascii="Arial" w:hAnsi="Arial" w:cs="Arial"/>
          <w:sz w:val="18"/>
          <w:szCs w:val="18"/>
        </w:rPr>
        <w:tab/>
      </w:r>
      <w:r w:rsidRPr="0024274F">
        <w:rPr>
          <w:rFonts w:ascii="Arial" w:hAnsi="Arial" w:cs="Arial"/>
          <w:sz w:val="18"/>
          <w:szCs w:val="18"/>
        </w:rPr>
        <w:tab/>
      </w:r>
      <w:r w:rsidRPr="0024274F">
        <w:rPr>
          <w:rFonts w:ascii="Arial" w:hAnsi="Arial" w:cs="Arial"/>
          <w:sz w:val="18"/>
          <w:szCs w:val="18"/>
        </w:rPr>
        <w:tab/>
      </w:r>
      <w:r w:rsidRPr="0024274F">
        <w:rPr>
          <w:rFonts w:ascii="Arial" w:hAnsi="Arial" w:cs="Arial"/>
          <w:sz w:val="18"/>
          <w:szCs w:val="18"/>
        </w:rPr>
        <w:tab/>
      </w:r>
      <w:r w:rsidRPr="0024274F">
        <w:rPr>
          <w:rFonts w:ascii="Arial" w:hAnsi="Arial" w:cs="Arial"/>
          <w:sz w:val="18"/>
          <w:szCs w:val="18"/>
        </w:rPr>
        <w:tab/>
      </w:r>
      <w:r w:rsidRPr="0024274F">
        <w:rPr>
          <w:rFonts w:ascii="Arial" w:hAnsi="Arial" w:cs="Arial"/>
          <w:sz w:val="18"/>
          <w:szCs w:val="18"/>
        </w:rPr>
        <w:tab/>
      </w:r>
    </w:p>
    <w:p w14:paraId="56591D8F"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REPUBLIKA HRVATSKA</w:t>
      </w:r>
    </w:p>
    <w:p w14:paraId="33CFEAF0"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KARLOVAČKA ŽUPANIJA</w:t>
      </w:r>
    </w:p>
    <w:p w14:paraId="4A74D9EB"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GRAD DUGA RESA</w:t>
      </w:r>
    </w:p>
    <w:p w14:paraId="7FD8F950"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GRADSKO VIJEĆE</w:t>
      </w:r>
    </w:p>
    <w:p w14:paraId="41E17650"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KLASA: 940-01/22-01/10</w:t>
      </w:r>
    </w:p>
    <w:p w14:paraId="0184A578"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UR. BROJ: 2133/03-03/01-22-02</w:t>
      </w:r>
    </w:p>
    <w:p w14:paraId="58CCAE3B" w14:textId="77777777" w:rsidR="0024274F" w:rsidRPr="0024274F" w:rsidRDefault="0024274F" w:rsidP="0024274F">
      <w:pPr>
        <w:pStyle w:val="NoSpacing1"/>
        <w:rPr>
          <w:rFonts w:ascii="Arial" w:hAnsi="Arial" w:cs="Arial"/>
          <w:sz w:val="18"/>
          <w:szCs w:val="18"/>
        </w:rPr>
      </w:pPr>
      <w:r w:rsidRPr="0024274F">
        <w:rPr>
          <w:rFonts w:ascii="Arial" w:hAnsi="Arial" w:cs="Arial"/>
          <w:sz w:val="18"/>
          <w:szCs w:val="18"/>
        </w:rPr>
        <w:t xml:space="preserve">Duga Resa, 07. listopada 2022. </w:t>
      </w:r>
    </w:p>
    <w:p w14:paraId="3F44EBC5" w14:textId="77777777" w:rsidR="0024274F" w:rsidRPr="0024274F" w:rsidRDefault="0024274F" w:rsidP="0024274F">
      <w:pPr>
        <w:pStyle w:val="NoSpacing1"/>
        <w:rPr>
          <w:rFonts w:ascii="Arial" w:hAnsi="Arial" w:cs="Arial"/>
          <w:sz w:val="18"/>
          <w:szCs w:val="18"/>
        </w:rPr>
      </w:pPr>
    </w:p>
    <w:p w14:paraId="5215BDCE" w14:textId="77777777" w:rsidR="0024274F" w:rsidRDefault="0024274F" w:rsidP="0024274F">
      <w:pPr>
        <w:spacing w:after="200"/>
        <w:jc w:val="both"/>
        <w:rPr>
          <w:rFonts w:ascii="Arial" w:hAnsi="Arial" w:cs="Arial"/>
          <w:lang w:eastAsia="zh-CN"/>
        </w:rPr>
      </w:pPr>
      <w:r>
        <w:rPr>
          <w:rFonts w:ascii="Arial" w:hAnsi="Arial" w:cs="Arial"/>
          <w:lang w:eastAsia="zh-CN"/>
        </w:rPr>
        <w:t>Na temelju članka</w:t>
      </w:r>
      <w:r w:rsidRPr="00AE0D84">
        <w:t xml:space="preserve"> </w:t>
      </w:r>
      <w:r>
        <w:rPr>
          <w:rFonts w:ascii="Arial" w:hAnsi="Arial" w:cs="Arial"/>
          <w:lang w:eastAsia="zh-CN"/>
        </w:rPr>
        <w:t>35. Zakona o vlasništvu i drugim stvarnim pravima (</w:t>
      </w:r>
      <w:r w:rsidRPr="00A43641">
        <w:rPr>
          <w:rFonts w:ascii="Arial" w:hAnsi="Arial" w:cs="Arial"/>
        </w:rPr>
        <w:t xml:space="preserve">Narodne novine </w:t>
      </w:r>
      <w:hyperlink r:id="rId12" w:tgtFrame="_blank" w:history="1">
        <w:r w:rsidRPr="00A43641">
          <w:rPr>
            <w:rFonts w:ascii="Arial" w:hAnsi="Arial" w:cs="Arial"/>
          </w:rPr>
          <w:t>91/96</w:t>
        </w:r>
      </w:hyperlink>
      <w:r w:rsidRPr="00A43641">
        <w:rPr>
          <w:rFonts w:ascii="Arial" w:hAnsi="Arial" w:cs="Arial"/>
        </w:rPr>
        <w:t>, </w:t>
      </w:r>
      <w:hyperlink r:id="rId13" w:tgtFrame="_blank" w:history="1">
        <w:r w:rsidRPr="00A43641">
          <w:rPr>
            <w:rFonts w:ascii="Arial" w:hAnsi="Arial" w:cs="Arial"/>
          </w:rPr>
          <w:t>68/98</w:t>
        </w:r>
      </w:hyperlink>
      <w:r w:rsidRPr="00A43641">
        <w:rPr>
          <w:rFonts w:ascii="Arial" w:hAnsi="Arial" w:cs="Arial"/>
        </w:rPr>
        <w:t>, </w:t>
      </w:r>
      <w:hyperlink r:id="rId14" w:tgtFrame="_blank" w:history="1">
        <w:r w:rsidRPr="00A43641">
          <w:rPr>
            <w:rFonts w:ascii="Arial" w:hAnsi="Arial" w:cs="Arial"/>
          </w:rPr>
          <w:t>137/99</w:t>
        </w:r>
      </w:hyperlink>
      <w:r w:rsidRPr="00A43641">
        <w:rPr>
          <w:rFonts w:ascii="Arial" w:hAnsi="Arial" w:cs="Arial"/>
        </w:rPr>
        <w:t>, </w:t>
      </w:r>
      <w:hyperlink r:id="rId15" w:tgtFrame="_blank" w:history="1">
        <w:r w:rsidRPr="00A43641">
          <w:rPr>
            <w:rFonts w:ascii="Arial" w:hAnsi="Arial" w:cs="Arial"/>
          </w:rPr>
          <w:t>22/00</w:t>
        </w:r>
      </w:hyperlink>
      <w:r w:rsidRPr="00A43641">
        <w:rPr>
          <w:rFonts w:ascii="Arial" w:hAnsi="Arial" w:cs="Arial"/>
        </w:rPr>
        <w:t>, </w:t>
      </w:r>
      <w:hyperlink r:id="rId16" w:tgtFrame="_blank" w:history="1">
        <w:r w:rsidRPr="00A43641">
          <w:rPr>
            <w:rFonts w:ascii="Arial" w:hAnsi="Arial" w:cs="Arial"/>
          </w:rPr>
          <w:t>73/00</w:t>
        </w:r>
      </w:hyperlink>
      <w:r w:rsidRPr="00A43641">
        <w:rPr>
          <w:rFonts w:ascii="Arial" w:hAnsi="Arial" w:cs="Arial"/>
        </w:rPr>
        <w:t>, </w:t>
      </w:r>
      <w:hyperlink r:id="rId17" w:tgtFrame="_blank" w:history="1">
        <w:r w:rsidRPr="00A43641">
          <w:rPr>
            <w:rFonts w:ascii="Arial" w:hAnsi="Arial" w:cs="Arial"/>
          </w:rPr>
          <w:t>129/00</w:t>
        </w:r>
      </w:hyperlink>
      <w:r w:rsidRPr="00A43641">
        <w:rPr>
          <w:rFonts w:ascii="Arial" w:hAnsi="Arial" w:cs="Arial"/>
        </w:rPr>
        <w:t>, </w:t>
      </w:r>
      <w:hyperlink r:id="rId18" w:tgtFrame="_blank" w:history="1">
        <w:r w:rsidRPr="00A43641">
          <w:rPr>
            <w:rFonts w:ascii="Arial" w:hAnsi="Arial" w:cs="Arial"/>
          </w:rPr>
          <w:t>114/01</w:t>
        </w:r>
      </w:hyperlink>
      <w:r w:rsidRPr="00A43641">
        <w:rPr>
          <w:rFonts w:ascii="Arial" w:hAnsi="Arial" w:cs="Arial"/>
        </w:rPr>
        <w:t>, </w:t>
      </w:r>
      <w:hyperlink r:id="rId19" w:tgtFrame="_blank" w:history="1">
        <w:r w:rsidRPr="00A43641">
          <w:rPr>
            <w:rFonts w:ascii="Arial" w:hAnsi="Arial" w:cs="Arial"/>
          </w:rPr>
          <w:t>79/06</w:t>
        </w:r>
      </w:hyperlink>
      <w:r w:rsidRPr="00A43641">
        <w:rPr>
          <w:rFonts w:ascii="Arial" w:hAnsi="Arial" w:cs="Arial"/>
        </w:rPr>
        <w:t>, </w:t>
      </w:r>
      <w:hyperlink r:id="rId20" w:tgtFrame="_blank" w:history="1">
        <w:r w:rsidRPr="00A43641">
          <w:rPr>
            <w:rFonts w:ascii="Arial" w:hAnsi="Arial" w:cs="Arial"/>
          </w:rPr>
          <w:t>141/06</w:t>
        </w:r>
      </w:hyperlink>
      <w:r w:rsidRPr="00A43641">
        <w:rPr>
          <w:rFonts w:ascii="Arial" w:hAnsi="Arial" w:cs="Arial"/>
        </w:rPr>
        <w:t>, </w:t>
      </w:r>
      <w:hyperlink r:id="rId21" w:tgtFrame="_blank" w:history="1">
        <w:r w:rsidRPr="00A43641">
          <w:rPr>
            <w:rFonts w:ascii="Arial" w:hAnsi="Arial" w:cs="Arial"/>
          </w:rPr>
          <w:t>146/08</w:t>
        </w:r>
      </w:hyperlink>
      <w:r w:rsidRPr="00A43641">
        <w:rPr>
          <w:rFonts w:ascii="Arial" w:hAnsi="Arial" w:cs="Arial"/>
        </w:rPr>
        <w:t>, </w:t>
      </w:r>
      <w:hyperlink r:id="rId22" w:tgtFrame="_blank" w:history="1">
        <w:r w:rsidRPr="00A43641">
          <w:rPr>
            <w:rFonts w:ascii="Arial" w:hAnsi="Arial" w:cs="Arial"/>
          </w:rPr>
          <w:t>38/09</w:t>
        </w:r>
      </w:hyperlink>
      <w:r w:rsidRPr="00A43641">
        <w:rPr>
          <w:rFonts w:ascii="Arial" w:hAnsi="Arial" w:cs="Arial"/>
        </w:rPr>
        <w:t>, </w:t>
      </w:r>
      <w:hyperlink r:id="rId23" w:tgtFrame="_blank" w:history="1">
        <w:r w:rsidRPr="00A43641">
          <w:rPr>
            <w:rFonts w:ascii="Arial" w:hAnsi="Arial" w:cs="Arial"/>
          </w:rPr>
          <w:t>153/09</w:t>
        </w:r>
      </w:hyperlink>
      <w:r w:rsidRPr="00A43641">
        <w:rPr>
          <w:rFonts w:ascii="Arial" w:hAnsi="Arial" w:cs="Arial"/>
        </w:rPr>
        <w:t>, </w:t>
      </w:r>
      <w:hyperlink r:id="rId24" w:tgtFrame="_blank" w:history="1">
        <w:r w:rsidRPr="00A43641">
          <w:rPr>
            <w:rFonts w:ascii="Arial" w:hAnsi="Arial" w:cs="Arial"/>
          </w:rPr>
          <w:t>143/12</w:t>
        </w:r>
      </w:hyperlink>
      <w:r w:rsidRPr="00A43641">
        <w:rPr>
          <w:rFonts w:ascii="Arial" w:hAnsi="Arial" w:cs="Arial"/>
        </w:rPr>
        <w:t>, </w:t>
      </w:r>
      <w:hyperlink r:id="rId25" w:tgtFrame="_blank" w:history="1">
        <w:r w:rsidRPr="00A43641">
          <w:rPr>
            <w:rFonts w:ascii="Arial" w:hAnsi="Arial" w:cs="Arial"/>
          </w:rPr>
          <w:t>152/14</w:t>
        </w:r>
      </w:hyperlink>
      <w:r w:rsidRPr="00A43641">
        <w:rPr>
          <w:rFonts w:ascii="Arial" w:hAnsi="Arial" w:cs="Arial"/>
        </w:rPr>
        <w:t>, </w:t>
      </w:r>
      <w:hyperlink r:id="rId26" w:tgtFrame="_blank" w:history="1">
        <w:r w:rsidRPr="00A43641">
          <w:rPr>
            <w:rFonts w:ascii="Arial" w:hAnsi="Arial" w:cs="Arial"/>
          </w:rPr>
          <w:t>81/15</w:t>
        </w:r>
      </w:hyperlink>
      <w:r w:rsidRPr="00A43641">
        <w:rPr>
          <w:rFonts w:ascii="Arial" w:hAnsi="Arial" w:cs="Arial"/>
        </w:rPr>
        <w:t>, </w:t>
      </w:r>
      <w:hyperlink r:id="rId27" w:tgtFrame="_blank" w:history="1">
        <w:r w:rsidRPr="00A43641">
          <w:rPr>
            <w:rFonts w:ascii="Arial" w:hAnsi="Arial" w:cs="Arial"/>
          </w:rPr>
          <w:t>94/17</w:t>
        </w:r>
      </w:hyperlink>
      <w:r>
        <w:rPr>
          <w:rFonts w:ascii="Arial" w:hAnsi="Arial" w:cs="Arial"/>
          <w:lang w:eastAsia="zh-CN"/>
        </w:rPr>
        <w:t xml:space="preserve">) i članka 47. </w:t>
      </w:r>
      <w:r w:rsidRPr="007E5E07">
        <w:rPr>
          <w:rFonts w:ascii="Arial" w:hAnsi="Arial" w:cs="Arial"/>
          <w:lang w:eastAsia="zh-CN"/>
        </w:rPr>
        <w:t>Statuta Grada Duge Rese (Službeni Glasnik Grada Duge Rese broj 02/13, 01/15, 06/17, 10/17, 2/18,  6/19 – pročišćeni tekst, 02/20 i 02/21)</w:t>
      </w:r>
      <w:r>
        <w:rPr>
          <w:rFonts w:ascii="Arial" w:hAnsi="Arial" w:cs="Arial"/>
          <w:lang w:eastAsia="zh-CN"/>
        </w:rPr>
        <w:t xml:space="preserve"> Gradsko vijeće na sjednici održanoj dana 07. listopada 2022. godine donijelo je </w:t>
      </w:r>
    </w:p>
    <w:p w14:paraId="271F6E7D" w14:textId="49EB825A" w:rsidR="0024274F" w:rsidRPr="0024274F" w:rsidRDefault="0024274F" w:rsidP="0024274F">
      <w:pPr>
        <w:pStyle w:val="NoSpacing1"/>
        <w:jc w:val="center"/>
        <w:rPr>
          <w:rFonts w:ascii="Arial" w:hAnsi="Arial" w:cs="Arial"/>
          <w:b/>
          <w:bCs/>
        </w:rPr>
      </w:pPr>
      <w:r w:rsidRPr="0024274F">
        <w:rPr>
          <w:rFonts w:ascii="Arial" w:hAnsi="Arial" w:cs="Arial"/>
          <w:b/>
          <w:bCs/>
        </w:rPr>
        <w:t>O D L U K U</w:t>
      </w:r>
    </w:p>
    <w:p w14:paraId="7BDE8567" w14:textId="77777777" w:rsidR="0024274F" w:rsidRPr="0024274F" w:rsidRDefault="0024274F" w:rsidP="0024274F">
      <w:pPr>
        <w:pStyle w:val="NoSpacing1"/>
        <w:jc w:val="center"/>
        <w:rPr>
          <w:rFonts w:ascii="Arial" w:hAnsi="Arial" w:cs="Arial"/>
          <w:b/>
          <w:bCs/>
        </w:rPr>
      </w:pPr>
      <w:r w:rsidRPr="0024274F">
        <w:rPr>
          <w:rFonts w:ascii="Arial" w:hAnsi="Arial" w:cs="Arial"/>
          <w:b/>
          <w:bCs/>
        </w:rPr>
        <w:t>o ukidanju svojstva javnog dobra u općoj uporabi</w:t>
      </w:r>
    </w:p>
    <w:p w14:paraId="22B0B203" w14:textId="6AF486F1" w:rsidR="0024274F" w:rsidRPr="0024274F" w:rsidRDefault="0024274F" w:rsidP="0024274F">
      <w:pPr>
        <w:pStyle w:val="NoSpacing1"/>
        <w:jc w:val="center"/>
        <w:rPr>
          <w:rFonts w:ascii="Arial" w:hAnsi="Arial" w:cs="Arial"/>
          <w:b/>
          <w:bCs/>
        </w:rPr>
      </w:pPr>
      <w:r w:rsidRPr="0024274F">
        <w:rPr>
          <w:rFonts w:ascii="Arial" w:hAnsi="Arial" w:cs="Arial"/>
          <w:b/>
          <w:bCs/>
        </w:rPr>
        <w:t>za k.č.br. 442/2 u k.o.  Donji Zvečaj</w:t>
      </w:r>
    </w:p>
    <w:p w14:paraId="6FA9DEA6" w14:textId="77777777" w:rsidR="0024274F" w:rsidRPr="00644EBB" w:rsidRDefault="0024274F" w:rsidP="0024274F">
      <w:pPr>
        <w:rPr>
          <w:rFonts w:ascii="Arial" w:hAnsi="Arial" w:cs="Arial"/>
          <w:b/>
          <w:bCs/>
        </w:rPr>
      </w:pPr>
    </w:p>
    <w:p w14:paraId="62CF8408" w14:textId="77777777" w:rsidR="0024274F" w:rsidRPr="00644EBB" w:rsidRDefault="0024274F" w:rsidP="0024274F">
      <w:pPr>
        <w:jc w:val="center"/>
        <w:rPr>
          <w:rFonts w:ascii="Arial" w:hAnsi="Arial" w:cs="Arial"/>
          <w:b/>
        </w:rPr>
      </w:pPr>
      <w:r w:rsidRPr="00644EBB">
        <w:rPr>
          <w:rFonts w:ascii="Arial" w:hAnsi="Arial" w:cs="Arial"/>
          <w:b/>
        </w:rPr>
        <w:t>Članak 1.</w:t>
      </w:r>
    </w:p>
    <w:p w14:paraId="4E091F51" w14:textId="77777777" w:rsidR="0024274F" w:rsidRDefault="0024274F" w:rsidP="0024274F">
      <w:pPr>
        <w:jc w:val="both"/>
        <w:rPr>
          <w:rFonts w:ascii="Arial" w:hAnsi="Arial" w:cs="Arial"/>
        </w:rPr>
      </w:pPr>
      <w:r>
        <w:rPr>
          <w:rFonts w:ascii="Arial" w:hAnsi="Arial" w:cs="Arial"/>
        </w:rPr>
        <w:t xml:space="preserve">Ovom Odlukom ukida se svojstvo javnog dobra u općoj uporabi na nekretnini označenoj kao k.č.br. 442/2, livada zdenčina u polju, površine 105 čhv, upisanoj u zk. uložak broj 1503 k.o. 307521 Donji Zvečaj. </w:t>
      </w:r>
    </w:p>
    <w:p w14:paraId="4F033C4B" w14:textId="77777777" w:rsidR="0024274F" w:rsidRDefault="0024274F" w:rsidP="0024274F">
      <w:pPr>
        <w:jc w:val="both"/>
        <w:rPr>
          <w:rFonts w:ascii="Arial" w:hAnsi="Arial" w:cs="Arial"/>
          <w:lang w:eastAsia="hr-HR"/>
        </w:rPr>
      </w:pPr>
      <w:r>
        <w:rPr>
          <w:rFonts w:ascii="Arial" w:hAnsi="Arial" w:cs="Arial"/>
        </w:rPr>
        <w:t xml:space="preserve">Predmetna nekretnina ne predstavlja javno dobro u općoj uporabi budući da se prema Odluci o donošenju </w:t>
      </w:r>
      <w:r>
        <w:rPr>
          <w:rFonts w:ascii="Arial" w:hAnsi="Arial" w:cs="Arial"/>
          <w:lang w:eastAsia="hr-HR"/>
        </w:rPr>
        <w:t xml:space="preserve">Prostornog plana uređenja </w:t>
      </w:r>
      <w:r w:rsidRPr="00A43641">
        <w:rPr>
          <w:rFonts w:ascii="Arial" w:hAnsi="Arial" w:cs="Arial"/>
          <w:lang w:eastAsia="hr-HR"/>
        </w:rPr>
        <w:t>G</w:t>
      </w:r>
      <w:r>
        <w:rPr>
          <w:rFonts w:ascii="Arial" w:hAnsi="Arial" w:cs="Arial"/>
          <w:lang w:eastAsia="hr-HR"/>
        </w:rPr>
        <w:t>rada Duge Rese (</w:t>
      </w:r>
      <w:r w:rsidRPr="00A43641">
        <w:rPr>
          <w:rFonts w:ascii="Arial" w:hAnsi="Arial" w:cs="Arial"/>
          <w:lang w:eastAsia="hr-HR"/>
        </w:rPr>
        <w:t>Službeni glasnik Grada Duge Rese br.9/05, 5/08, 3/12, 7/19,10/19 - pročišćeni tekst)</w:t>
      </w:r>
      <w:r>
        <w:rPr>
          <w:rFonts w:ascii="Arial" w:hAnsi="Arial" w:cs="Arial"/>
          <w:lang w:eastAsia="hr-HR"/>
        </w:rPr>
        <w:t xml:space="preserve"> nalazi </w:t>
      </w:r>
      <w:r w:rsidRPr="00A43641">
        <w:rPr>
          <w:rFonts w:ascii="Arial" w:hAnsi="Arial" w:cs="Arial"/>
          <w:lang w:eastAsia="hr-HR"/>
        </w:rPr>
        <w:t>unutar građevinskog područja, odnosno po namjeni i korištenju nalazi</w:t>
      </w:r>
      <w:r>
        <w:rPr>
          <w:rFonts w:ascii="Arial" w:hAnsi="Arial" w:cs="Arial"/>
          <w:lang w:eastAsia="hr-HR"/>
        </w:rPr>
        <w:t xml:space="preserve"> se</w:t>
      </w:r>
      <w:r w:rsidRPr="00A43641">
        <w:rPr>
          <w:rFonts w:ascii="Arial" w:hAnsi="Arial" w:cs="Arial"/>
          <w:lang w:eastAsia="hr-HR"/>
        </w:rPr>
        <w:t xml:space="preserve"> unutar </w:t>
      </w:r>
      <w:r>
        <w:rPr>
          <w:rFonts w:ascii="Arial" w:hAnsi="Arial" w:cs="Arial"/>
          <w:lang w:eastAsia="hr-HR"/>
        </w:rPr>
        <w:t xml:space="preserve">neizgrađenog </w:t>
      </w:r>
      <w:r w:rsidRPr="00A43641">
        <w:rPr>
          <w:rFonts w:ascii="Arial" w:hAnsi="Arial" w:cs="Arial"/>
          <w:lang w:eastAsia="hr-HR"/>
        </w:rPr>
        <w:t>građevinskog područja i nosi oznaku „R“ što p</w:t>
      </w:r>
      <w:r>
        <w:rPr>
          <w:rFonts w:ascii="Arial" w:hAnsi="Arial" w:cs="Arial"/>
          <w:lang w:eastAsia="hr-HR"/>
        </w:rPr>
        <w:t>redstavlja š</w:t>
      </w:r>
      <w:r w:rsidRPr="00A43641">
        <w:rPr>
          <w:rFonts w:ascii="Arial" w:hAnsi="Arial" w:cs="Arial"/>
          <w:lang w:eastAsia="hr-HR"/>
        </w:rPr>
        <w:t>portsko rekreacijsku namjenu</w:t>
      </w:r>
      <w:r>
        <w:rPr>
          <w:rFonts w:ascii="Arial" w:hAnsi="Arial" w:cs="Arial"/>
          <w:lang w:eastAsia="hr-HR"/>
        </w:rPr>
        <w:t>.</w:t>
      </w:r>
    </w:p>
    <w:p w14:paraId="4A2CE93B" w14:textId="77777777" w:rsidR="0024274F" w:rsidRDefault="0024274F" w:rsidP="0024274F">
      <w:pPr>
        <w:jc w:val="both"/>
        <w:rPr>
          <w:rFonts w:ascii="Arial" w:hAnsi="Arial" w:cs="Arial"/>
          <w:b/>
        </w:rPr>
      </w:pPr>
    </w:p>
    <w:p w14:paraId="37FC4A0F" w14:textId="77777777" w:rsidR="0024274F" w:rsidRPr="00644EBB" w:rsidRDefault="0024274F" w:rsidP="0024274F">
      <w:pPr>
        <w:jc w:val="center"/>
        <w:rPr>
          <w:rFonts w:ascii="Arial" w:hAnsi="Arial" w:cs="Arial"/>
          <w:b/>
        </w:rPr>
      </w:pPr>
      <w:r>
        <w:rPr>
          <w:rFonts w:ascii="Arial" w:hAnsi="Arial" w:cs="Arial"/>
          <w:b/>
        </w:rPr>
        <w:t>Članak 2</w:t>
      </w:r>
      <w:r w:rsidRPr="00644EBB">
        <w:rPr>
          <w:rFonts w:ascii="Arial" w:hAnsi="Arial" w:cs="Arial"/>
          <w:b/>
        </w:rPr>
        <w:t>.</w:t>
      </w:r>
    </w:p>
    <w:p w14:paraId="64B2022E" w14:textId="77777777" w:rsidR="0024274F" w:rsidRPr="000B7E6B" w:rsidRDefault="0024274F" w:rsidP="0024274F">
      <w:pPr>
        <w:overflowPunct w:val="0"/>
        <w:jc w:val="both"/>
        <w:rPr>
          <w:rFonts w:ascii="Arial" w:hAnsi="Arial" w:cs="Arial"/>
          <w:lang w:eastAsia="hr-HR"/>
        </w:rPr>
      </w:pPr>
      <w:r w:rsidRPr="000B7E6B">
        <w:rPr>
          <w:rFonts w:ascii="Arial" w:hAnsi="Arial" w:cs="Arial"/>
          <w:lang w:eastAsia="hr-HR"/>
        </w:rPr>
        <w:t>Temeljem ove Odluke</w:t>
      </w:r>
      <w:r>
        <w:rPr>
          <w:rFonts w:ascii="Arial" w:hAnsi="Arial" w:cs="Arial"/>
          <w:lang w:eastAsia="hr-HR"/>
        </w:rPr>
        <w:t xml:space="preserve"> Općinski sud u Karlovcu, Zemljišnoknjižni odjel Karlovac izvršit će brisanje statusa javnog dobra u općoj uporabi na nekretnini opisanoj u članku 1. ove Odluke, uz istodobni upis prava vlasništva na ime i za korist Grada Duge Rese.</w:t>
      </w:r>
    </w:p>
    <w:p w14:paraId="1F63C6B4" w14:textId="77777777" w:rsidR="0024274F" w:rsidRPr="00644EBB" w:rsidRDefault="0024274F" w:rsidP="0024274F">
      <w:pPr>
        <w:jc w:val="center"/>
        <w:rPr>
          <w:rFonts w:ascii="Arial" w:hAnsi="Arial" w:cs="Arial"/>
          <w:b/>
        </w:rPr>
      </w:pPr>
      <w:r>
        <w:rPr>
          <w:rFonts w:ascii="Arial" w:hAnsi="Arial" w:cs="Arial"/>
          <w:b/>
        </w:rPr>
        <w:t>Članak 3</w:t>
      </w:r>
      <w:r w:rsidRPr="00644EBB">
        <w:rPr>
          <w:rFonts w:ascii="Arial" w:hAnsi="Arial" w:cs="Arial"/>
          <w:b/>
        </w:rPr>
        <w:t xml:space="preserve">. </w:t>
      </w:r>
    </w:p>
    <w:p w14:paraId="51CAA20F" w14:textId="77777777" w:rsidR="0024274F" w:rsidRDefault="0024274F" w:rsidP="0024274F">
      <w:pPr>
        <w:overflowPunct w:val="0"/>
        <w:jc w:val="both"/>
        <w:rPr>
          <w:rFonts w:ascii="Arial" w:hAnsi="Arial" w:cs="Arial"/>
          <w:lang w:eastAsia="hr-HR"/>
        </w:rPr>
      </w:pPr>
      <w:r>
        <w:rPr>
          <w:rFonts w:ascii="Arial" w:hAnsi="Arial" w:cs="Arial"/>
          <w:lang w:eastAsia="hr-HR"/>
        </w:rPr>
        <w:t>Ova Odluka stupa na snagu osmog dana od dana objave u Službenom glasniku Grada Duge Rese</w:t>
      </w:r>
    </w:p>
    <w:p w14:paraId="5E47C0AE" w14:textId="3E913B96" w:rsidR="0024274F" w:rsidRPr="00644EBB" w:rsidRDefault="0024274F" w:rsidP="0024274F">
      <w:pPr>
        <w:jc w:val="right"/>
        <w:rPr>
          <w:rFonts w:ascii="Arial" w:hAnsi="Arial" w:cs="Arial"/>
          <w:b/>
        </w:rPr>
      </w:pPr>
      <w:r>
        <w:rPr>
          <w:rFonts w:ascii="Arial" w:hAnsi="Arial" w:cs="Arial"/>
          <w:b/>
        </w:rPr>
        <w:t>P</w:t>
      </w:r>
      <w:r w:rsidRPr="00644EBB">
        <w:rPr>
          <w:rFonts w:ascii="Arial" w:hAnsi="Arial" w:cs="Arial"/>
          <w:b/>
        </w:rPr>
        <w:t>REDSJEDNIK GRADSKOG VIJEĆA</w:t>
      </w:r>
    </w:p>
    <w:p w14:paraId="01B7C568" w14:textId="49D1433D" w:rsidR="0024274F" w:rsidRDefault="0024274F" w:rsidP="0024274F">
      <w:pPr>
        <w:ind w:left="4956" w:firstLine="708"/>
        <w:rPr>
          <w:rFonts w:ascii="Arial" w:hAnsi="Arial" w:cs="Arial"/>
          <w:b/>
        </w:rPr>
      </w:pPr>
      <w:r>
        <w:rPr>
          <w:rFonts w:ascii="Arial" w:hAnsi="Arial" w:cs="Arial"/>
          <w:b/>
        </w:rPr>
        <w:t xml:space="preserve"> </w:t>
      </w:r>
      <w:r w:rsidRPr="00644EBB">
        <w:rPr>
          <w:rFonts w:ascii="Arial" w:hAnsi="Arial" w:cs="Arial"/>
          <w:b/>
        </w:rPr>
        <w:t xml:space="preserve"> dr. med. Miroslav Furdek</w:t>
      </w:r>
      <w:r>
        <w:rPr>
          <w:rFonts w:ascii="Arial" w:hAnsi="Arial" w:cs="Arial"/>
          <w:b/>
        </w:rPr>
        <w:t>, v.r.</w:t>
      </w:r>
    </w:p>
    <w:p w14:paraId="7C0D4A82" w14:textId="24F044C8" w:rsidR="000F7D32" w:rsidRDefault="000F7D32" w:rsidP="0024274F">
      <w:pPr>
        <w:ind w:left="4956" w:firstLine="708"/>
        <w:rPr>
          <w:rFonts w:ascii="Arial" w:hAnsi="Arial" w:cs="Arial"/>
          <w:b/>
        </w:rPr>
      </w:pPr>
    </w:p>
    <w:p w14:paraId="308B6155" w14:textId="6E21C7F4" w:rsidR="000F7D32" w:rsidRDefault="000F7D32" w:rsidP="0024274F">
      <w:pPr>
        <w:ind w:left="4956" w:firstLine="708"/>
        <w:rPr>
          <w:rFonts w:ascii="Arial" w:hAnsi="Arial" w:cs="Arial"/>
          <w:b/>
        </w:rPr>
      </w:pPr>
    </w:p>
    <w:p w14:paraId="2100BFD2" w14:textId="34CBAF96" w:rsidR="000F7D32" w:rsidRDefault="000F7D32" w:rsidP="0024274F">
      <w:pPr>
        <w:ind w:left="4956" w:firstLine="708"/>
        <w:rPr>
          <w:rFonts w:ascii="Arial" w:hAnsi="Arial" w:cs="Arial"/>
          <w:b/>
        </w:rPr>
      </w:pPr>
    </w:p>
    <w:p w14:paraId="051BCE3C" w14:textId="16C384E1" w:rsidR="000F7D32" w:rsidRDefault="000F7D32" w:rsidP="0024274F">
      <w:pPr>
        <w:ind w:left="4956" w:firstLine="708"/>
        <w:rPr>
          <w:rFonts w:ascii="Arial" w:hAnsi="Arial" w:cs="Arial"/>
          <w:b/>
        </w:rPr>
      </w:pPr>
    </w:p>
    <w:p w14:paraId="268FDC26" w14:textId="77777777" w:rsidR="00BD7EF8" w:rsidRPr="00704916" w:rsidRDefault="00BD7EF8" w:rsidP="00BD7EF8">
      <w:pPr>
        <w:ind w:firstLine="708"/>
        <w:jc w:val="both"/>
        <w:rPr>
          <w:rFonts w:ascii="Arial" w:hAnsi="Arial" w:cs="Arial"/>
          <w:b/>
          <w:sz w:val="18"/>
          <w:szCs w:val="18"/>
        </w:rPr>
      </w:pPr>
      <w:r w:rsidRPr="00704916">
        <w:rPr>
          <w:rFonts w:ascii="Arial" w:hAnsi="Arial" w:cs="Arial"/>
          <w:b/>
          <w:sz w:val="18"/>
          <w:szCs w:val="18"/>
        </w:rPr>
        <w:lastRenderedPageBreak/>
        <w:t xml:space="preserve">  </w:t>
      </w:r>
      <w:r w:rsidRPr="00704916">
        <w:rPr>
          <w:rFonts w:ascii="Arial" w:hAnsi="Arial" w:cs="Arial"/>
          <w:b/>
          <w:noProof/>
          <w:sz w:val="18"/>
          <w:szCs w:val="18"/>
          <w:lang w:eastAsia="hr-HR"/>
        </w:rPr>
        <w:drawing>
          <wp:inline distT="0" distB="0" distL="0" distR="0" wp14:anchorId="70951DCA" wp14:editId="23A4AF1E">
            <wp:extent cx="464820" cy="563880"/>
            <wp:effectExtent l="0" t="0" r="0" b="7620"/>
            <wp:docPr id="8" name="Picture 8" descr="Description: Opis: g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Opis: grb"/>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r w:rsidRPr="00704916">
        <w:rPr>
          <w:rFonts w:ascii="Arial" w:hAnsi="Arial" w:cs="Arial"/>
          <w:b/>
          <w:sz w:val="18"/>
          <w:szCs w:val="18"/>
        </w:rPr>
        <w:tab/>
        <w:t xml:space="preserve">      </w:t>
      </w:r>
      <w:r w:rsidRPr="00704916">
        <w:rPr>
          <w:rFonts w:ascii="Arial" w:hAnsi="Arial" w:cs="Arial"/>
          <w:b/>
          <w:sz w:val="18"/>
          <w:szCs w:val="18"/>
        </w:rPr>
        <w:tab/>
      </w:r>
      <w:r w:rsidRPr="00704916">
        <w:rPr>
          <w:rFonts w:ascii="Arial" w:hAnsi="Arial" w:cs="Arial"/>
          <w:b/>
          <w:sz w:val="18"/>
          <w:szCs w:val="18"/>
        </w:rPr>
        <w:tab/>
      </w:r>
      <w:r w:rsidRPr="00704916">
        <w:rPr>
          <w:rFonts w:ascii="Arial" w:hAnsi="Arial" w:cs="Arial"/>
          <w:b/>
          <w:sz w:val="18"/>
          <w:szCs w:val="18"/>
        </w:rPr>
        <w:tab/>
      </w:r>
      <w:r w:rsidRPr="00704916">
        <w:rPr>
          <w:rFonts w:ascii="Arial" w:hAnsi="Arial" w:cs="Arial"/>
          <w:b/>
          <w:sz w:val="18"/>
          <w:szCs w:val="18"/>
        </w:rPr>
        <w:tab/>
      </w:r>
      <w:r w:rsidRPr="00704916">
        <w:rPr>
          <w:rFonts w:ascii="Arial" w:hAnsi="Arial" w:cs="Arial"/>
          <w:b/>
          <w:sz w:val="18"/>
          <w:szCs w:val="18"/>
        </w:rPr>
        <w:tab/>
      </w:r>
      <w:r w:rsidRPr="00704916">
        <w:rPr>
          <w:rFonts w:ascii="Arial" w:hAnsi="Arial" w:cs="Arial"/>
          <w:b/>
          <w:sz w:val="18"/>
          <w:szCs w:val="18"/>
        </w:rPr>
        <w:tab/>
      </w:r>
      <w:r w:rsidRPr="00704916">
        <w:rPr>
          <w:rFonts w:ascii="Arial" w:hAnsi="Arial" w:cs="Arial"/>
          <w:b/>
          <w:sz w:val="18"/>
          <w:szCs w:val="18"/>
        </w:rPr>
        <w:tab/>
      </w:r>
    </w:p>
    <w:p w14:paraId="77FD662F"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REPUBLIKA HRVATSKA</w:t>
      </w:r>
    </w:p>
    <w:p w14:paraId="4F4604BF"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KARLOVAČKA ŽUPANIJA</w:t>
      </w:r>
    </w:p>
    <w:p w14:paraId="4C30EDF9"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GRAD DUGA RESA</w:t>
      </w:r>
    </w:p>
    <w:p w14:paraId="0C265A74"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GRADSKO VIJEĆE</w:t>
      </w:r>
    </w:p>
    <w:p w14:paraId="3668C452"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KLASA: 024-03/22-01/02</w:t>
      </w:r>
    </w:p>
    <w:p w14:paraId="6C404FC2"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 xml:space="preserve">URBROJ: 2133/03-01/04-22- </w:t>
      </w:r>
    </w:p>
    <w:p w14:paraId="7A40BABC" w14:textId="77777777" w:rsidR="00BD7EF8" w:rsidRPr="00704916" w:rsidRDefault="00BD7EF8" w:rsidP="00BD7EF8">
      <w:pPr>
        <w:pStyle w:val="NoSpacing1"/>
        <w:rPr>
          <w:rFonts w:ascii="Arial" w:hAnsi="Arial" w:cs="Arial"/>
          <w:noProof/>
          <w:sz w:val="18"/>
          <w:szCs w:val="18"/>
        </w:rPr>
      </w:pPr>
      <w:r w:rsidRPr="00704916">
        <w:rPr>
          <w:rFonts w:ascii="Arial" w:hAnsi="Arial" w:cs="Arial"/>
          <w:noProof/>
          <w:sz w:val="18"/>
          <w:szCs w:val="18"/>
        </w:rPr>
        <w:t>Duga Resa,</w:t>
      </w:r>
      <w:r>
        <w:rPr>
          <w:rFonts w:ascii="Arial" w:hAnsi="Arial" w:cs="Arial"/>
          <w:noProof/>
          <w:sz w:val="18"/>
          <w:szCs w:val="18"/>
        </w:rPr>
        <w:t xml:space="preserve"> 7. listopada 2022. </w:t>
      </w:r>
    </w:p>
    <w:p w14:paraId="2048C8D7" w14:textId="77777777" w:rsidR="00BD7EF8" w:rsidRPr="00704916" w:rsidRDefault="00BD7EF8" w:rsidP="00BD7EF8">
      <w:pPr>
        <w:pStyle w:val="NoSpacing1"/>
        <w:rPr>
          <w:rFonts w:ascii="Arial" w:hAnsi="Arial" w:cs="Arial"/>
          <w:noProof/>
          <w:sz w:val="18"/>
          <w:szCs w:val="18"/>
        </w:rPr>
      </w:pPr>
    </w:p>
    <w:p w14:paraId="234DB467" w14:textId="77777777" w:rsidR="00BD7EF8" w:rsidRPr="00E13998" w:rsidRDefault="00BD7EF8" w:rsidP="00BD7EF8">
      <w:pPr>
        <w:pStyle w:val="NoSpacing1"/>
        <w:jc w:val="both"/>
        <w:rPr>
          <w:rFonts w:ascii="Arial" w:hAnsi="Arial" w:cs="Arial"/>
        </w:rPr>
      </w:pPr>
      <w:r w:rsidRPr="0070602C">
        <w:rPr>
          <w:rFonts w:ascii="Arial" w:hAnsi="Arial" w:cs="Arial"/>
        </w:rPr>
        <w:tab/>
      </w:r>
      <w:r w:rsidRPr="00334158">
        <w:rPr>
          <w:rFonts w:ascii="Arial" w:hAnsi="Arial" w:cs="Arial"/>
        </w:rPr>
        <w:t>Na temelju</w:t>
      </w:r>
      <w:r>
        <w:rPr>
          <w:rFonts w:ascii="Arial" w:hAnsi="Arial" w:cs="Arial"/>
        </w:rPr>
        <w:t xml:space="preserve"> čl. 26. st. 2. Zakona o zaštiti potrošača (NN 19/22) i čl. 3. Odluke o osnivanju Vijeća za zaštitu potrošača javnih usluga (Službeni glasnik Grada Duge Rese 8/13) i </w:t>
      </w:r>
      <w:r w:rsidRPr="00334158">
        <w:rPr>
          <w:rFonts w:ascii="Arial" w:hAnsi="Arial" w:cs="Arial"/>
        </w:rPr>
        <w:t xml:space="preserve">članka </w:t>
      </w:r>
      <w:r>
        <w:rPr>
          <w:rFonts w:ascii="Arial" w:hAnsi="Arial" w:cs="Arial"/>
        </w:rPr>
        <w:t>47</w:t>
      </w:r>
      <w:r w:rsidRPr="00334158">
        <w:rPr>
          <w:rFonts w:ascii="Arial" w:hAnsi="Arial" w:cs="Arial"/>
        </w:rPr>
        <w:t xml:space="preserve">. Statuta Grada Duge Rese (Službeni glasnik Grada Duge Rese broj </w:t>
      </w:r>
      <w:r>
        <w:rPr>
          <w:rFonts w:ascii="Arial" w:hAnsi="Arial" w:cs="Arial"/>
        </w:rPr>
        <w:t xml:space="preserve">6/18, 2/20 i 2/21), </w:t>
      </w:r>
      <w:r w:rsidRPr="00882B5E">
        <w:rPr>
          <w:rFonts w:ascii="Arial" w:eastAsiaTheme="minorHAnsi" w:hAnsi="Arial" w:cs="Arial"/>
          <w:noProof/>
          <w:lang w:eastAsia="en-US"/>
        </w:rPr>
        <w:t>Gradsko vijeće Grada Duge Rese na</w:t>
      </w:r>
      <w:r>
        <w:rPr>
          <w:rFonts w:ascii="Arial" w:eastAsiaTheme="minorHAnsi" w:hAnsi="Arial" w:cs="Arial"/>
          <w:noProof/>
          <w:lang w:eastAsia="en-US"/>
        </w:rPr>
        <w:t xml:space="preserve"> 11. </w:t>
      </w:r>
      <w:r w:rsidRPr="00882B5E">
        <w:rPr>
          <w:rFonts w:ascii="Arial" w:eastAsiaTheme="minorHAnsi" w:hAnsi="Arial" w:cs="Arial"/>
          <w:noProof/>
          <w:lang w:eastAsia="en-US"/>
        </w:rPr>
        <w:t xml:space="preserve">sjednici održanoj dana </w:t>
      </w:r>
      <w:r>
        <w:rPr>
          <w:rFonts w:ascii="Arial" w:eastAsiaTheme="minorHAnsi" w:hAnsi="Arial" w:cs="Arial"/>
          <w:noProof/>
          <w:lang w:eastAsia="en-US"/>
        </w:rPr>
        <w:t>7. listopada 2022.</w:t>
      </w:r>
      <w:r w:rsidRPr="00882B5E">
        <w:rPr>
          <w:rFonts w:ascii="Arial" w:eastAsiaTheme="minorHAnsi" w:hAnsi="Arial" w:cs="Arial"/>
          <w:noProof/>
          <w:lang w:eastAsia="en-US"/>
        </w:rPr>
        <w:t xml:space="preserve"> godine donijelo je</w:t>
      </w:r>
    </w:p>
    <w:p w14:paraId="770E9427" w14:textId="77777777" w:rsidR="00BD7EF8" w:rsidRPr="00477262" w:rsidRDefault="00BD7EF8" w:rsidP="00BD7EF8">
      <w:pPr>
        <w:jc w:val="center"/>
        <w:rPr>
          <w:rFonts w:ascii="Arial" w:hAnsi="Arial" w:cs="Arial"/>
          <w:b/>
          <w:noProof/>
        </w:rPr>
      </w:pPr>
    </w:p>
    <w:p w14:paraId="055699FA" w14:textId="77777777" w:rsidR="00BD7EF8" w:rsidRDefault="00BD7EF8" w:rsidP="00BD7EF8">
      <w:pPr>
        <w:pStyle w:val="NoSpacing1"/>
        <w:jc w:val="center"/>
        <w:rPr>
          <w:rFonts w:ascii="Arial" w:eastAsiaTheme="minorHAnsi" w:hAnsi="Arial" w:cs="Arial"/>
          <w:b/>
          <w:noProof/>
          <w:lang w:eastAsia="en-US"/>
        </w:rPr>
      </w:pPr>
      <w:r w:rsidRPr="00477262">
        <w:rPr>
          <w:rFonts w:ascii="Arial" w:eastAsiaTheme="minorHAnsi" w:hAnsi="Arial" w:cs="Arial"/>
          <w:b/>
          <w:noProof/>
          <w:lang w:eastAsia="en-US"/>
        </w:rPr>
        <w:t>O</w:t>
      </w:r>
      <w:r>
        <w:rPr>
          <w:rFonts w:ascii="Arial" w:eastAsiaTheme="minorHAnsi" w:hAnsi="Arial" w:cs="Arial"/>
          <w:b/>
          <w:noProof/>
          <w:lang w:eastAsia="en-US"/>
        </w:rPr>
        <w:t xml:space="preserve"> D L U K U</w:t>
      </w:r>
      <w:r w:rsidRPr="00477262">
        <w:rPr>
          <w:rFonts w:ascii="Arial" w:eastAsiaTheme="minorHAnsi" w:hAnsi="Arial" w:cs="Arial"/>
          <w:b/>
          <w:noProof/>
          <w:lang w:eastAsia="en-US"/>
        </w:rPr>
        <w:t xml:space="preserve"> </w:t>
      </w:r>
    </w:p>
    <w:p w14:paraId="665DBE65" w14:textId="77777777" w:rsidR="00BD7EF8" w:rsidRPr="00477262" w:rsidRDefault="00BD7EF8" w:rsidP="00BD7EF8">
      <w:pPr>
        <w:pStyle w:val="NoSpacing1"/>
        <w:jc w:val="center"/>
        <w:rPr>
          <w:rFonts w:ascii="Arial" w:hAnsi="Arial" w:cs="Arial"/>
          <w:b/>
        </w:rPr>
      </w:pPr>
      <w:r w:rsidRPr="00477262">
        <w:rPr>
          <w:rFonts w:ascii="Arial" w:eastAsiaTheme="minorHAnsi" w:hAnsi="Arial" w:cs="Arial"/>
          <w:b/>
          <w:noProof/>
          <w:lang w:eastAsia="en-US"/>
        </w:rPr>
        <w:t>o imenovanju</w:t>
      </w:r>
      <w:r>
        <w:rPr>
          <w:rFonts w:ascii="Arial" w:eastAsiaTheme="minorHAnsi" w:hAnsi="Arial" w:cs="Arial"/>
          <w:b/>
          <w:noProof/>
          <w:lang w:eastAsia="en-US"/>
        </w:rPr>
        <w:t xml:space="preserve"> </w:t>
      </w:r>
      <w:r w:rsidRPr="00477262">
        <w:rPr>
          <w:rFonts w:ascii="Arial" w:hAnsi="Arial" w:cs="Arial"/>
          <w:b/>
        </w:rPr>
        <w:t>Vijeća za zaštitu potrošača javnih usluga za Grad Dug</w:t>
      </w:r>
      <w:r>
        <w:rPr>
          <w:rFonts w:ascii="Arial" w:hAnsi="Arial" w:cs="Arial"/>
          <w:b/>
        </w:rPr>
        <w:t>u</w:t>
      </w:r>
      <w:r w:rsidRPr="00477262">
        <w:rPr>
          <w:rFonts w:ascii="Arial" w:hAnsi="Arial" w:cs="Arial"/>
          <w:b/>
        </w:rPr>
        <w:t xml:space="preserve"> Resu</w:t>
      </w:r>
    </w:p>
    <w:p w14:paraId="355E19D6" w14:textId="77777777" w:rsidR="00BD7EF8" w:rsidRPr="00477262" w:rsidRDefault="00BD7EF8" w:rsidP="00BD7EF8">
      <w:pPr>
        <w:jc w:val="center"/>
        <w:rPr>
          <w:rFonts w:ascii="Arial" w:hAnsi="Arial" w:cs="Arial"/>
          <w:b/>
          <w:noProof/>
        </w:rPr>
      </w:pPr>
    </w:p>
    <w:p w14:paraId="7611E4DB" w14:textId="77777777" w:rsidR="00BD7EF8" w:rsidRPr="00A942D7" w:rsidRDefault="00BD7EF8" w:rsidP="00BD7EF8">
      <w:pPr>
        <w:pStyle w:val="NoSpacing1"/>
        <w:rPr>
          <w:rFonts w:ascii="Arial" w:eastAsiaTheme="minorHAnsi" w:hAnsi="Arial" w:cs="Arial"/>
          <w:noProof/>
        </w:rPr>
      </w:pPr>
    </w:p>
    <w:p w14:paraId="278595A7" w14:textId="77777777" w:rsidR="00BD7EF8" w:rsidRPr="00A942D7" w:rsidRDefault="00BD7EF8" w:rsidP="00BD7EF8">
      <w:pPr>
        <w:pStyle w:val="NoSpacing1"/>
        <w:jc w:val="center"/>
        <w:rPr>
          <w:rFonts w:ascii="Arial" w:eastAsiaTheme="minorHAnsi" w:hAnsi="Arial" w:cs="Arial"/>
          <w:b/>
          <w:noProof/>
        </w:rPr>
      </w:pPr>
      <w:r w:rsidRPr="00A942D7">
        <w:rPr>
          <w:rFonts w:ascii="Arial" w:eastAsiaTheme="minorHAnsi" w:hAnsi="Arial" w:cs="Arial"/>
          <w:b/>
          <w:noProof/>
        </w:rPr>
        <w:t>Članak 1.</w:t>
      </w:r>
    </w:p>
    <w:p w14:paraId="4ACAF751"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U Vijeće za zaštitu potrošača javnih usluga za Grad Dugu Resu imenuju se:</w:t>
      </w:r>
    </w:p>
    <w:p w14:paraId="677EBB7C" w14:textId="77777777" w:rsidR="00BD7EF8" w:rsidRPr="00A942D7" w:rsidRDefault="00BD7EF8" w:rsidP="00BD7EF8">
      <w:pPr>
        <w:pStyle w:val="NoSpacing1"/>
        <w:rPr>
          <w:rFonts w:ascii="Arial" w:eastAsiaTheme="minorHAnsi" w:hAnsi="Arial" w:cs="Arial"/>
          <w:noProof/>
        </w:rPr>
      </w:pPr>
    </w:p>
    <w:p w14:paraId="03EB74D1"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1.</w:t>
      </w:r>
      <w:r>
        <w:rPr>
          <w:rFonts w:ascii="Arial" w:eastAsiaTheme="minorHAnsi" w:hAnsi="Arial" w:cs="Arial"/>
          <w:noProof/>
        </w:rPr>
        <w:t xml:space="preserve"> Kristina Luketić, </w:t>
      </w:r>
      <w:r w:rsidRPr="00A942D7">
        <w:rPr>
          <w:rFonts w:ascii="Arial" w:eastAsiaTheme="minorHAnsi" w:hAnsi="Arial" w:cs="Arial"/>
          <w:noProof/>
        </w:rPr>
        <w:t>predstavnik Grada Duge Rese</w:t>
      </w:r>
      <w:r>
        <w:rPr>
          <w:rFonts w:ascii="Arial" w:eastAsiaTheme="minorHAnsi" w:hAnsi="Arial" w:cs="Arial"/>
          <w:noProof/>
        </w:rPr>
        <w:t>,</w:t>
      </w:r>
    </w:p>
    <w:p w14:paraId="7AED378F"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2.</w:t>
      </w:r>
      <w:r>
        <w:rPr>
          <w:rFonts w:ascii="Arial" w:eastAsiaTheme="minorHAnsi" w:hAnsi="Arial" w:cs="Arial"/>
          <w:noProof/>
        </w:rPr>
        <w:t xml:space="preserve"> Maja Draganjac, </w:t>
      </w:r>
      <w:r w:rsidRPr="00A942D7">
        <w:rPr>
          <w:rFonts w:ascii="Arial" w:eastAsiaTheme="minorHAnsi" w:hAnsi="Arial" w:cs="Arial"/>
          <w:noProof/>
        </w:rPr>
        <w:t>predstavnik Grada Duge Rese</w:t>
      </w:r>
    </w:p>
    <w:p w14:paraId="79796DA5"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3.</w:t>
      </w:r>
      <w:r>
        <w:rPr>
          <w:rFonts w:ascii="Arial" w:eastAsiaTheme="minorHAnsi" w:hAnsi="Arial" w:cs="Arial"/>
          <w:noProof/>
        </w:rPr>
        <w:t xml:space="preserve"> Branka Bišćan, </w:t>
      </w:r>
      <w:r w:rsidRPr="00A942D7">
        <w:rPr>
          <w:rFonts w:ascii="Arial" w:eastAsiaTheme="minorHAnsi" w:hAnsi="Arial" w:cs="Arial"/>
          <w:noProof/>
        </w:rPr>
        <w:t>predstavnik Udruge za zaštitu potrošača „Mrežnica“ Duga Resa</w:t>
      </w:r>
    </w:p>
    <w:p w14:paraId="42704728"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4.</w:t>
      </w:r>
      <w:r>
        <w:rPr>
          <w:rFonts w:ascii="Arial" w:eastAsiaTheme="minorHAnsi" w:hAnsi="Arial" w:cs="Arial"/>
          <w:noProof/>
        </w:rPr>
        <w:t xml:space="preserve"> Gordana Pahanić, </w:t>
      </w:r>
      <w:r w:rsidRPr="00A942D7">
        <w:rPr>
          <w:rFonts w:ascii="Arial" w:eastAsiaTheme="minorHAnsi" w:hAnsi="Arial" w:cs="Arial"/>
          <w:noProof/>
        </w:rPr>
        <w:t>predstavnik Gradskog vijeća</w:t>
      </w:r>
    </w:p>
    <w:p w14:paraId="686698E1"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5.</w:t>
      </w:r>
      <w:r>
        <w:rPr>
          <w:rFonts w:ascii="Arial" w:eastAsiaTheme="minorHAnsi" w:hAnsi="Arial" w:cs="Arial"/>
          <w:noProof/>
        </w:rPr>
        <w:t xml:space="preserve"> Ivan Petrunić, </w:t>
      </w:r>
      <w:r w:rsidRPr="00A942D7">
        <w:rPr>
          <w:rFonts w:ascii="Arial" w:eastAsiaTheme="minorHAnsi" w:hAnsi="Arial" w:cs="Arial"/>
          <w:noProof/>
        </w:rPr>
        <w:t>predstavnik Gradskog vijeća.</w:t>
      </w:r>
    </w:p>
    <w:p w14:paraId="4303D74A" w14:textId="77777777" w:rsidR="00BD7EF8" w:rsidRPr="00A942D7" w:rsidRDefault="00BD7EF8" w:rsidP="00BD7EF8">
      <w:pPr>
        <w:pStyle w:val="NoSpacing1"/>
        <w:rPr>
          <w:rFonts w:ascii="Arial" w:eastAsiaTheme="minorHAnsi" w:hAnsi="Arial" w:cs="Arial"/>
          <w:noProof/>
        </w:rPr>
      </w:pPr>
    </w:p>
    <w:p w14:paraId="05670CC6" w14:textId="77777777" w:rsidR="00BD7EF8" w:rsidRPr="00A942D7" w:rsidRDefault="00BD7EF8" w:rsidP="00BD7EF8">
      <w:pPr>
        <w:pStyle w:val="NoSpacing1"/>
        <w:jc w:val="center"/>
        <w:rPr>
          <w:rFonts w:ascii="Arial" w:eastAsiaTheme="minorHAnsi" w:hAnsi="Arial" w:cs="Arial"/>
          <w:b/>
          <w:noProof/>
        </w:rPr>
      </w:pPr>
      <w:r w:rsidRPr="00A942D7">
        <w:rPr>
          <w:rFonts w:ascii="Arial" w:eastAsiaTheme="minorHAnsi" w:hAnsi="Arial" w:cs="Arial"/>
          <w:b/>
          <w:noProof/>
        </w:rPr>
        <w:t>Članak 2.</w:t>
      </w:r>
    </w:p>
    <w:p w14:paraId="5D61C811"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Vijeće se imenuje na vrijeme od četiri ( 4 ) godine.</w:t>
      </w:r>
    </w:p>
    <w:p w14:paraId="0B45209A"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 xml:space="preserve">Mandat Vijeća započinje danom stupanja na snagu ove Odluke odnosno dana </w:t>
      </w:r>
      <w:r>
        <w:rPr>
          <w:rFonts w:ascii="Arial" w:eastAsiaTheme="minorHAnsi" w:hAnsi="Arial" w:cs="Arial"/>
          <w:noProof/>
        </w:rPr>
        <w:t>7. listopada 2022. godine</w:t>
      </w:r>
      <w:r w:rsidRPr="00A942D7">
        <w:rPr>
          <w:rFonts w:ascii="Arial" w:eastAsiaTheme="minorHAnsi" w:hAnsi="Arial" w:cs="Arial"/>
          <w:noProof/>
        </w:rPr>
        <w:t>.</w:t>
      </w:r>
    </w:p>
    <w:p w14:paraId="7600610D"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Predsjednika Vijeća i zamjenika predsjednika Vijeća biraju članovi Vijeća iz svog sastava javnim glasovanjem većinom glasovanja svih članova vijeća na konstituirajućoj sjednici.</w:t>
      </w:r>
    </w:p>
    <w:p w14:paraId="079816E7" w14:textId="77777777" w:rsidR="00BD7EF8" w:rsidRPr="00A942D7" w:rsidRDefault="00BD7EF8" w:rsidP="00BD7EF8">
      <w:pPr>
        <w:pStyle w:val="NoSpacing1"/>
        <w:rPr>
          <w:rFonts w:ascii="Arial" w:eastAsiaTheme="minorHAnsi" w:hAnsi="Arial" w:cs="Arial"/>
          <w:noProof/>
        </w:rPr>
      </w:pPr>
      <w:r w:rsidRPr="00A942D7">
        <w:rPr>
          <w:rFonts w:ascii="Arial" w:eastAsiaTheme="minorHAnsi" w:hAnsi="Arial" w:cs="Arial"/>
          <w:noProof/>
        </w:rPr>
        <w:t xml:space="preserve">Konstituirajuću sjednicu saziva gradonačelnik Grada Duge Rese. </w:t>
      </w:r>
    </w:p>
    <w:p w14:paraId="70B35409" w14:textId="77777777" w:rsidR="00BD7EF8" w:rsidRPr="00A942D7" w:rsidRDefault="00BD7EF8" w:rsidP="00BD7EF8">
      <w:pPr>
        <w:pStyle w:val="NoSpacing1"/>
        <w:rPr>
          <w:rFonts w:ascii="Arial" w:eastAsiaTheme="minorHAnsi" w:hAnsi="Arial" w:cs="Arial"/>
          <w:b/>
          <w:noProof/>
        </w:rPr>
      </w:pPr>
    </w:p>
    <w:p w14:paraId="2AABDF59" w14:textId="77777777" w:rsidR="00BD7EF8" w:rsidRPr="0070602C" w:rsidRDefault="00BD7EF8" w:rsidP="00BD7EF8">
      <w:pPr>
        <w:jc w:val="center"/>
        <w:rPr>
          <w:rFonts w:ascii="Arial" w:hAnsi="Arial" w:cs="Arial"/>
          <w:b/>
          <w:noProof/>
        </w:rPr>
      </w:pPr>
      <w:r w:rsidRPr="0070602C">
        <w:rPr>
          <w:rFonts w:ascii="Arial" w:hAnsi="Arial" w:cs="Arial"/>
          <w:b/>
          <w:noProof/>
        </w:rPr>
        <w:t>Članak 3.</w:t>
      </w:r>
    </w:p>
    <w:p w14:paraId="1EA41966" w14:textId="77777777" w:rsidR="00BD7EF8" w:rsidRPr="0002721B" w:rsidRDefault="00BD7EF8" w:rsidP="00BD7EF8">
      <w:pPr>
        <w:pStyle w:val="NoSpacing"/>
        <w:jc w:val="both"/>
        <w:rPr>
          <w:rFonts w:ascii="Arial" w:hAnsi="Arial" w:cs="Arial"/>
          <w:noProof/>
        </w:rPr>
      </w:pPr>
      <w:r w:rsidRPr="0002721B">
        <w:rPr>
          <w:rFonts w:ascii="Arial" w:hAnsi="Arial" w:cs="Arial"/>
          <w:noProof/>
        </w:rPr>
        <w:t>Član Vijeća može biti razriješen dužnosti i prije isteka mandata:</w:t>
      </w:r>
    </w:p>
    <w:p w14:paraId="186F1D26" w14:textId="77777777" w:rsidR="00BD7EF8" w:rsidRPr="0002721B" w:rsidRDefault="00BD7EF8" w:rsidP="00BD7EF8">
      <w:pPr>
        <w:pStyle w:val="NoSpacing"/>
        <w:jc w:val="both"/>
        <w:rPr>
          <w:rFonts w:ascii="Arial" w:hAnsi="Arial" w:cs="Arial"/>
          <w:noProof/>
        </w:rPr>
      </w:pPr>
      <w:r w:rsidRPr="0002721B">
        <w:rPr>
          <w:rFonts w:ascii="Arial" w:hAnsi="Arial" w:cs="Arial"/>
          <w:noProof/>
        </w:rPr>
        <w:t>- na vlastiti zahtjev,</w:t>
      </w:r>
    </w:p>
    <w:p w14:paraId="79BDEC08" w14:textId="77777777" w:rsidR="00BD7EF8" w:rsidRPr="0002721B" w:rsidRDefault="00BD7EF8" w:rsidP="00BD7EF8">
      <w:pPr>
        <w:pStyle w:val="NoSpacing"/>
        <w:rPr>
          <w:rFonts w:ascii="Arial" w:hAnsi="Arial" w:cs="Arial"/>
          <w:noProof/>
        </w:rPr>
      </w:pPr>
      <w:r w:rsidRPr="0002721B">
        <w:rPr>
          <w:rFonts w:ascii="Arial" w:hAnsi="Arial" w:cs="Arial"/>
          <w:noProof/>
        </w:rPr>
        <w:t>- opozivom na prijedlog predlagatelja,</w:t>
      </w:r>
    </w:p>
    <w:p w14:paraId="0614D5B6" w14:textId="77777777" w:rsidR="00BD7EF8" w:rsidRPr="0002721B" w:rsidRDefault="00BD7EF8" w:rsidP="00BD7EF8">
      <w:pPr>
        <w:pStyle w:val="NoSpacing"/>
        <w:rPr>
          <w:rFonts w:ascii="Arial" w:hAnsi="Arial" w:cs="Arial"/>
          <w:noProof/>
        </w:rPr>
      </w:pPr>
      <w:r w:rsidRPr="0002721B">
        <w:rPr>
          <w:rFonts w:ascii="Arial" w:hAnsi="Arial" w:cs="Arial"/>
          <w:noProof/>
        </w:rPr>
        <w:t>- drugim opravdanim zahtjevima.</w:t>
      </w:r>
    </w:p>
    <w:p w14:paraId="685762AF" w14:textId="77777777" w:rsidR="00BD7EF8" w:rsidRPr="0070602C" w:rsidRDefault="00BD7EF8" w:rsidP="00BD7EF8">
      <w:pPr>
        <w:jc w:val="both"/>
        <w:rPr>
          <w:rFonts w:ascii="Arial" w:hAnsi="Arial" w:cs="Arial"/>
          <w:noProof/>
        </w:rPr>
      </w:pPr>
    </w:p>
    <w:p w14:paraId="7B71BCEC" w14:textId="77777777" w:rsidR="00BD7EF8" w:rsidRPr="0070602C" w:rsidRDefault="00BD7EF8" w:rsidP="00BD7EF8">
      <w:pPr>
        <w:jc w:val="center"/>
        <w:rPr>
          <w:rFonts w:ascii="Arial" w:hAnsi="Arial" w:cs="Arial"/>
          <w:b/>
          <w:noProof/>
        </w:rPr>
      </w:pPr>
      <w:r w:rsidRPr="0070602C">
        <w:rPr>
          <w:rFonts w:ascii="Arial" w:hAnsi="Arial" w:cs="Arial"/>
          <w:b/>
          <w:noProof/>
        </w:rPr>
        <w:t>Članak 4.</w:t>
      </w:r>
    </w:p>
    <w:p w14:paraId="55699269" w14:textId="77777777" w:rsidR="00BD7EF8" w:rsidRPr="0002721B" w:rsidRDefault="00BD7EF8" w:rsidP="00BD7EF8">
      <w:pPr>
        <w:rPr>
          <w:rFonts w:ascii="Arial" w:hAnsi="Arial" w:cs="Arial"/>
          <w:noProof/>
        </w:rPr>
      </w:pPr>
      <w:r w:rsidRPr="0002721B">
        <w:rPr>
          <w:rFonts w:ascii="Arial" w:hAnsi="Arial" w:cs="Arial"/>
          <w:noProof/>
        </w:rPr>
        <w:t xml:space="preserve">Vijeće ima sljedeće ovlasti: </w:t>
      </w:r>
    </w:p>
    <w:p w14:paraId="4E22968B" w14:textId="77777777" w:rsidR="00BD7EF8" w:rsidRPr="0002721B" w:rsidRDefault="00BD7EF8" w:rsidP="00BD7EF8">
      <w:pPr>
        <w:jc w:val="both"/>
        <w:rPr>
          <w:rFonts w:ascii="Arial" w:hAnsi="Arial" w:cs="Arial"/>
          <w:noProof/>
        </w:rPr>
      </w:pPr>
      <w:r w:rsidRPr="0002721B">
        <w:rPr>
          <w:rFonts w:ascii="Arial" w:hAnsi="Arial" w:cs="Arial"/>
          <w:noProof/>
        </w:rPr>
        <w:t>- prati ukupno stanje cijena javnih usluga na području grada</w:t>
      </w:r>
    </w:p>
    <w:p w14:paraId="1FF62884" w14:textId="77777777" w:rsidR="00BD7EF8" w:rsidRPr="0002721B" w:rsidRDefault="00BD7EF8" w:rsidP="00BD7EF8">
      <w:pPr>
        <w:jc w:val="both"/>
        <w:rPr>
          <w:rFonts w:ascii="Arial" w:hAnsi="Arial" w:cs="Arial"/>
          <w:noProof/>
        </w:rPr>
      </w:pPr>
      <w:r w:rsidRPr="0002721B">
        <w:rPr>
          <w:rFonts w:ascii="Arial" w:hAnsi="Arial" w:cs="Arial"/>
          <w:noProof/>
        </w:rPr>
        <w:t>- predlaže gradonačelniku i drugim gradskim tijelima koja odlučuju o pravima i obvezama</w:t>
      </w:r>
    </w:p>
    <w:p w14:paraId="417D1783" w14:textId="77777777" w:rsidR="00BD7EF8" w:rsidRPr="0002721B" w:rsidRDefault="00BD7EF8" w:rsidP="00BD7EF8">
      <w:pPr>
        <w:jc w:val="both"/>
        <w:rPr>
          <w:rFonts w:ascii="Arial" w:hAnsi="Arial" w:cs="Arial"/>
          <w:noProof/>
        </w:rPr>
      </w:pPr>
      <w:r w:rsidRPr="0002721B">
        <w:rPr>
          <w:rFonts w:ascii="Arial" w:hAnsi="Arial" w:cs="Arial"/>
          <w:noProof/>
        </w:rPr>
        <w:t xml:space="preserve">  potrošača   javnih usluga  mjere za unapređenje uvjeta i načina korištenja javnih usluga</w:t>
      </w:r>
    </w:p>
    <w:p w14:paraId="76FBC1F8" w14:textId="77777777" w:rsidR="00BD7EF8" w:rsidRPr="0002721B" w:rsidRDefault="00BD7EF8" w:rsidP="00BD7EF8">
      <w:pPr>
        <w:jc w:val="both"/>
        <w:rPr>
          <w:rFonts w:ascii="Arial" w:hAnsi="Arial" w:cs="Arial"/>
          <w:noProof/>
        </w:rPr>
      </w:pPr>
      <w:r w:rsidRPr="0002721B">
        <w:rPr>
          <w:rFonts w:ascii="Arial" w:hAnsi="Arial" w:cs="Arial"/>
          <w:noProof/>
        </w:rPr>
        <w:lastRenderedPageBreak/>
        <w:t xml:space="preserve">- razmatra i daje prethodno mišljenje gradonačelniku na predložene promjene cijena javnih  </w:t>
      </w:r>
    </w:p>
    <w:p w14:paraId="334D4EF1" w14:textId="77777777" w:rsidR="00BD7EF8" w:rsidRPr="0002721B" w:rsidRDefault="00BD7EF8" w:rsidP="00BD7EF8">
      <w:pPr>
        <w:jc w:val="both"/>
        <w:rPr>
          <w:rFonts w:ascii="Arial" w:hAnsi="Arial" w:cs="Arial"/>
          <w:noProof/>
        </w:rPr>
      </w:pPr>
      <w:r w:rsidRPr="0002721B">
        <w:rPr>
          <w:rFonts w:ascii="Arial" w:hAnsi="Arial" w:cs="Arial"/>
          <w:noProof/>
        </w:rPr>
        <w:t xml:space="preserve">  usluga</w:t>
      </w:r>
    </w:p>
    <w:p w14:paraId="37DA332A" w14:textId="77777777" w:rsidR="00BD7EF8" w:rsidRPr="0002721B" w:rsidRDefault="00BD7EF8" w:rsidP="00BD7EF8">
      <w:pPr>
        <w:jc w:val="both"/>
        <w:rPr>
          <w:rFonts w:ascii="Arial" w:hAnsi="Arial" w:cs="Arial"/>
          <w:noProof/>
        </w:rPr>
      </w:pPr>
      <w:r w:rsidRPr="0002721B">
        <w:rPr>
          <w:rFonts w:ascii="Arial" w:hAnsi="Arial" w:cs="Arial"/>
          <w:noProof/>
        </w:rPr>
        <w:t>- obavlja i druge poslove vezane uz zaštitu potrošača glede utvrđivanja cijena javnih usluga s</w:t>
      </w:r>
    </w:p>
    <w:p w14:paraId="48E9B444" w14:textId="77777777" w:rsidR="00BD7EF8" w:rsidRPr="0002721B" w:rsidRDefault="00BD7EF8" w:rsidP="00BD7EF8">
      <w:pPr>
        <w:jc w:val="both"/>
        <w:rPr>
          <w:rFonts w:ascii="Arial" w:hAnsi="Arial" w:cs="Arial"/>
          <w:noProof/>
        </w:rPr>
      </w:pPr>
      <w:r w:rsidRPr="0002721B">
        <w:rPr>
          <w:rFonts w:ascii="Arial" w:hAnsi="Arial" w:cs="Arial"/>
          <w:noProof/>
        </w:rPr>
        <w:t xml:space="preserve">  ciljem poboljšanja uočene problematike</w:t>
      </w:r>
      <w:r>
        <w:rPr>
          <w:rFonts w:ascii="Arial" w:hAnsi="Arial" w:cs="Arial"/>
          <w:noProof/>
        </w:rPr>
        <w:t>.</w:t>
      </w:r>
    </w:p>
    <w:p w14:paraId="48B55EA8" w14:textId="77777777" w:rsidR="00BD7EF8" w:rsidRPr="0070602C" w:rsidRDefault="00BD7EF8" w:rsidP="00BD7EF8">
      <w:pPr>
        <w:tabs>
          <w:tab w:val="left" w:pos="855"/>
        </w:tabs>
        <w:rPr>
          <w:rFonts w:ascii="Arial" w:hAnsi="Arial" w:cs="Arial"/>
          <w:b/>
          <w:noProof/>
        </w:rPr>
      </w:pPr>
    </w:p>
    <w:p w14:paraId="70FD3795" w14:textId="77777777" w:rsidR="00BD7EF8" w:rsidRPr="0070602C" w:rsidRDefault="00BD7EF8" w:rsidP="00BD7EF8">
      <w:pPr>
        <w:jc w:val="center"/>
        <w:rPr>
          <w:rFonts w:ascii="Arial" w:hAnsi="Arial" w:cs="Arial"/>
          <w:b/>
          <w:noProof/>
        </w:rPr>
      </w:pPr>
      <w:r w:rsidRPr="0070602C">
        <w:rPr>
          <w:rFonts w:ascii="Arial" w:hAnsi="Arial" w:cs="Arial"/>
          <w:b/>
          <w:noProof/>
        </w:rPr>
        <w:t xml:space="preserve">Članak 5. </w:t>
      </w:r>
    </w:p>
    <w:p w14:paraId="3D4A4631" w14:textId="77777777" w:rsidR="00BD7EF8" w:rsidRPr="00F70BB7" w:rsidRDefault="00BD7EF8" w:rsidP="00BD7EF8">
      <w:pPr>
        <w:jc w:val="both"/>
        <w:rPr>
          <w:rFonts w:ascii="Arial" w:hAnsi="Arial" w:cs="Arial"/>
          <w:noProof/>
        </w:rPr>
      </w:pPr>
      <w:r w:rsidRPr="00F70BB7">
        <w:rPr>
          <w:rFonts w:ascii="Arial" w:hAnsi="Arial" w:cs="Arial"/>
          <w:noProof/>
        </w:rPr>
        <w:t>Pod javnim uslugama u smislu ove Odluke smatraju se:</w:t>
      </w:r>
    </w:p>
    <w:p w14:paraId="65739167" w14:textId="77777777" w:rsidR="00BD7EF8" w:rsidRPr="00F70BB7" w:rsidRDefault="00BD7EF8" w:rsidP="00BD7EF8">
      <w:pPr>
        <w:jc w:val="both"/>
        <w:rPr>
          <w:rFonts w:ascii="Arial" w:hAnsi="Arial" w:cs="Arial"/>
          <w:noProof/>
        </w:rPr>
      </w:pPr>
      <w:r>
        <w:rPr>
          <w:rFonts w:ascii="Arial" w:hAnsi="Arial" w:cs="Arial"/>
          <w:noProof/>
        </w:rPr>
        <w:t xml:space="preserve">- </w:t>
      </w:r>
      <w:r w:rsidRPr="00F70BB7">
        <w:rPr>
          <w:rFonts w:ascii="Arial" w:hAnsi="Arial" w:cs="Arial"/>
          <w:noProof/>
        </w:rPr>
        <w:t xml:space="preserve">javna vodoopskrba i javna odvodnja </w:t>
      </w:r>
    </w:p>
    <w:p w14:paraId="1D9E00D3" w14:textId="77777777" w:rsidR="00BD7EF8" w:rsidRPr="00F70BB7" w:rsidRDefault="00BD7EF8" w:rsidP="00BD7EF8">
      <w:pPr>
        <w:jc w:val="both"/>
        <w:rPr>
          <w:rFonts w:ascii="Arial" w:hAnsi="Arial" w:cs="Arial"/>
          <w:noProof/>
        </w:rPr>
      </w:pPr>
      <w:r>
        <w:rPr>
          <w:rFonts w:ascii="Arial" w:hAnsi="Arial" w:cs="Arial"/>
          <w:noProof/>
        </w:rPr>
        <w:t xml:space="preserve">- </w:t>
      </w:r>
      <w:r w:rsidRPr="00F70BB7">
        <w:rPr>
          <w:rFonts w:ascii="Arial" w:hAnsi="Arial" w:cs="Arial"/>
          <w:noProof/>
        </w:rPr>
        <w:t>prikupljanje miješanog i biorazgradivog komunalnog otpada</w:t>
      </w:r>
    </w:p>
    <w:p w14:paraId="5192616A" w14:textId="77777777" w:rsidR="00BD7EF8" w:rsidRPr="00F70BB7" w:rsidRDefault="00BD7EF8" w:rsidP="00BD7EF8">
      <w:pPr>
        <w:jc w:val="both"/>
        <w:rPr>
          <w:rFonts w:ascii="Arial" w:hAnsi="Arial" w:cs="Arial"/>
          <w:noProof/>
        </w:rPr>
      </w:pPr>
      <w:r>
        <w:rPr>
          <w:rFonts w:ascii="Arial" w:hAnsi="Arial" w:cs="Arial"/>
          <w:noProof/>
        </w:rPr>
        <w:t xml:space="preserve">- </w:t>
      </w:r>
      <w:r w:rsidRPr="00F70BB7">
        <w:rPr>
          <w:rFonts w:ascii="Arial" w:hAnsi="Arial" w:cs="Arial"/>
          <w:noProof/>
        </w:rPr>
        <w:t>obavljanje dimnjačarskih poslova.</w:t>
      </w:r>
    </w:p>
    <w:p w14:paraId="77AFF346" w14:textId="77777777" w:rsidR="00BD7EF8" w:rsidRPr="0070602C" w:rsidRDefault="00BD7EF8" w:rsidP="00BD7EF8">
      <w:pPr>
        <w:jc w:val="both"/>
        <w:rPr>
          <w:rFonts w:ascii="Arial" w:hAnsi="Arial" w:cs="Arial"/>
          <w:b/>
          <w:noProof/>
        </w:rPr>
      </w:pPr>
    </w:p>
    <w:p w14:paraId="3414C77B" w14:textId="77777777" w:rsidR="00BD7EF8" w:rsidRPr="0070602C" w:rsidRDefault="00BD7EF8" w:rsidP="00BD7EF8">
      <w:pPr>
        <w:jc w:val="center"/>
        <w:rPr>
          <w:rFonts w:ascii="Arial" w:hAnsi="Arial" w:cs="Arial"/>
          <w:b/>
          <w:noProof/>
        </w:rPr>
      </w:pPr>
      <w:r w:rsidRPr="0070602C">
        <w:rPr>
          <w:rFonts w:ascii="Arial" w:hAnsi="Arial" w:cs="Arial"/>
          <w:b/>
          <w:noProof/>
        </w:rPr>
        <w:t xml:space="preserve">Članak 6. </w:t>
      </w:r>
    </w:p>
    <w:p w14:paraId="1C3587B0" w14:textId="77777777" w:rsidR="00BD7EF8" w:rsidRPr="009E5AB1" w:rsidRDefault="00BD7EF8" w:rsidP="00BD7EF8">
      <w:pPr>
        <w:jc w:val="both"/>
        <w:rPr>
          <w:rFonts w:ascii="Arial" w:hAnsi="Arial" w:cs="Arial"/>
          <w:noProof/>
        </w:rPr>
      </w:pPr>
      <w:r w:rsidRPr="009E5AB1">
        <w:rPr>
          <w:rFonts w:ascii="Arial" w:hAnsi="Arial" w:cs="Arial"/>
          <w:noProof/>
        </w:rPr>
        <w:t xml:space="preserve">Predsjednik i članovi Vijeća kao i druge osobe koje su nazočne sjednicama Vijeća dužni su u svom radu postupati prema odredbama Poslovnika o radu Vijeća. </w:t>
      </w:r>
    </w:p>
    <w:p w14:paraId="4CA321C9" w14:textId="77777777" w:rsidR="00BD7EF8" w:rsidRPr="0070602C" w:rsidRDefault="00BD7EF8" w:rsidP="00BD7EF8">
      <w:pPr>
        <w:jc w:val="both"/>
        <w:rPr>
          <w:rFonts w:ascii="Arial" w:hAnsi="Arial" w:cs="Arial"/>
          <w:b/>
          <w:noProof/>
        </w:rPr>
      </w:pPr>
    </w:p>
    <w:p w14:paraId="2953F45D" w14:textId="77777777" w:rsidR="00BD7EF8" w:rsidRDefault="00BD7EF8" w:rsidP="00BD7EF8">
      <w:pPr>
        <w:jc w:val="center"/>
        <w:rPr>
          <w:rFonts w:ascii="Arial" w:hAnsi="Arial" w:cs="Arial"/>
          <w:b/>
          <w:noProof/>
        </w:rPr>
      </w:pPr>
      <w:r w:rsidRPr="0070602C">
        <w:rPr>
          <w:rFonts w:ascii="Arial" w:hAnsi="Arial" w:cs="Arial"/>
          <w:b/>
          <w:noProof/>
        </w:rPr>
        <w:t>Članak 7.</w:t>
      </w:r>
    </w:p>
    <w:p w14:paraId="14D24D2F" w14:textId="77777777" w:rsidR="00BD7EF8" w:rsidRPr="009E5AB1" w:rsidRDefault="00BD7EF8" w:rsidP="00BD7EF8">
      <w:pPr>
        <w:jc w:val="both"/>
        <w:rPr>
          <w:rFonts w:ascii="Arial" w:hAnsi="Arial" w:cs="Arial"/>
          <w:noProof/>
        </w:rPr>
      </w:pPr>
      <w:r w:rsidRPr="009E5AB1">
        <w:rPr>
          <w:rFonts w:ascii="Arial" w:hAnsi="Arial" w:cs="Arial"/>
          <w:noProof/>
        </w:rPr>
        <w:t>Troškovi rada Vijeća financiraju se iz proračuna Grada Duge Rese, a naknada za rad članova Vijeća utvrđuje se i  isplaćuje u visini naknada za rad drugih radnih tijela Grada Duge Rese.</w:t>
      </w:r>
    </w:p>
    <w:p w14:paraId="62E7BCCB" w14:textId="77777777" w:rsidR="00BD7EF8" w:rsidRPr="0070602C" w:rsidRDefault="00BD7EF8" w:rsidP="00BD7EF8">
      <w:pPr>
        <w:tabs>
          <w:tab w:val="left" w:pos="840"/>
        </w:tabs>
        <w:rPr>
          <w:rFonts w:ascii="Arial" w:hAnsi="Arial" w:cs="Arial"/>
          <w:b/>
          <w:noProof/>
        </w:rPr>
      </w:pPr>
    </w:p>
    <w:p w14:paraId="6F42A4D7" w14:textId="77777777" w:rsidR="00BD7EF8" w:rsidRDefault="00BD7EF8" w:rsidP="00BD7EF8">
      <w:pPr>
        <w:jc w:val="center"/>
        <w:rPr>
          <w:rFonts w:ascii="Arial" w:hAnsi="Arial" w:cs="Arial"/>
          <w:b/>
          <w:noProof/>
        </w:rPr>
      </w:pPr>
      <w:r w:rsidRPr="0070602C">
        <w:rPr>
          <w:rFonts w:ascii="Arial" w:hAnsi="Arial" w:cs="Arial"/>
          <w:b/>
          <w:noProof/>
        </w:rPr>
        <w:t>Članak 8.</w:t>
      </w:r>
    </w:p>
    <w:p w14:paraId="6ABAB7ED" w14:textId="77777777" w:rsidR="00BD7EF8" w:rsidRPr="00374067" w:rsidRDefault="00BD7EF8" w:rsidP="00BD7EF8">
      <w:pPr>
        <w:pStyle w:val="NoSpacing"/>
        <w:rPr>
          <w:rFonts w:ascii="Arial" w:hAnsi="Arial" w:cs="Arial"/>
          <w:noProof/>
        </w:rPr>
      </w:pPr>
      <w:r w:rsidRPr="00374067">
        <w:rPr>
          <w:rFonts w:ascii="Arial" w:hAnsi="Arial" w:cs="Arial"/>
          <w:noProof/>
        </w:rPr>
        <w:t>Stupanjem na snagu ove Odluke prestaje važiti Odluka o osnivanju Vijeća za zaštitu potrošača javnih usluga za Grad Dugu Resu (Služb</w:t>
      </w:r>
      <w:r>
        <w:rPr>
          <w:rFonts w:ascii="Arial" w:hAnsi="Arial" w:cs="Arial"/>
          <w:noProof/>
        </w:rPr>
        <w:t>eni glasnik Grada Duge Rese 1/22</w:t>
      </w:r>
      <w:r w:rsidRPr="00374067">
        <w:rPr>
          <w:rFonts w:ascii="Arial" w:hAnsi="Arial" w:cs="Arial"/>
          <w:noProof/>
        </w:rPr>
        <w:t>).</w:t>
      </w:r>
    </w:p>
    <w:p w14:paraId="182EE7A0" w14:textId="77777777" w:rsidR="00BD7EF8" w:rsidRPr="0070602C" w:rsidRDefault="00BD7EF8" w:rsidP="00BD7EF8">
      <w:pPr>
        <w:ind w:firstLine="708"/>
        <w:jc w:val="both"/>
        <w:rPr>
          <w:rFonts w:ascii="Arial" w:hAnsi="Arial" w:cs="Arial"/>
          <w:noProof/>
        </w:rPr>
      </w:pPr>
    </w:p>
    <w:p w14:paraId="5A78A783" w14:textId="77777777" w:rsidR="00BD7EF8" w:rsidRPr="0070602C" w:rsidRDefault="00BD7EF8" w:rsidP="00BD7EF8">
      <w:pPr>
        <w:jc w:val="center"/>
        <w:rPr>
          <w:rFonts w:ascii="Arial" w:hAnsi="Arial" w:cs="Arial"/>
          <w:b/>
          <w:noProof/>
        </w:rPr>
      </w:pPr>
      <w:r w:rsidRPr="0070602C">
        <w:rPr>
          <w:rFonts w:ascii="Arial" w:hAnsi="Arial" w:cs="Arial"/>
          <w:b/>
          <w:noProof/>
        </w:rPr>
        <w:t>Članak 9.</w:t>
      </w:r>
    </w:p>
    <w:p w14:paraId="61BF23E1" w14:textId="77777777" w:rsidR="00BD7EF8" w:rsidRPr="00374067" w:rsidRDefault="00BD7EF8" w:rsidP="00BD7EF8">
      <w:pPr>
        <w:jc w:val="both"/>
        <w:rPr>
          <w:rFonts w:ascii="Arial" w:hAnsi="Arial" w:cs="Arial"/>
          <w:noProof/>
        </w:rPr>
      </w:pPr>
      <w:r w:rsidRPr="00374067">
        <w:rPr>
          <w:rFonts w:ascii="Arial" w:hAnsi="Arial" w:cs="Arial"/>
          <w:noProof/>
        </w:rPr>
        <w:t>Ova Odluka stupa na snagu danom donošenja i objaviti će se u Službenom glasniku Grada Duge Rese.</w:t>
      </w:r>
    </w:p>
    <w:p w14:paraId="7CD06007" w14:textId="77777777" w:rsidR="00BD7EF8" w:rsidRPr="0070602C" w:rsidRDefault="00BD7EF8" w:rsidP="00BD7EF8">
      <w:pPr>
        <w:rPr>
          <w:rFonts w:ascii="Arial" w:hAnsi="Arial" w:cs="Arial"/>
          <w:noProof/>
        </w:rPr>
      </w:pPr>
    </w:p>
    <w:p w14:paraId="6100DEF5" w14:textId="77777777" w:rsidR="00BD7EF8" w:rsidRPr="0070602C" w:rsidRDefault="00BD7EF8" w:rsidP="00BD7EF8">
      <w:pPr>
        <w:jc w:val="right"/>
        <w:rPr>
          <w:rFonts w:ascii="Arial" w:hAnsi="Arial" w:cs="Arial"/>
          <w:b/>
          <w:noProof/>
        </w:rPr>
      </w:pPr>
      <w:r w:rsidRPr="0070602C">
        <w:rPr>
          <w:rFonts w:ascii="Arial" w:hAnsi="Arial" w:cs="Arial"/>
          <w:b/>
          <w:noProof/>
        </w:rPr>
        <w:t>PREDSJEDNIK GRADSKOG VIJEĆA</w:t>
      </w:r>
    </w:p>
    <w:p w14:paraId="797644ED" w14:textId="2268B941" w:rsidR="00BD7EF8" w:rsidRDefault="00BD7EF8" w:rsidP="00BD7EF8">
      <w:pPr>
        <w:ind w:left="4956" w:firstLine="708"/>
        <w:jc w:val="center"/>
        <w:rPr>
          <w:rFonts w:ascii="Arial" w:hAnsi="Arial" w:cs="Arial"/>
          <w:b/>
          <w:noProof/>
        </w:rPr>
      </w:pPr>
      <w:r>
        <w:rPr>
          <w:rFonts w:ascii="Arial" w:hAnsi="Arial" w:cs="Arial"/>
          <w:b/>
          <w:noProof/>
        </w:rPr>
        <w:t>Miroslav Furdek, dr.med., v.r.</w:t>
      </w:r>
    </w:p>
    <w:p w14:paraId="2697C975" w14:textId="281854FD" w:rsidR="00BD7EF8" w:rsidRDefault="00BD7EF8" w:rsidP="00BD7EF8">
      <w:pPr>
        <w:ind w:left="4956" w:firstLine="708"/>
        <w:jc w:val="center"/>
        <w:rPr>
          <w:rFonts w:ascii="Arial" w:hAnsi="Arial" w:cs="Arial"/>
          <w:b/>
          <w:noProof/>
        </w:rPr>
      </w:pPr>
    </w:p>
    <w:p w14:paraId="48812C53" w14:textId="1E8E51C2" w:rsidR="00BD7EF8" w:rsidRDefault="00BD7EF8" w:rsidP="00BD7EF8">
      <w:pPr>
        <w:ind w:left="4956" w:firstLine="708"/>
        <w:jc w:val="center"/>
        <w:rPr>
          <w:rFonts w:ascii="Arial" w:hAnsi="Arial" w:cs="Arial"/>
          <w:b/>
          <w:noProof/>
        </w:rPr>
      </w:pPr>
    </w:p>
    <w:p w14:paraId="54E33EA4" w14:textId="2CE6F824" w:rsidR="00BD7EF8" w:rsidRDefault="00BD7EF8" w:rsidP="00BD7EF8">
      <w:pPr>
        <w:ind w:left="4956" w:firstLine="708"/>
        <w:jc w:val="center"/>
        <w:rPr>
          <w:rFonts w:ascii="Arial" w:hAnsi="Arial" w:cs="Arial"/>
          <w:b/>
          <w:noProof/>
        </w:rPr>
      </w:pPr>
    </w:p>
    <w:p w14:paraId="33CA3965" w14:textId="7008B9FF" w:rsidR="00BD7EF8" w:rsidRDefault="00BD7EF8" w:rsidP="00BD7EF8">
      <w:pPr>
        <w:ind w:left="4956" w:firstLine="708"/>
        <w:jc w:val="center"/>
        <w:rPr>
          <w:rFonts w:ascii="Arial" w:hAnsi="Arial" w:cs="Arial"/>
          <w:b/>
          <w:noProof/>
        </w:rPr>
      </w:pPr>
    </w:p>
    <w:p w14:paraId="19D45178" w14:textId="01461661" w:rsidR="00BD7EF8" w:rsidRDefault="00BD7EF8" w:rsidP="00BD7EF8">
      <w:pPr>
        <w:ind w:left="4956" w:firstLine="708"/>
        <w:jc w:val="center"/>
        <w:rPr>
          <w:rFonts w:ascii="Arial" w:hAnsi="Arial" w:cs="Arial"/>
          <w:b/>
          <w:noProof/>
        </w:rPr>
      </w:pPr>
    </w:p>
    <w:p w14:paraId="2CF4C9E5" w14:textId="05D0E8E0" w:rsidR="00007BAF" w:rsidRPr="00007BAF" w:rsidRDefault="00007BAF" w:rsidP="00413A31">
      <w:pPr>
        <w:spacing w:after="0" w:line="240" w:lineRule="auto"/>
        <w:ind w:firstLine="708"/>
        <w:jc w:val="both"/>
        <w:rPr>
          <w:rFonts w:ascii="Arial" w:eastAsia="Calibri" w:hAnsi="Arial" w:cs="Arial"/>
          <w:sz w:val="18"/>
          <w:szCs w:val="18"/>
        </w:rPr>
      </w:pPr>
      <w:r w:rsidRPr="00007BAF">
        <w:rPr>
          <w:rFonts w:ascii="Arial" w:eastAsia="Calibri" w:hAnsi="Arial" w:cs="Arial"/>
          <w:noProof/>
          <w:sz w:val="18"/>
          <w:szCs w:val="18"/>
          <w:lang w:eastAsia="hr-HR"/>
        </w:rPr>
        <w:lastRenderedPageBreak/>
        <w:drawing>
          <wp:inline distT="0" distB="0" distL="0" distR="0" wp14:anchorId="694C3E09" wp14:editId="2A1BC13C">
            <wp:extent cx="533400" cy="657225"/>
            <wp:effectExtent l="0" t="0" r="0" b="9525"/>
            <wp:docPr id="10" name="Picture 10"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p w14:paraId="45F21BE0" w14:textId="77777777" w:rsidR="00007BAF" w:rsidRPr="00007BAF" w:rsidRDefault="00007BAF" w:rsidP="00007BAF">
      <w:pPr>
        <w:spacing w:after="0" w:line="240" w:lineRule="auto"/>
        <w:jc w:val="both"/>
        <w:rPr>
          <w:rFonts w:ascii="Arial" w:eastAsia="Calibri" w:hAnsi="Arial" w:cs="Arial"/>
          <w:sz w:val="18"/>
          <w:szCs w:val="18"/>
        </w:rPr>
      </w:pPr>
      <w:r w:rsidRPr="00007BAF">
        <w:rPr>
          <w:rFonts w:ascii="Arial" w:eastAsia="Calibri" w:hAnsi="Arial" w:cs="Arial"/>
          <w:sz w:val="18"/>
          <w:szCs w:val="18"/>
        </w:rPr>
        <w:t>REPUBLIKA HRVATSKA</w:t>
      </w:r>
    </w:p>
    <w:p w14:paraId="7424375D" w14:textId="77777777" w:rsidR="00007BAF" w:rsidRPr="00007BAF" w:rsidRDefault="00007BAF" w:rsidP="00007BAF">
      <w:pPr>
        <w:spacing w:after="0" w:line="240" w:lineRule="auto"/>
        <w:jc w:val="both"/>
        <w:rPr>
          <w:rFonts w:ascii="Arial" w:eastAsia="Calibri" w:hAnsi="Arial" w:cs="Arial"/>
          <w:sz w:val="18"/>
          <w:szCs w:val="18"/>
        </w:rPr>
      </w:pPr>
      <w:r w:rsidRPr="00007BAF">
        <w:rPr>
          <w:rFonts w:ascii="Arial" w:eastAsia="Calibri" w:hAnsi="Arial" w:cs="Arial"/>
          <w:sz w:val="18"/>
          <w:szCs w:val="18"/>
        </w:rPr>
        <w:t xml:space="preserve">KARLOVAČKA ŽUPANIJA </w:t>
      </w:r>
    </w:p>
    <w:p w14:paraId="2C6CE691" w14:textId="77777777" w:rsidR="00007BAF" w:rsidRPr="00007BAF" w:rsidRDefault="00007BAF" w:rsidP="00007BAF">
      <w:pPr>
        <w:spacing w:after="0" w:line="240" w:lineRule="auto"/>
        <w:jc w:val="both"/>
        <w:rPr>
          <w:rFonts w:ascii="Arial" w:eastAsia="Calibri" w:hAnsi="Arial" w:cs="Arial"/>
          <w:sz w:val="18"/>
          <w:szCs w:val="18"/>
        </w:rPr>
      </w:pPr>
      <w:r w:rsidRPr="00007BAF">
        <w:rPr>
          <w:rFonts w:ascii="Arial" w:eastAsia="Calibri" w:hAnsi="Arial" w:cs="Arial"/>
          <w:sz w:val="18"/>
          <w:szCs w:val="18"/>
        </w:rPr>
        <w:t xml:space="preserve">GRAD DUGA RESA </w:t>
      </w:r>
    </w:p>
    <w:p w14:paraId="68D62536" w14:textId="77777777" w:rsidR="00007BAF" w:rsidRPr="00007BAF" w:rsidRDefault="00007BAF" w:rsidP="00007BAF">
      <w:pPr>
        <w:spacing w:after="0" w:line="240" w:lineRule="auto"/>
        <w:jc w:val="both"/>
        <w:rPr>
          <w:rFonts w:ascii="Arial" w:eastAsia="Calibri" w:hAnsi="Arial" w:cs="Arial"/>
          <w:sz w:val="18"/>
          <w:szCs w:val="18"/>
        </w:rPr>
      </w:pPr>
      <w:r w:rsidRPr="00007BAF">
        <w:rPr>
          <w:rFonts w:ascii="Arial" w:eastAsia="Calibri" w:hAnsi="Arial" w:cs="Arial"/>
          <w:sz w:val="18"/>
          <w:szCs w:val="18"/>
        </w:rPr>
        <w:t>GRADSKO VIJEĆE</w:t>
      </w:r>
    </w:p>
    <w:p w14:paraId="7A5E6EF7" w14:textId="77777777" w:rsidR="00007BAF" w:rsidRPr="00007BAF" w:rsidRDefault="00007BAF" w:rsidP="00007BAF">
      <w:pPr>
        <w:spacing w:after="0" w:line="240" w:lineRule="auto"/>
        <w:jc w:val="both"/>
        <w:rPr>
          <w:rFonts w:ascii="Arial" w:eastAsia="Times New Roman" w:hAnsi="Arial" w:cs="Arial"/>
          <w:sz w:val="18"/>
          <w:szCs w:val="18"/>
          <w:lang w:eastAsia="hr-HR"/>
        </w:rPr>
      </w:pPr>
      <w:r w:rsidRPr="00007BAF">
        <w:rPr>
          <w:rFonts w:ascii="Arial" w:eastAsia="Times New Roman" w:hAnsi="Arial" w:cs="Arial"/>
          <w:sz w:val="18"/>
          <w:szCs w:val="18"/>
          <w:lang w:eastAsia="hr-HR"/>
        </w:rPr>
        <w:t>KLASA: 081-01//22-01/01</w:t>
      </w:r>
    </w:p>
    <w:p w14:paraId="13D3FE95" w14:textId="77777777" w:rsidR="00007BAF" w:rsidRPr="00007BAF" w:rsidRDefault="00007BAF" w:rsidP="00007BAF">
      <w:pPr>
        <w:spacing w:after="0" w:line="240" w:lineRule="auto"/>
        <w:jc w:val="both"/>
        <w:rPr>
          <w:rFonts w:ascii="Arial" w:eastAsia="Times New Roman" w:hAnsi="Arial" w:cs="Arial"/>
          <w:sz w:val="18"/>
          <w:szCs w:val="18"/>
          <w:lang w:eastAsia="hr-HR"/>
        </w:rPr>
      </w:pPr>
      <w:r w:rsidRPr="00007BAF">
        <w:rPr>
          <w:rFonts w:ascii="Arial" w:eastAsia="Times New Roman" w:hAnsi="Arial" w:cs="Arial"/>
          <w:sz w:val="18"/>
          <w:szCs w:val="18"/>
          <w:lang w:eastAsia="hr-HR"/>
        </w:rPr>
        <w:t>URBROJ: 2133/03-01/04-22-</w:t>
      </w:r>
    </w:p>
    <w:p w14:paraId="46DA4F8D" w14:textId="77777777" w:rsidR="00007BAF" w:rsidRPr="00007BAF" w:rsidRDefault="00007BAF" w:rsidP="00007BAF">
      <w:pPr>
        <w:spacing w:after="0" w:line="240" w:lineRule="auto"/>
        <w:jc w:val="both"/>
        <w:rPr>
          <w:rFonts w:ascii="Arial" w:eastAsia="Times New Roman" w:hAnsi="Arial" w:cs="Arial"/>
          <w:sz w:val="18"/>
          <w:szCs w:val="18"/>
          <w:lang w:eastAsia="hr-HR"/>
        </w:rPr>
      </w:pPr>
      <w:r w:rsidRPr="00007BAF">
        <w:rPr>
          <w:rFonts w:ascii="Arial" w:eastAsia="Times New Roman" w:hAnsi="Arial" w:cs="Arial"/>
          <w:sz w:val="18"/>
          <w:szCs w:val="18"/>
          <w:lang w:eastAsia="hr-HR"/>
        </w:rPr>
        <w:t>Duga Resa, 7.10.2022.</w:t>
      </w:r>
    </w:p>
    <w:p w14:paraId="402AC19E" w14:textId="77777777" w:rsidR="00007BAF" w:rsidRPr="00007BAF" w:rsidRDefault="00007BAF" w:rsidP="00007BAF">
      <w:pPr>
        <w:spacing w:after="0" w:line="240" w:lineRule="auto"/>
        <w:jc w:val="both"/>
        <w:rPr>
          <w:rFonts w:ascii="Arial" w:eastAsia="Calibri" w:hAnsi="Arial" w:cs="Arial"/>
          <w:sz w:val="18"/>
          <w:szCs w:val="18"/>
        </w:rPr>
      </w:pPr>
    </w:p>
    <w:p w14:paraId="4352ABBB" w14:textId="77777777" w:rsidR="00007BAF" w:rsidRPr="00007BAF" w:rsidRDefault="00007BAF" w:rsidP="00007BAF">
      <w:pPr>
        <w:spacing w:after="0" w:line="240" w:lineRule="auto"/>
        <w:jc w:val="both"/>
        <w:rPr>
          <w:rFonts w:ascii="Arial" w:eastAsia="Calibri" w:hAnsi="Arial" w:cs="Arial"/>
        </w:rPr>
      </w:pPr>
    </w:p>
    <w:p w14:paraId="5592FCE6" w14:textId="77777777" w:rsidR="00007BAF" w:rsidRPr="00007BAF" w:rsidRDefault="00007BAF" w:rsidP="00007BAF">
      <w:pPr>
        <w:spacing w:after="0" w:line="240" w:lineRule="auto"/>
        <w:jc w:val="both"/>
        <w:rPr>
          <w:rFonts w:ascii="Arial" w:eastAsia="Calibri" w:hAnsi="Arial" w:cs="Arial"/>
        </w:rPr>
      </w:pPr>
    </w:p>
    <w:p w14:paraId="02FCE6D7" w14:textId="77777777" w:rsidR="00007BAF" w:rsidRPr="00007BAF" w:rsidRDefault="00007BAF" w:rsidP="00007BAF">
      <w:pPr>
        <w:spacing w:after="0" w:line="240" w:lineRule="auto"/>
        <w:jc w:val="both"/>
        <w:rPr>
          <w:rFonts w:ascii="Arial" w:eastAsia="Calibri" w:hAnsi="Arial" w:cs="Arial"/>
        </w:rPr>
      </w:pPr>
    </w:p>
    <w:p w14:paraId="3B306D12" w14:textId="77777777" w:rsidR="00007BAF" w:rsidRPr="00007BAF" w:rsidRDefault="00007BAF" w:rsidP="00007BAF">
      <w:pPr>
        <w:spacing w:after="0" w:line="240" w:lineRule="auto"/>
        <w:jc w:val="both"/>
        <w:rPr>
          <w:rFonts w:ascii="Arial" w:eastAsia="Calibri" w:hAnsi="Arial" w:cs="Arial"/>
        </w:rPr>
      </w:pPr>
      <w:r w:rsidRPr="00007BAF">
        <w:rPr>
          <w:rFonts w:ascii="Arial" w:eastAsia="Calibri" w:hAnsi="Arial" w:cs="Arial"/>
        </w:rPr>
        <w:tab/>
        <w:t>Na temelju članka 35. b) stavka 2. Zakona o lokalnoj i područnoj (regionalnoj) samoupravi (33/01, 60/01, 129/05, 109/07, 125/08, 36/09, 150/11, 144/12, 19/13, 137/15, 123/17, 98/19, 144/20</w:t>
      </w:r>
      <w:r w:rsidRPr="00007BAF">
        <w:rPr>
          <w:rFonts w:ascii="Arial" w:eastAsia="Calibri" w:hAnsi="Arial" w:cs="Arial"/>
          <w:shd w:val="clear" w:color="auto" w:fill="FFFFFF"/>
        </w:rPr>
        <w:t>)</w:t>
      </w:r>
      <w:r w:rsidRPr="00007BAF">
        <w:rPr>
          <w:rFonts w:ascii="Arial" w:eastAsia="Calibri" w:hAnsi="Arial" w:cs="Arial"/>
        </w:rPr>
        <w:t xml:space="preserve"> i članka  64. Statuta Grada Duge Rese (Službeni glasnik Grada Duge Rese 6/18-pročišćeni tekst, 02/20, 2/21), Gradsko vijeće Grada Duge Rese na 11. sjednici održanoj 7. listopada 2022.  godine donijelo je</w:t>
      </w:r>
    </w:p>
    <w:p w14:paraId="4BD51066" w14:textId="77777777" w:rsidR="00007BAF" w:rsidRPr="00007BAF" w:rsidRDefault="00007BAF" w:rsidP="00007BAF">
      <w:pPr>
        <w:spacing w:after="0" w:line="240" w:lineRule="auto"/>
        <w:jc w:val="both"/>
        <w:rPr>
          <w:rFonts w:ascii="Arial" w:eastAsia="Calibri" w:hAnsi="Arial" w:cs="Arial"/>
        </w:rPr>
      </w:pPr>
    </w:p>
    <w:p w14:paraId="47E30720" w14:textId="77777777" w:rsidR="00007BAF" w:rsidRPr="00007BAF" w:rsidRDefault="00007BAF" w:rsidP="00007BAF">
      <w:pPr>
        <w:spacing w:after="0" w:line="240" w:lineRule="auto"/>
        <w:jc w:val="both"/>
        <w:rPr>
          <w:rFonts w:ascii="Arial" w:eastAsia="Calibri" w:hAnsi="Arial" w:cs="Arial"/>
        </w:rPr>
      </w:pPr>
    </w:p>
    <w:p w14:paraId="6B9529F1" w14:textId="77777777" w:rsidR="00007BAF" w:rsidRPr="00007BAF" w:rsidRDefault="00007BAF" w:rsidP="00007BAF">
      <w:pPr>
        <w:spacing w:after="0" w:line="240" w:lineRule="auto"/>
        <w:jc w:val="center"/>
        <w:rPr>
          <w:rFonts w:ascii="Arial" w:eastAsia="Calibri" w:hAnsi="Arial" w:cs="Arial"/>
          <w:b/>
        </w:rPr>
      </w:pPr>
      <w:r w:rsidRPr="00007BAF">
        <w:rPr>
          <w:rFonts w:ascii="Arial" w:eastAsia="Calibri" w:hAnsi="Arial" w:cs="Arial"/>
          <w:b/>
        </w:rPr>
        <w:t>Z A K L J U Č A K</w:t>
      </w:r>
    </w:p>
    <w:p w14:paraId="54770227" w14:textId="77777777" w:rsidR="00007BAF" w:rsidRPr="00007BAF" w:rsidRDefault="00007BAF" w:rsidP="00007BAF">
      <w:pPr>
        <w:spacing w:after="0" w:line="240" w:lineRule="auto"/>
        <w:jc w:val="center"/>
        <w:rPr>
          <w:rFonts w:ascii="Arial" w:eastAsia="Calibri" w:hAnsi="Arial" w:cs="Arial"/>
        </w:rPr>
      </w:pPr>
    </w:p>
    <w:p w14:paraId="749A78E4" w14:textId="77777777" w:rsidR="00007BAF" w:rsidRPr="00007BAF" w:rsidRDefault="00007BAF" w:rsidP="00007BAF">
      <w:pPr>
        <w:spacing w:after="0" w:line="240" w:lineRule="auto"/>
        <w:jc w:val="center"/>
        <w:rPr>
          <w:rFonts w:ascii="Arial" w:eastAsia="Calibri" w:hAnsi="Arial" w:cs="Arial"/>
        </w:rPr>
      </w:pPr>
    </w:p>
    <w:p w14:paraId="651CC427" w14:textId="77777777" w:rsidR="00007BAF" w:rsidRPr="00007BAF" w:rsidRDefault="00007BAF" w:rsidP="00007BAF">
      <w:pPr>
        <w:spacing w:after="0" w:line="240" w:lineRule="auto"/>
        <w:jc w:val="center"/>
        <w:rPr>
          <w:rFonts w:ascii="Arial" w:eastAsia="Calibri" w:hAnsi="Arial" w:cs="Arial"/>
        </w:rPr>
      </w:pPr>
      <w:r w:rsidRPr="00007BAF">
        <w:rPr>
          <w:rFonts w:ascii="Arial" w:eastAsia="Calibri" w:hAnsi="Arial" w:cs="Arial"/>
        </w:rPr>
        <w:t>I.</w:t>
      </w:r>
    </w:p>
    <w:p w14:paraId="1B9DF9CA" w14:textId="77777777" w:rsidR="00007BAF" w:rsidRPr="00007BAF" w:rsidRDefault="00007BAF" w:rsidP="00007BAF">
      <w:pPr>
        <w:spacing w:after="0" w:line="240" w:lineRule="auto"/>
        <w:jc w:val="both"/>
        <w:rPr>
          <w:rFonts w:ascii="Arial" w:eastAsia="Calibri" w:hAnsi="Arial" w:cs="Arial"/>
        </w:rPr>
      </w:pPr>
      <w:r w:rsidRPr="00007BAF">
        <w:rPr>
          <w:rFonts w:ascii="Arial" w:eastAsia="Calibri" w:hAnsi="Arial" w:cs="Arial"/>
        </w:rPr>
        <w:tab/>
        <w:t>Utvrđuje se da je gradonačelnik Grada Duge Rese Gradskom vijeću Grada Duge Rese dostavio na znanje Izvješće o radu gradonačelnika za razdoblje siječanj – lipanj 2022. godine.</w:t>
      </w:r>
    </w:p>
    <w:p w14:paraId="16848A42" w14:textId="77777777" w:rsidR="00007BAF" w:rsidRPr="00007BAF" w:rsidRDefault="00007BAF" w:rsidP="00007BAF">
      <w:pPr>
        <w:spacing w:after="0" w:line="240" w:lineRule="auto"/>
        <w:jc w:val="both"/>
        <w:rPr>
          <w:rFonts w:ascii="Arial" w:eastAsia="Calibri" w:hAnsi="Arial" w:cs="Arial"/>
        </w:rPr>
      </w:pPr>
    </w:p>
    <w:p w14:paraId="75B8D194" w14:textId="77777777" w:rsidR="00007BAF" w:rsidRPr="00007BAF" w:rsidRDefault="00007BAF" w:rsidP="00007BAF">
      <w:pPr>
        <w:spacing w:after="0" w:line="240" w:lineRule="auto"/>
        <w:jc w:val="center"/>
        <w:rPr>
          <w:rFonts w:ascii="Arial" w:eastAsia="Calibri" w:hAnsi="Arial" w:cs="Arial"/>
        </w:rPr>
      </w:pPr>
      <w:r w:rsidRPr="00007BAF">
        <w:rPr>
          <w:rFonts w:ascii="Arial" w:eastAsia="Calibri" w:hAnsi="Arial" w:cs="Arial"/>
        </w:rPr>
        <w:t>II.</w:t>
      </w:r>
    </w:p>
    <w:p w14:paraId="4E4CFF2B" w14:textId="77777777" w:rsidR="00007BAF" w:rsidRPr="00007BAF" w:rsidRDefault="00007BAF" w:rsidP="00007BAF">
      <w:pPr>
        <w:spacing w:after="0" w:line="240" w:lineRule="auto"/>
        <w:jc w:val="both"/>
        <w:rPr>
          <w:rFonts w:ascii="Arial" w:eastAsia="Calibri" w:hAnsi="Arial" w:cs="Arial"/>
        </w:rPr>
      </w:pPr>
      <w:r w:rsidRPr="00007BAF">
        <w:rPr>
          <w:rFonts w:ascii="Arial" w:eastAsia="Calibri" w:hAnsi="Arial" w:cs="Arial"/>
        </w:rPr>
        <w:tab/>
        <w:t>Izvješće iz članka I. sastavni je dio ovog Zaključka.</w:t>
      </w:r>
    </w:p>
    <w:p w14:paraId="7AE5FDBE" w14:textId="77777777" w:rsidR="00007BAF" w:rsidRPr="00007BAF" w:rsidRDefault="00007BAF" w:rsidP="00007BAF">
      <w:pPr>
        <w:spacing w:after="0" w:line="240" w:lineRule="auto"/>
        <w:jc w:val="both"/>
        <w:rPr>
          <w:rFonts w:ascii="Arial" w:eastAsia="Calibri" w:hAnsi="Arial" w:cs="Arial"/>
        </w:rPr>
      </w:pPr>
    </w:p>
    <w:p w14:paraId="64445C28" w14:textId="77777777" w:rsidR="00007BAF" w:rsidRPr="00007BAF" w:rsidRDefault="00007BAF" w:rsidP="00007BAF">
      <w:pPr>
        <w:spacing w:after="0" w:line="240" w:lineRule="auto"/>
        <w:jc w:val="center"/>
        <w:rPr>
          <w:rFonts w:ascii="Arial" w:eastAsia="Calibri" w:hAnsi="Arial" w:cs="Arial"/>
        </w:rPr>
      </w:pPr>
      <w:r w:rsidRPr="00007BAF">
        <w:rPr>
          <w:rFonts w:ascii="Arial" w:eastAsia="Calibri" w:hAnsi="Arial" w:cs="Arial"/>
        </w:rPr>
        <w:t>III.</w:t>
      </w:r>
    </w:p>
    <w:p w14:paraId="2D90475E" w14:textId="77777777" w:rsidR="00007BAF" w:rsidRPr="00007BAF" w:rsidRDefault="00007BAF" w:rsidP="00007BAF">
      <w:pPr>
        <w:spacing w:after="0" w:line="240" w:lineRule="auto"/>
        <w:jc w:val="both"/>
        <w:rPr>
          <w:rFonts w:ascii="Arial" w:eastAsia="Calibri" w:hAnsi="Arial" w:cs="Arial"/>
        </w:rPr>
      </w:pPr>
      <w:r w:rsidRPr="00007BAF">
        <w:rPr>
          <w:rFonts w:ascii="Arial" w:eastAsia="Calibri" w:hAnsi="Arial" w:cs="Arial"/>
        </w:rPr>
        <w:tab/>
        <w:t>Ovaj Zaključak objavit će se u Službenom glasniku Grada Duge Rese.</w:t>
      </w:r>
    </w:p>
    <w:p w14:paraId="130EBD03" w14:textId="77777777" w:rsidR="00007BAF" w:rsidRPr="00007BAF" w:rsidRDefault="00007BAF" w:rsidP="00007BAF">
      <w:pPr>
        <w:spacing w:after="0" w:line="240" w:lineRule="auto"/>
        <w:jc w:val="both"/>
        <w:rPr>
          <w:rFonts w:ascii="Arial" w:eastAsia="Calibri" w:hAnsi="Arial" w:cs="Arial"/>
        </w:rPr>
      </w:pPr>
    </w:p>
    <w:p w14:paraId="3775EA17" w14:textId="77777777" w:rsidR="00007BAF" w:rsidRPr="00007BAF" w:rsidRDefault="00007BAF" w:rsidP="00007BAF">
      <w:pPr>
        <w:spacing w:after="0" w:line="240" w:lineRule="auto"/>
        <w:jc w:val="both"/>
        <w:rPr>
          <w:rFonts w:ascii="Arial" w:eastAsia="Calibri" w:hAnsi="Arial" w:cs="Arial"/>
        </w:rPr>
      </w:pPr>
    </w:p>
    <w:p w14:paraId="41A25191" w14:textId="77777777" w:rsidR="00007BAF" w:rsidRPr="00007BAF" w:rsidRDefault="00007BAF" w:rsidP="00007BAF">
      <w:pPr>
        <w:spacing w:after="0" w:line="240" w:lineRule="auto"/>
        <w:jc w:val="right"/>
        <w:rPr>
          <w:rFonts w:ascii="Arial" w:eastAsia="Calibri" w:hAnsi="Arial" w:cs="Arial"/>
        </w:rPr>
      </w:pPr>
    </w:p>
    <w:p w14:paraId="0B200005" w14:textId="77777777" w:rsidR="00007BAF" w:rsidRPr="00007BAF" w:rsidRDefault="00007BAF" w:rsidP="00007BAF">
      <w:pPr>
        <w:spacing w:after="0" w:line="240" w:lineRule="auto"/>
        <w:jc w:val="right"/>
        <w:rPr>
          <w:rFonts w:ascii="Arial" w:eastAsia="Calibri" w:hAnsi="Arial" w:cs="Arial"/>
        </w:rPr>
      </w:pP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t>PREDSJEDNIK GRADSKOG VIJEĆA</w:t>
      </w:r>
    </w:p>
    <w:p w14:paraId="65AD7936" w14:textId="77777777" w:rsidR="00007BAF" w:rsidRPr="00007BAF" w:rsidRDefault="00007BAF" w:rsidP="00007BAF">
      <w:pPr>
        <w:spacing w:after="0" w:line="240" w:lineRule="auto"/>
        <w:jc w:val="right"/>
        <w:rPr>
          <w:rFonts w:ascii="Arial" w:eastAsia="Calibri" w:hAnsi="Arial" w:cs="Arial"/>
        </w:rPr>
      </w:pP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r>
      <w:r w:rsidRPr="00007BAF">
        <w:rPr>
          <w:rFonts w:ascii="Arial" w:eastAsia="Calibri" w:hAnsi="Arial" w:cs="Arial"/>
        </w:rPr>
        <w:tab/>
        <w:t xml:space="preserve">               </w:t>
      </w:r>
      <w:r w:rsidRPr="00007BAF">
        <w:rPr>
          <w:rFonts w:ascii="Arial" w:eastAsia="Calibri" w:hAnsi="Arial" w:cs="Arial"/>
        </w:rPr>
        <w:tab/>
        <w:t>Miroslav Furdek, dr.med., v.r.</w:t>
      </w:r>
    </w:p>
    <w:p w14:paraId="4B0FEBB3" w14:textId="77777777" w:rsidR="00007BAF" w:rsidRPr="00007BAF" w:rsidRDefault="00007BAF" w:rsidP="00007BAF">
      <w:pPr>
        <w:spacing w:after="0" w:line="240" w:lineRule="auto"/>
        <w:jc w:val="both"/>
        <w:rPr>
          <w:rFonts w:ascii="Arial" w:eastAsia="Calibri" w:hAnsi="Arial" w:cs="Arial"/>
          <w:bCs/>
        </w:rPr>
      </w:pPr>
    </w:p>
    <w:p w14:paraId="3CD21F20" w14:textId="77777777" w:rsidR="00007BAF" w:rsidRPr="00007BAF" w:rsidRDefault="00007BAF" w:rsidP="00007BAF">
      <w:pPr>
        <w:spacing w:after="0" w:line="240" w:lineRule="auto"/>
        <w:jc w:val="both"/>
        <w:rPr>
          <w:rFonts w:ascii="Arial" w:eastAsia="Calibri" w:hAnsi="Arial" w:cs="Arial"/>
          <w:b/>
          <w:bCs/>
          <w:sz w:val="18"/>
          <w:szCs w:val="18"/>
        </w:rPr>
      </w:pPr>
    </w:p>
    <w:p w14:paraId="6400D415" w14:textId="77777777" w:rsidR="00007BAF" w:rsidRPr="00007BAF" w:rsidRDefault="00007BAF" w:rsidP="00007BAF">
      <w:pPr>
        <w:spacing w:after="0" w:line="240" w:lineRule="auto"/>
        <w:jc w:val="both"/>
        <w:rPr>
          <w:rFonts w:ascii="Arial" w:eastAsia="Calibri" w:hAnsi="Arial" w:cs="Arial"/>
          <w:b/>
          <w:bCs/>
          <w:sz w:val="18"/>
          <w:szCs w:val="18"/>
        </w:rPr>
      </w:pPr>
    </w:p>
    <w:p w14:paraId="0ED51215" w14:textId="77777777" w:rsidR="00007BAF" w:rsidRPr="00007BAF" w:rsidRDefault="00007BAF" w:rsidP="00007BAF">
      <w:pPr>
        <w:spacing w:after="0" w:line="240" w:lineRule="auto"/>
        <w:jc w:val="both"/>
        <w:rPr>
          <w:rFonts w:ascii="Arial" w:eastAsia="Calibri" w:hAnsi="Arial" w:cs="Arial"/>
          <w:b/>
          <w:bCs/>
          <w:sz w:val="18"/>
          <w:szCs w:val="18"/>
        </w:rPr>
      </w:pPr>
    </w:p>
    <w:p w14:paraId="1F236B0D" w14:textId="77777777" w:rsidR="00007BAF" w:rsidRPr="00007BAF" w:rsidRDefault="00007BAF" w:rsidP="00007BAF">
      <w:pPr>
        <w:spacing w:after="0" w:line="240" w:lineRule="auto"/>
        <w:jc w:val="both"/>
        <w:rPr>
          <w:rFonts w:ascii="Arial" w:eastAsia="Calibri" w:hAnsi="Arial" w:cs="Arial"/>
          <w:b/>
          <w:bCs/>
          <w:sz w:val="18"/>
          <w:szCs w:val="18"/>
        </w:rPr>
      </w:pPr>
    </w:p>
    <w:p w14:paraId="2CCE86C6" w14:textId="77777777" w:rsidR="00007BAF" w:rsidRPr="00007BAF" w:rsidRDefault="00007BAF" w:rsidP="00007BAF">
      <w:pPr>
        <w:spacing w:after="0" w:line="240" w:lineRule="auto"/>
        <w:jc w:val="both"/>
        <w:rPr>
          <w:rFonts w:ascii="Arial" w:eastAsia="Calibri" w:hAnsi="Arial" w:cs="Arial"/>
          <w:b/>
          <w:bCs/>
          <w:sz w:val="18"/>
          <w:szCs w:val="18"/>
        </w:rPr>
      </w:pPr>
    </w:p>
    <w:p w14:paraId="0A15247D" w14:textId="77777777" w:rsidR="00007BAF" w:rsidRPr="00007BAF" w:rsidRDefault="00007BAF" w:rsidP="00007BAF">
      <w:pPr>
        <w:spacing w:after="0" w:line="240" w:lineRule="auto"/>
        <w:jc w:val="both"/>
        <w:rPr>
          <w:rFonts w:ascii="Arial" w:eastAsia="Calibri" w:hAnsi="Arial" w:cs="Arial"/>
          <w:b/>
          <w:bCs/>
          <w:sz w:val="18"/>
          <w:szCs w:val="18"/>
        </w:rPr>
      </w:pPr>
    </w:p>
    <w:p w14:paraId="6825789E" w14:textId="77777777" w:rsidR="00007BAF" w:rsidRPr="00007BAF" w:rsidRDefault="00007BAF" w:rsidP="00007BAF">
      <w:pPr>
        <w:spacing w:after="0" w:line="240" w:lineRule="auto"/>
        <w:jc w:val="both"/>
        <w:rPr>
          <w:rFonts w:ascii="Arial" w:eastAsia="Calibri" w:hAnsi="Arial" w:cs="Arial"/>
          <w:b/>
          <w:bCs/>
          <w:sz w:val="18"/>
          <w:szCs w:val="18"/>
        </w:rPr>
      </w:pPr>
    </w:p>
    <w:p w14:paraId="009141DC" w14:textId="77777777" w:rsidR="00007BAF" w:rsidRPr="00007BAF" w:rsidRDefault="00007BAF" w:rsidP="00007BAF">
      <w:pPr>
        <w:spacing w:after="0" w:line="240" w:lineRule="auto"/>
        <w:jc w:val="both"/>
        <w:rPr>
          <w:rFonts w:ascii="Arial" w:eastAsia="Calibri" w:hAnsi="Arial" w:cs="Arial"/>
          <w:b/>
          <w:bCs/>
          <w:sz w:val="18"/>
          <w:szCs w:val="18"/>
        </w:rPr>
      </w:pPr>
    </w:p>
    <w:p w14:paraId="5F983D15" w14:textId="77777777" w:rsidR="00007BAF" w:rsidRPr="00007BAF" w:rsidRDefault="00007BAF" w:rsidP="00007BAF">
      <w:pPr>
        <w:spacing w:after="0" w:line="240" w:lineRule="auto"/>
        <w:jc w:val="both"/>
        <w:rPr>
          <w:rFonts w:ascii="Arial" w:eastAsia="Calibri" w:hAnsi="Arial" w:cs="Arial"/>
          <w:b/>
          <w:bCs/>
          <w:sz w:val="18"/>
          <w:szCs w:val="18"/>
        </w:rPr>
      </w:pPr>
    </w:p>
    <w:p w14:paraId="6E6C3641" w14:textId="77777777" w:rsidR="00007BAF" w:rsidRPr="00007BAF" w:rsidRDefault="00007BAF" w:rsidP="00007BAF">
      <w:pPr>
        <w:spacing w:after="0" w:line="240" w:lineRule="auto"/>
        <w:jc w:val="both"/>
        <w:rPr>
          <w:rFonts w:ascii="Arial" w:eastAsia="Calibri" w:hAnsi="Arial" w:cs="Arial"/>
          <w:b/>
          <w:bCs/>
          <w:sz w:val="18"/>
          <w:szCs w:val="18"/>
        </w:rPr>
      </w:pPr>
    </w:p>
    <w:p w14:paraId="486A48EF" w14:textId="77777777" w:rsidR="00007BAF" w:rsidRPr="00007BAF" w:rsidRDefault="00007BAF" w:rsidP="00007BAF">
      <w:pPr>
        <w:spacing w:after="0" w:line="240" w:lineRule="auto"/>
        <w:jc w:val="both"/>
        <w:rPr>
          <w:rFonts w:ascii="Arial" w:eastAsia="Calibri" w:hAnsi="Arial" w:cs="Arial"/>
          <w:b/>
          <w:bCs/>
          <w:sz w:val="18"/>
          <w:szCs w:val="18"/>
        </w:rPr>
      </w:pPr>
    </w:p>
    <w:p w14:paraId="307CD344" w14:textId="77777777" w:rsidR="00007BAF" w:rsidRPr="00007BAF" w:rsidRDefault="00007BAF" w:rsidP="00007BAF">
      <w:pPr>
        <w:spacing w:after="0" w:line="240" w:lineRule="auto"/>
        <w:jc w:val="both"/>
        <w:rPr>
          <w:rFonts w:ascii="Arial" w:eastAsia="Calibri" w:hAnsi="Arial" w:cs="Arial"/>
          <w:b/>
          <w:bCs/>
          <w:sz w:val="18"/>
          <w:szCs w:val="18"/>
        </w:rPr>
      </w:pPr>
    </w:p>
    <w:p w14:paraId="3FC19465" w14:textId="2357752D" w:rsidR="00007BAF" w:rsidRDefault="00007BAF" w:rsidP="00007BAF">
      <w:pPr>
        <w:spacing w:after="0" w:line="240" w:lineRule="auto"/>
        <w:jc w:val="both"/>
        <w:rPr>
          <w:rFonts w:ascii="Arial" w:eastAsia="Calibri" w:hAnsi="Arial" w:cs="Arial"/>
          <w:b/>
          <w:bCs/>
          <w:sz w:val="18"/>
          <w:szCs w:val="18"/>
        </w:rPr>
      </w:pPr>
    </w:p>
    <w:p w14:paraId="6D371177" w14:textId="77777777" w:rsidR="00111311" w:rsidRPr="00007BAF" w:rsidRDefault="00111311" w:rsidP="00007BAF">
      <w:pPr>
        <w:spacing w:after="0" w:line="240" w:lineRule="auto"/>
        <w:jc w:val="both"/>
        <w:rPr>
          <w:rFonts w:ascii="Arial" w:eastAsia="Calibri" w:hAnsi="Arial" w:cs="Arial"/>
          <w:b/>
          <w:bCs/>
          <w:sz w:val="18"/>
          <w:szCs w:val="18"/>
        </w:rPr>
      </w:pPr>
    </w:p>
    <w:p w14:paraId="0066C57B" w14:textId="77777777" w:rsidR="00007BAF" w:rsidRPr="00007BAF" w:rsidRDefault="00007BAF" w:rsidP="00007BAF">
      <w:pPr>
        <w:spacing w:after="0" w:line="240" w:lineRule="auto"/>
        <w:jc w:val="both"/>
        <w:rPr>
          <w:rFonts w:ascii="Arial" w:eastAsia="Calibri" w:hAnsi="Arial" w:cs="Arial"/>
          <w:b/>
          <w:bCs/>
          <w:sz w:val="18"/>
          <w:szCs w:val="18"/>
        </w:rPr>
      </w:pPr>
    </w:p>
    <w:p w14:paraId="01B2AA8C" w14:textId="77777777" w:rsidR="00007BAF" w:rsidRPr="00007BAF" w:rsidRDefault="00007BAF" w:rsidP="00007BAF">
      <w:pPr>
        <w:spacing w:after="0" w:line="240" w:lineRule="auto"/>
        <w:jc w:val="both"/>
        <w:rPr>
          <w:rFonts w:ascii="Arial" w:eastAsia="Calibri" w:hAnsi="Arial" w:cs="Arial"/>
          <w:b/>
          <w:bCs/>
          <w:sz w:val="18"/>
          <w:szCs w:val="18"/>
        </w:rPr>
      </w:pPr>
    </w:p>
    <w:p w14:paraId="3E456C71" w14:textId="77777777" w:rsidR="00007BAF" w:rsidRPr="00007BAF" w:rsidRDefault="00007BAF" w:rsidP="00007BAF">
      <w:pPr>
        <w:spacing w:after="0" w:line="240" w:lineRule="auto"/>
        <w:jc w:val="both"/>
        <w:rPr>
          <w:rFonts w:ascii="Arial" w:eastAsia="Calibri" w:hAnsi="Arial" w:cs="Arial"/>
          <w:b/>
          <w:bCs/>
          <w:sz w:val="18"/>
          <w:szCs w:val="18"/>
        </w:rPr>
      </w:pPr>
    </w:p>
    <w:p w14:paraId="085DFA04" w14:textId="77777777" w:rsidR="00007BAF" w:rsidRPr="00007BAF" w:rsidRDefault="00007BAF" w:rsidP="00007BAF">
      <w:pPr>
        <w:spacing w:after="0" w:line="240" w:lineRule="auto"/>
        <w:jc w:val="both"/>
        <w:rPr>
          <w:rFonts w:ascii="Arial" w:eastAsia="Calibri" w:hAnsi="Arial" w:cs="Arial"/>
          <w:b/>
          <w:bCs/>
          <w:sz w:val="18"/>
          <w:szCs w:val="18"/>
        </w:rPr>
      </w:pPr>
    </w:p>
    <w:p w14:paraId="184D303D" w14:textId="77777777" w:rsidR="00007BAF" w:rsidRPr="00007BAF" w:rsidRDefault="00007BAF" w:rsidP="00007BAF">
      <w:pPr>
        <w:spacing w:after="0" w:line="240" w:lineRule="auto"/>
        <w:jc w:val="both"/>
        <w:rPr>
          <w:rFonts w:ascii="Arial" w:eastAsia="Calibri" w:hAnsi="Arial" w:cs="Arial"/>
          <w:b/>
          <w:bCs/>
          <w:sz w:val="18"/>
          <w:szCs w:val="18"/>
        </w:rPr>
      </w:pPr>
    </w:p>
    <w:p w14:paraId="64406442" w14:textId="77777777" w:rsidR="00007BAF" w:rsidRPr="00007BAF" w:rsidRDefault="00007BAF" w:rsidP="00007BAF">
      <w:pPr>
        <w:spacing w:after="0" w:line="240" w:lineRule="auto"/>
        <w:jc w:val="both"/>
        <w:rPr>
          <w:rFonts w:ascii="Arial" w:eastAsia="Calibri" w:hAnsi="Arial" w:cs="Arial"/>
          <w:b/>
          <w:bCs/>
          <w:sz w:val="18"/>
          <w:szCs w:val="18"/>
        </w:rPr>
      </w:pPr>
    </w:p>
    <w:p w14:paraId="1553187D" w14:textId="77777777" w:rsidR="00007BAF" w:rsidRPr="00007BAF" w:rsidRDefault="00007BAF" w:rsidP="00007BAF">
      <w:pPr>
        <w:spacing w:after="0" w:line="240" w:lineRule="auto"/>
        <w:jc w:val="center"/>
        <w:rPr>
          <w:rFonts w:ascii="Arial" w:eastAsia="Times New Roman" w:hAnsi="Arial" w:cs="Arial"/>
          <w:b/>
          <w:sz w:val="20"/>
          <w:szCs w:val="20"/>
          <w:u w:val="single"/>
          <w:lang w:eastAsia="hr-HR"/>
        </w:rPr>
      </w:pPr>
      <w:r w:rsidRPr="00007BAF">
        <w:rPr>
          <w:rFonts w:ascii="Arial" w:eastAsia="Times New Roman" w:hAnsi="Arial" w:cs="Arial"/>
          <w:b/>
          <w:sz w:val="20"/>
          <w:szCs w:val="20"/>
          <w:u w:val="single"/>
          <w:lang w:eastAsia="hr-HR"/>
        </w:rPr>
        <w:lastRenderedPageBreak/>
        <w:t>IZVJEŠĆE O RADU GRADONAČELNIKA SIJEČANJ-LIPANJ 2022.</w:t>
      </w:r>
    </w:p>
    <w:p w14:paraId="2FDF2517"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1E9EA73E" w14:textId="77777777" w:rsidR="00007BAF" w:rsidRPr="00007BAF" w:rsidRDefault="00007BAF" w:rsidP="00007BAF">
      <w:pPr>
        <w:spacing w:after="0" w:line="240" w:lineRule="auto"/>
        <w:jc w:val="center"/>
        <w:rPr>
          <w:rFonts w:ascii="Arial" w:eastAsia="Times New Roman" w:hAnsi="Arial" w:cs="Arial"/>
          <w:b/>
          <w:sz w:val="20"/>
          <w:szCs w:val="20"/>
          <w:lang w:eastAsia="hr-HR"/>
        </w:rPr>
      </w:pPr>
      <w:r w:rsidRPr="00007BAF">
        <w:rPr>
          <w:rFonts w:ascii="Arial" w:eastAsia="Times New Roman" w:hAnsi="Arial" w:cs="Arial"/>
          <w:b/>
          <w:sz w:val="20"/>
          <w:szCs w:val="20"/>
          <w:lang w:eastAsia="hr-HR"/>
        </w:rPr>
        <w:t>OPĆI, KADROVSKI I DRUGI POSLOVI</w:t>
      </w:r>
    </w:p>
    <w:p w14:paraId="4782BEBA" w14:textId="77777777" w:rsidR="00007BAF" w:rsidRPr="00007BAF" w:rsidRDefault="00007BAF" w:rsidP="00007BAF">
      <w:pPr>
        <w:spacing w:after="0" w:line="240" w:lineRule="auto"/>
        <w:rPr>
          <w:rFonts w:ascii="Arial" w:eastAsia="Times New Roman" w:hAnsi="Arial" w:cs="Arial"/>
          <w:b/>
          <w:sz w:val="20"/>
          <w:szCs w:val="20"/>
          <w:lang w:eastAsia="hr-HR"/>
        </w:rPr>
      </w:pPr>
    </w:p>
    <w:p w14:paraId="7DDBD12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donošenje, izmjene i dopune općih akata </w:t>
      </w:r>
    </w:p>
    <w:p w14:paraId="74F4322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provođenje natječajnih postupaka i postupaka oglasa prijma u gradska upravna tijela i ustanove</w:t>
      </w:r>
    </w:p>
    <w:p w14:paraId="5735637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redovni kadrovski poslovi za službenike i namještenike gradskih upravnih tijela, gradskih tvrtki i ustanova (godišnje ocjenjivanje službenika i namještenika, izrada plana godišnjih odmora, donošenje </w:t>
      </w:r>
    </w:p>
    <w:p w14:paraId="363620A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pojedinačnih rješenja o pravima i obvezama službenika i namještenika) </w:t>
      </w:r>
    </w:p>
    <w:p w14:paraId="558F7EA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odražavanje redovnih sjednica Dječjeg gradskog vijeća, rad na aktivnostima Dječjeg gradskog vijeća kao i na aktivnostima statusa Grada Duge Rese – prijatelja djece</w:t>
      </w:r>
    </w:p>
    <w:p w14:paraId="7CF9F021"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podrška u radu Savjetu mladih (održavanje redovnih sjednica, donošenje zaključaka oko provedbe projekata i aktivnosti vezanih za prijavu Grada za stjecanje statusa Grad Duga Resa – Grad za mlade, uključivanje mladih u projekt Boss 2, „Biram, odlučujem, sudjelujem, stvaram 2“ u okviru Erasmus programa </w:t>
      </w:r>
    </w:p>
    <w:p w14:paraId="1B7E15AE"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podrška Udruzi za mlade Agora, provođenje drugih aktivnosti od važnosti za Prostor za mlade </w:t>
      </w:r>
    </w:p>
    <w:p w14:paraId="4F12791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organizacija i obilježavanje državnih i gradskih blagdana</w:t>
      </w:r>
    </w:p>
    <w:p w14:paraId="12BB7E9C"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rješavanje imovinskih  i drugih odnosa vezano za prijavu zgradu gradske uprave  na projekt obnove i energetske učinkovitosti</w:t>
      </w:r>
    </w:p>
    <w:p w14:paraId="3DF4DCB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rješavanje zahtjeva za pristup informacijama</w:t>
      </w:r>
    </w:p>
    <w:p w14:paraId="75C37114"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podrška u uspostavi unutarnjeg sustava zaštite prijavitelja nepravilnosti te etičkog kodeksa za gradsku upravu</w:t>
      </w:r>
    </w:p>
    <w:p w14:paraId="65D5F2FE"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podrška u provedbi sustava zaštite osobnih podataka</w:t>
      </w:r>
    </w:p>
    <w:p w14:paraId="5BD7D54F"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podrška u postupcima javne nabave za gradska upravna tijela</w:t>
      </w:r>
    </w:p>
    <w:p w14:paraId="021F2C24"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koordinacija rada gradskih upravnih tijela i gradskih tvrtki i ustanova radi prikupljanja potrebnih podataka za sastavljanje gradskih izvještaja te imenovanja predstavnika Grada u tijela gradskih tvrtki i ustanova</w:t>
      </w:r>
    </w:p>
    <w:p w14:paraId="00ED1EE6"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administriranje i rješavanje određenih problema vezanih za rad mjesnih odbora</w:t>
      </w:r>
    </w:p>
    <w:p w14:paraId="23C70B6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poslovi održavanja zgrade gradske uprave i uređenja prostora gradske uprave</w:t>
      </w:r>
    </w:p>
    <w:p w14:paraId="260DB24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redovna i svaka druga potrebna podrška u radu gradskim tvrtkama i ustanovama</w:t>
      </w:r>
    </w:p>
    <w:p w14:paraId="767D0D24"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366E213E"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39FE0CD5" w14:textId="77777777" w:rsidR="00007BAF" w:rsidRPr="00007BAF" w:rsidRDefault="00007BAF" w:rsidP="00007BAF">
      <w:pPr>
        <w:spacing w:after="0" w:line="240" w:lineRule="auto"/>
        <w:jc w:val="center"/>
        <w:rPr>
          <w:rFonts w:ascii="Arial" w:eastAsia="Times New Roman" w:hAnsi="Arial" w:cs="Arial"/>
          <w:b/>
          <w:sz w:val="20"/>
          <w:szCs w:val="20"/>
          <w:lang w:eastAsia="hr-HR"/>
        </w:rPr>
      </w:pPr>
      <w:r w:rsidRPr="00007BAF">
        <w:rPr>
          <w:rFonts w:ascii="Arial" w:eastAsia="Times New Roman" w:hAnsi="Arial" w:cs="Arial"/>
          <w:b/>
          <w:sz w:val="20"/>
          <w:szCs w:val="20"/>
          <w:lang w:eastAsia="hr-HR"/>
        </w:rPr>
        <w:t>GOSPODARSTVO, DRUŠTVENE DJELATNOSTI, STAMBENI, PRAVNI I OPĆI POSLOVI</w:t>
      </w:r>
    </w:p>
    <w:p w14:paraId="623F21E4" w14:textId="77777777" w:rsidR="00007BAF" w:rsidRPr="00007BAF" w:rsidRDefault="00007BAF" w:rsidP="00007BAF">
      <w:pPr>
        <w:spacing w:after="0" w:line="240" w:lineRule="auto"/>
        <w:rPr>
          <w:rFonts w:ascii="Arial" w:eastAsia="Times New Roman" w:hAnsi="Arial" w:cs="Arial"/>
          <w:b/>
          <w:sz w:val="20"/>
          <w:szCs w:val="20"/>
          <w:lang w:eastAsia="hr-HR"/>
        </w:rPr>
      </w:pPr>
    </w:p>
    <w:p w14:paraId="2B0411DA" w14:textId="77777777" w:rsidR="00007BAF" w:rsidRPr="00007BAF" w:rsidRDefault="00007BAF" w:rsidP="00007BAF">
      <w:pPr>
        <w:numPr>
          <w:ilvl w:val="0"/>
          <w:numId w:val="44"/>
        </w:numPr>
        <w:spacing w:after="0" w:line="240" w:lineRule="auto"/>
        <w:rPr>
          <w:rFonts w:ascii="Arial" w:eastAsia="Times New Roman" w:hAnsi="Arial" w:cs="Arial"/>
          <w:b/>
          <w:sz w:val="20"/>
          <w:szCs w:val="20"/>
          <w:lang w:eastAsia="hr-HR"/>
        </w:rPr>
      </w:pPr>
      <w:r w:rsidRPr="00007BAF">
        <w:rPr>
          <w:rFonts w:ascii="Arial" w:eastAsia="Times New Roman" w:hAnsi="Arial" w:cs="Arial"/>
          <w:b/>
          <w:sz w:val="20"/>
          <w:szCs w:val="20"/>
          <w:lang w:eastAsia="hr-HR"/>
        </w:rPr>
        <w:t xml:space="preserve">IMOVINSKO  -  PRAVNI ODNOSI  </w:t>
      </w:r>
    </w:p>
    <w:p w14:paraId="562DB2DC"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32337385"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Glede problematike korištenja državne imovine na području Grada, Zaključkom Vlade RH od 6. prosinaca 2018. godine, RH je iskazala namjeru darovanja 27 praznih stanova Gradu Dugoj Resi, a radi provedbe prijenosa Grad je naručio izradu elaborata procjene tržišne vrijednosti nekretnina i dopunu istog, a primjerci su dostavljeni u nadležno Ministarstvo na daljnje postupanje. U navedenu svrhu Grad je izradio i Program demografske obnove. Ovaj Program usvojen je od strane Gradskog vijeća, a sve kako bi se darovanje provelo radi stambenog zbrinjavanja mladih obitelji i sprječavanja daljnje depopulacije stanovništva, čime bi se ostvario cilj od općeg i socijalnog interesa.  Kako  do sada nisu riješeni imovinsko-pravni odnosi sa Državom, Grad je uputio više požurnica na koje do danas nije odgovoreno.</w:t>
      </w:r>
    </w:p>
    <w:p w14:paraId="7AE387BC"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U suradnji s HPD-om Vinica kod Ministarstva državne imovine Grad rješava imovinsko pravne odnose za dom na Vinici. </w:t>
      </w:r>
    </w:p>
    <w:p w14:paraId="05DB3003"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w:t>
      </w:r>
    </w:p>
    <w:p w14:paraId="44CD882E" w14:textId="77777777" w:rsidR="00007BAF" w:rsidRPr="00007BAF" w:rsidRDefault="00007BAF" w:rsidP="00007BAF">
      <w:pPr>
        <w:numPr>
          <w:ilvl w:val="0"/>
          <w:numId w:val="44"/>
        </w:numPr>
        <w:suppressAutoHyphens/>
        <w:spacing w:after="120" w:line="240" w:lineRule="auto"/>
        <w:jc w:val="both"/>
        <w:rPr>
          <w:rFonts w:ascii="Arial" w:eastAsia="Times New Roman" w:hAnsi="Arial" w:cs="Arial"/>
          <w:b/>
          <w:color w:val="00000A"/>
          <w:sz w:val="20"/>
          <w:szCs w:val="20"/>
          <w:lang w:eastAsia="hr-HR"/>
        </w:rPr>
      </w:pPr>
      <w:r w:rsidRPr="00007BAF">
        <w:rPr>
          <w:rFonts w:ascii="Arial" w:eastAsia="Times New Roman" w:hAnsi="Arial" w:cs="Arial"/>
          <w:b/>
          <w:color w:val="00000A"/>
          <w:sz w:val="20"/>
          <w:szCs w:val="20"/>
          <w:lang w:eastAsia="hr-HR"/>
        </w:rPr>
        <w:t>RAD NA PROJEKTIMA</w:t>
      </w:r>
    </w:p>
    <w:p w14:paraId="1BEE232E" w14:textId="77777777" w:rsidR="00007BAF" w:rsidRPr="00007BAF" w:rsidRDefault="00007BAF" w:rsidP="00007BAF">
      <w:pPr>
        <w:suppressAutoHyphens/>
        <w:spacing w:after="0" w:line="240" w:lineRule="auto"/>
        <w:jc w:val="both"/>
        <w:rPr>
          <w:rFonts w:ascii="Arial" w:eastAsia="Calibri" w:hAnsi="Arial" w:cs="Arial"/>
          <w:color w:val="00000A"/>
          <w:sz w:val="20"/>
          <w:szCs w:val="20"/>
        </w:rPr>
      </w:pPr>
      <w:r w:rsidRPr="00007BAF">
        <w:rPr>
          <w:rFonts w:ascii="Arial" w:eastAsia="Calibri" w:hAnsi="Arial" w:cs="Arial"/>
          <w:color w:val="00000A"/>
          <w:sz w:val="20"/>
          <w:szCs w:val="20"/>
        </w:rPr>
        <w:t>U izvještajnom razdoblju u provedbi su sljedeći projekti:</w:t>
      </w:r>
    </w:p>
    <w:p w14:paraId="19C866B8" w14:textId="77777777" w:rsidR="00007BAF" w:rsidRPr="00007BAF" w:rsidRDefault="00007BAF" w:rsidP="00007BAF">
      <w:pPr>
        <w:suppressAutoHyphens/>
        <w:spacing w:after="0" w:line="240" w:lineRule="auto"/>
        <w:jc w:val="both"/>
        <w:rPr>
          <w:rFonts w:ascii="Arial" w:eastAsia="Calibri" w:hAnsi="Arial" w:cs="Arial"/>
          <w:color w:val="00000A"/>
          <w:sz w:val="20"/>
          <w:szCs w:val="20"/>
        </w:rPr>
      </w:pPr>
    </w:p>
    <w:p w14:paraId="38194D80" w14:textId="77777777" w:rsidR="00007BAF" w:rsidRPr="00007BAF" w:rsidRDefault="00007BAF" w:rsidP="00007BAF">
      <w:pPr>
        <w:numPr>
          <w:ilvl w:val="0"/>
          <w:numId w:val="41"/>
        </w:numPr>
        <w:suppressAutoHyphens/>
        <w:spacing w:after="0" w:line="240" w:lineRule="auto"/>
        <w:ind w:hanging="1427"/>
        <w:jc w:val="both"/>
        <w:rPr>
          <w:rFonts w:ascii="Arial" w:eastAsia="Calibri" w:hAnsi="Arial" w:cs="Arial"/>
          <w:b/>
          <w:color w:val="00000A"/>
          <w:sz w:val="20"/>
          <w:szCs w:val="20"/>
        </w:rPr>
      </w:pPr>
      <w:r w:rsidRPr="00007BAF">
        <w:rPr>
          <w:rFonts w:ascii="Arial" w:eastAsia="Calibri" w:hAnsi="Arial" w:cs="Arial"/>
          <w:b/>
          <w:color w:val="00000A"/>
          <w:sz w:val="20"/>
          <w:szCs w:val="20"/>
        </w:rPr>
        <w:t xml:space="preserve">DelFin CE1374 Interreg Središnja Europa </w:t>
      </w:r>
    </w:p>
    <w:p w14:paraId="3DBF0B3B" w14:textId="77777777" w:rsidR="00007BAF" w:rsidRPr="00007BAF" w:rsidRDefault="00007BAF" w:rsidP="00007BAF">
      <w:pPr>
        <w:suppressAutoHyphens/>
        <w:spacing w:after="0" w:line="240" w:lineRule="auto"/>
        <w:jc w:val="both"/>
        <w:rPr>
          <w:rFonts w:ascii="Arial" w:eastAsia="Calibri" w:hAnsi="Arial" w:cs="Arial"/>
          <w:b/>
          <w:color w:val="00000A"/>
          <w:sz w:val="20"/>
          <w:szCs w:val="20"/>
        </w:rPr>
      </w:pPr>
      <w:r w:rsidRPr="00007BAF">
        <w:rPr>
          <w:rFonts w:ascii="Arial" w:eastAsia="Calibri" w:hAnsi="Arial" w:cs="Arial"/>
          <w:color w:val="00000A"/>
          <w:sz w:val="20"/>
          <w:szCs w:val="20"/>
        </w:rPr>
        <w:t xml:space="preserve">Projekt se provodi temeljem Partnerskog sporazuma CE1374 od 28.6. 2019. te Supsidijarnog ugovora o sufinanciranju iz sredstava Europskog fonda za regionalni razvoj br. CE1374 od 17.5.2019. u okviru programa Interreg Središna Europa 2014.-2020. Projekt je započeo 1. travnja 2019. a završava se 31. ožujka 2022. </w:t>
      </w:r>
      <w:r w:rsidRPr="00007BAF">
        <w:rPr>
          <w:rFonts w:ascii="Arial" w:eastAsia="Times New Roman" w:hAnsi="Arial" w:cs="Arial"/>
          <w:sz w:val="20"/>
          <w:szCs w:val="20"/>
          <w:lang w:eastAsia="hr-HR"/>
        </w:rPr>
        <w:t xml:space="preserve">Ukupni troškovi projekta za period od 1. travnja 2019. do 31. ožujka 2022. godine. su 1.918.901,22 €, odnosno 14.257.436,06 HRK, od čega je 85% , tj. 1.565.548 € sufinancirano iz EFRR. Grad Duga Resa u projektu ima ulogu projektnog partnera. Ukupno predviđeni troškovi projekta za Grad Dugu Resu su  113.535,50 €, od čega 96.505,17 €  iz EFRR-a, odnosno 847.042,95 HRK od čega sufinanciranje iz EFRR-a iznosi 717.033,41 HRK, a za Grad Dugu Resu 127.056,41 HRK </w:t>
      </w:r>
    </w:p>
    <w:p w14:paraId="651EA734"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lastRenderedPageBreak/>
        <w:t>U proračunu za 2022. godinu planirani su troškovi u iznosu od 61.157,00 HRK, a izvršenje do 31.ožujka 2022. je bilo 46.738,09 HRK, kada je završena provedba projekta. Troškovi su vezani za troškove osoblja projekta (plaće, doprinosi za zdravstveno osiguranje – rashodi za zaposlene), administrativni trošak i trošak reprezentacije, odnosno organizaciju zadnjeg regionalnog sastanka dionika. Nije bilo izvršenja po stavci troškova službenog putovanja osoblja projekta, a razlog tomu su mjere sprječavanja širenja Covid-19 i odgoda svih inozemnih putovanja pa su se planirane aktivnosti odvijale online. Grad Duga Resa sufinancira 15% navedenih troškova, odnosno 8.396,09 HRK dok je ostatak osiguran iz sredstava EFRR-a u iznosu od 38.342,00 HRK</w:t>
      </w:r>
    </w:p>
    <w:p w14:paraId="64016EC0" w14:textId="77777777" w:rsidR="00007BAF" w:rsidRPr="00007BAF" w:rsidRDefault="00007BAF" w:rsidP="00007BAF">
      <w:pPr>
        <w:suppressAutoHyphens/>
        <w:spacing w:after="0" w:line="240" w:lineRule="auto"/>
        <w:jc w:val="both"/>
        <w:rPr>
          <w:rFonts w:ascii="Arial" w:eastAsia="Calibri" w:hAnsi="Arial" w:cs="Arial"/>
          <w:color w:val="00000A"/>
          <w:sz w:val="20"/>
          <w:szCs w:val="20"/>
          <w:highlight w:val="yellow"/>
        </w:rPr>
      </w:pPr>
    </w:p>
    <w:p w14:paraId="26029511" w14:textId="77777777" w:rsidR="00007BAF" w:rsidRPr="00007BAF" w:rsidRDefault="00007BAF" w:rsidP="00007BAF">
      <w:pPr>
        <w:numPr>
          <w:ilvl w:val="0"/>
          <w:numId w:val="41"/>
        </w:numPr>
        <w:suppressAutoHyphens/>
        <w:spacing w:after="0" w:line="240" w:lineRule="auto"/>
        <w:ind w:hanging="1427"/>
        <w:jc w:val="both"/>
        <w:rPr>
          <w:rFonts w:ascii="Arial" w:eastAsia="Calibri" w:hAnsi="Arial" w:cs="Arial"/>
          <w:b/>
          <w:color w:val="00000A"/>
          <w:sz w:val="20"/>
          <w:szCs w:val="20"/>
        </w:rPr>
      </w:pPr>
      <w:r w:rsidRPr="00007BAF">
        <w:rPr>
          <w:rFonts w:ascii="Arial" w:eastAsia="Calibri" w:hAnsi="Arial" w:cs="Arial"/>
          <w:b/>
          <w:color w:val="00000A"/>
          <w:sz w:val="20"/>
          <w:szCs w:val="20"/>
        </w:rPr>
        <w:t xml:space="preserve">Projekt opremanja i uređenja „Sportskog doma“ u Ulici bana J. Jelačića 41 - </w:t>
      </w:r>
    </w:p>
    <w:p w14:paraId="4C1D746F" w14:textId="77777777" w:rsidR="00007BAF" w:rsidRPr="00007BAF" w:rsidRDefault="00007BAF" w:rsidP="00007BAF">
      <w:pPr>
        <w:suppressAutoHyphens/>
        <w:spacing w:after="0" w:line="240" w:lineRule="auto"/>
        <w:jc w:val="both"/>
        <w:rPr>
          <w:rFonts w:ascii="Arial" w:eastAsia="Times New Roman" w:hAnsi="Arial" w:cs="Arial"/>
          <w:color w:val="1A1A1A"/>
          <w:sz w:val="20"/>
          <w:szCs w:val="20"/>
          <w:shd w:val="clear" w:color="auto" w:fill="FFFFFF"/>
          <w:lang w:eastAsia="hr-HR"/>
        </w:rPr>
      </w:pPr>
      <w:r w:rsidRPr="00007BAF">
        <w:rPr>
          <w:rFonts w:ascii="Arial" w:eastAsia="Times New Roman" w:hAnsi="Arial" w:cs="Arial"/>
          <w:color w:val="1A1A1A"/>
          <w:sz w:val="20"/>
          <w:szCs w:val="20"/>
          <w:shd w:val="clear" w:color="auto" w:fill="FFFFFF"/>
          <w:lang w:eastAsia="hr-HR"/>
        </w:rPr>
        <w:t>Projektom se planira uređenje dvorane, odnosno postavljanje nove zidne i podne športske podloge te nabava potrebne opreme. Na taj način podići će se sigurnosni uvjeti u dvorani, a samim time i kvaliteta trenažnih procesa. Kako se projektom planira i nabava nove opreme te umjetne stijene za penjanje promovirat će se športske vrijednosti te popularizirat šport među građanima. Ukupna vrijednost projekta procijenjena je na 817.359,18 kn. Grad je projekt uspješno aplicirao na Natječaj Ministarstva turizma i sporta, a odobreni iznos sufinanciranja Ministarstva iznosi  496.954,38 kn</w:t>
      </w:r>
    </w:p>
    <w:p w14:paraId="21089633" w14:textId="77777777" w:rsidR="00007BAF" w:rsidRPr="00007BAF" w:rsidRDefault="00007BAF" w:rsidP="00007BAF">
      <w:pPr>
        <w:suppressAutoHyphens/>
        <w:spacing w:after="0" w:line="240" w:lineRule="auto"/>
        <w:jc w:val="both"/>
        <w:rPr>
          <w:rFonts w:ascii="Arial" w:eastAsia="Times New Roman" w:hAnsi="Arial" w:cs="Arial"/>
          <w:color w:val="1A1A1A"/>
          <w:sz w:val="20"/>
          <w:szCs w:val="20"/>
          <w:highlight w:val="yellow"/>
          <w:shd w:val="clear" w:color="auto" w:fill="FFFFFF"/>
          <w:lang w:eastAsia="hr-HR"/>
        </w:rPr>
      </w:pPr>
    </w:p>
    <w:p w14:paraId="6176EE21" w14:textId="77777777" w:rsidR="00007BAF" w:rsidRPr="00007BAF" w:rsidRDefault="00007BAF" w:rsidP="00007BAF">
      <w:pPr>
        <w:numPr>
          <w:ilvl w:val="0"/>
          <w:numId w:val="41"/>
        </w:numPr>
        <w:shd w:val="clear" w:color="auto" w:fill="FFFFFF"/>
        <w:spacing w:after="0" w:line="240" w:lineRule="auto"/>
        <w:ind w:hanging="1427"/>
        <w:jc w:val="both"/>
        <w:textAlignment w:val="baseline"/>
        <w:rPr>
          <w:rFonts w:ascii="Arial" w:eastAsia="Times New Roman" w:hAnsi="Arial" w:cs="Arial"/>
          <w:b/>
          <w:sz w:val="20"/>
          <w:szCs w:val="20"/>
          <w:lang w:eastAsia="hr-HR"/>
        </w:rPr>
      </w:pPr>
      <w:r w:rsidRPr="00007BAF">
        <w:rPr>
          <w:rFonts w:ascii="Arial" w:eastAsia="Times New Roman" w:hAnsi="Arial" w:cs="Arial"/>
          <w:b/>
          <w:sz w:val="20"/>
          <w:szCs w:val="20"/>
          <w:lang w:eastAsia="hr-HR"/>
        </w:rPr>
        <w:t>Projekt „ NAUČI ZDRAVLJE“</w:t>
      </w:r>
    </w:p>
    <w:p w14:paraId="2A9A4C65"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sz w:val="20"/>
          <w:szCs w:val="20"/>
          <w:lang w:eastAsia="hr-HR"/>
        </w:rPr>
      </w:pPr>
      <w:r w:rsidRPr="00007BAF">
        <w:rPr>
          <w:rFonts w:ascii="Arial" w:eastAsia="Times New Roman" w:hAnsi="Arial" w:cs="Arial"/>
          <w:sz w:val="20"/>
          <w:szCs w:val="20"/>
          <w:lang w:eastAsia="hr-HR"/>
        </w:rPr>
        <w:t>Ukupna vrijednost projekta iznosi 456.557,55 kuna uz stopostotni intenzitet potpore. Projekt je odobren za financiranje slijedom prijave na Poziv na dostavu projektnih prijedloga „Promocija zdravlja i prevencija bolesti – faza 2“ (Poziv UP.02.2.1.08)  koji se provodi u okviru prioritetne osi Specifičnog cilja 9.iv.1 Operativnog programa Učinkoviti ljudski potencijali 2014. – 2020. i financiran iz Europskog socijalnog fonda. Nositelj projekta je Grad Duga Resa, a partner na projektu je Hrvatski Crveni križ, Gradsko društvo Crvenog križa Duga Resa. Razdoblje provedbe je od 01. lipnja 2022. do 01. lipnja 2023. godine.</w:t>
      </w:r>
    </w:p>
    <w:p w14:paraId="7C718173"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sz w:val="20"/>
          <w:szCs w:val="20"/>
          <w:lang w:eastAsia="hr-HR"/>
        </w:rPr>
      </w:pPr>
      <w:r w:rsidRPr="00007BAF">
        <w:rPr>
          <w:rFonts w:ascii="Arial" w:eastAsia="Times New Roman" w:hAnsi="Arial" w:cs="Arial"/>
          <w:sz w:val="20"/>
          <w:szCs w:val="20"/>
          <w:lang w:eastAsia="hr-HR"/>
        </w:rPr>
        <w:t>Projekt “Nauči zdravlje” osigurava bolji pristup programima prevencije te podučava građane načinima samostalne brige o zdravlju.. Cilj projekta je promicanje zdravih navika i zdravlja povećanjem svijesti građana o važnosti prevencije pretilosti. Projektom će se istaknuti uzroci i posljedice debljine, važnost prevencije debljine, unapređenja zdravlja, poticanja pravilne prehrane i tjelesne aktivnosti.</w:t>
      </w:r>
    </w:p>
    <w:p w14:paraId="298012EA"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sz w:val="20"/>
          <w:szCs w:val="20"/>
          <w:lang w:eastAsia="hr-HR"/>
        </w:rPr>
      </w:pPr>
      <w:r w:rsidRPr="00007BAF">
        <w:rPr>
          <w:rFonts w:ascii="Arial" w:eastAsia="Times New Roman" w:hAnsi="Arial" w:cs="Arial"/>
          <w:sz w:val="20"/>
          <w:szCs w:val="20"/>
          <w:lang w:eastAsia="hr-HR"/>
        </w:rPr>
        <w:t>Projektni partneri će tijekom 12 mjeseci provesti osam kampanja kojima će se obuhvatiti sve dobne skupine te utjecati na povećanje svijesti o važnosti prevencije prekomjerne tjelesne težine i usvajanju zdravih navika.</w:t>
      </w:r>
    </w:p>
    <w:p w14:paraId="3162517B"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sz w:val="20"/>
          <w:szCs w:val="20"/>
          <w:lang w:eastAsia="hr-HR"/>
        </w:rPr>
      </w:pPr>
    </w:p>
    <w:p w14:paraId="23DCB78C" w14:textId="77777777" w:rsidR="00007BAF" w:rsidRPr="00007BAF" w:rsidRDefault="00007BAF" w:rsidP="00007BAF">
      <w:pPr>
        <w:numPr>
          <w:ilvl w:val="0"/>
          <w:numId w:val="41"/>
        </w:numPr>
        <w:shd w:val="clear" w:color="auto" w:fill="FFFFFF"/>
        <w:spacing w:after="0" w:line="240" w:lineRule="auto"/>
        <w:ind w:hanging="1427"/>
        <w:jc w:val="both"/>
        <w:textAlignment w:val="baseline"/>
        <w:rPr>
          <w:rFonts w:ascii="Arial" w:eastAsia="Times New Roman" w:hAnsi="Arial" w:cs="Arial"/>
          <w:b/>
          <w:sz w:val="20"/>
          <w:szCs w:val="20"/>
          <w:lang w:eastAsia="hr-HR"/>
        </w:rPr>
      </w:pPr>
      <w:r w:rsidRPr="00007BAF">
        <w:rPr>
          <w:rFonts w:ascii="Arial" w:eastAsia="Times New Roman" w:hAnsi="Arial" w:cs="Arial"/>
          <w:b/>
          <w:sz w:val="20"/>
          <w:szCs w:val="20"/>
          <w:lang w:eastAsia="hr-HR"/>
        </w:rPr>
        <w:t>Sanacija Dječjeg vrtića „Kasar“ - FSEU.2022.MZO.102</w:t>
      </w:r>
    </w:p>
    <w:p w14:paraId="657A43DC"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b/>
          <w:color w:val="000000"/>
          <w:sz w:val="20"/>
          <w:szCs w:val="20"/>
          <w:lang w:eastAsia="hr-HR"/>
        </w:rPr>
      </w:pPr>
      <w:r w:rsidRPr="00007BAF">
        <w:rPr>
          <w:rFonts w:ascii="Arial" w:eastAsia="Times New Roman" w:hAnsi="Arial" w:cs="Arial"/>
          <w:color w:val="000000"/>
          <w:sz w:val="20"/>
          <w:szCs w:val="20"/>
          <w:shd w:val="clear" w:color="auto" w:fill="FFFFFF"/>
          <w:lang w:eastAsia="hr-HR"/>
        </w:rPr>
        <w:t xml:space="preserve">U sklopu Poziva „Obnova infrastrukture u području obrazovanja oštećene potresom” (referentna oznaka: FSEU.2022.MZO.)  za provedbu operacija koje se financiraju iz Fonda solidarnosti Europske unije Gradu Dugoj Resi odobrena su financijska sredstva za projekt  Sanacije Dječjeg vrtića Kasar u iznosu od </w:t>
      </w:r>
      <w:r w:rsidRPr="00007BAF">
        <w:rPr>
          <w:rFonts w:ascii="Arial" w:eastAsia="Times New Roman" w:hAnsi="Arial" w:cs="Arial"/>
          <w:color w:val="000000"/>
          <w:sz w:val="20"/>
          <w:szCs w:val="20"/>
          <w:lang w:eastAsia="hr-HR"/>
        </w:rPr>
        <w:t>985.320,00 kn</w:t>
      </w:r>
    </w:p>
    <w:p w14:paraId="1E8A2C23"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sz w:val="20"/>
          <w:szCs w:val="20"/>
          <w:lang w:eastAsia="hr-HR"/>
        </w:rPr>
      </w:pPr>
      <w:r w:rsidRPr="00007BAF">
        <w:rPr>
          <w:rFonts w:ascii="Arial" w:eastAsia="Times New Roman" w:hAnsi="Arial" w:cs="Arial"/>
          <w:sz w:val="20"/>
          <w:szCs w:val="20"/>
          <w:lang w:eastAsia="hr-HR"/>
        </w:rPr>
        <w:t>Realizacijom operacije rekonstrukcije dječjeg vrtića poboljšati će se konstrukcija uz prilagodbu suvremenim standardima objekata oštećenim u potresu te će se ista vratiti u prvobitno stanje, kako bi se nastavila energetska obnova već ugovorenih radova na dječjem vrtiću. Stvoriti će se novi prostorni i tehnički kapaciteti kroz sanaciju dječjeg vrtića, što će doprinijeti povećanju kvalitete predškolskog obrazovanja na području Grada Duge Rese. Na građevini su uočena oštećenja glavnih nosivih zidova, pojava pukotina,  prisustvo pukotina na nadvojima nosivih zidova, otpadanje žbuke na nosivim zidovima te oštećenja fasade, pojava pukotina. Kroz projekt će se izvesti svi potrebni radovi kako bi se saniralo oštećenje uzrokovano potresom.</w:t>
      </w:r>
    </w:p>
    <w:p w14:paraId="35CBECB1" w14:textId="77777777" w:rsidR="00007BAF" w:rsidRPr="00007BAF" w:rsidRDefault="00007BAF" w:rsidP="00007BAF">
      <w:pPr>
        <w:shd w:val="clear" w:color="auto" w:fill="FFFFFF"/>
        <w:spacing w:after="0" w:line="240" w:lineRule="auto"/>
        <w:jc w:val="both"/>
        <w:textAlignment w:val="baseline"/>
        <w:rPr>
          <w:rFonts w:ascii="Arial" w:eastAsia="Times New Roman" w:hAnsi="Arial" w:cs="Arial"/>
          <w:sz w:val="20"/>
          <w:szCs w:val="20"/>
          <w:lang w:eastAsia="hr-HR"/>
        </w:rPr>
      </w:pPr>
    </w:p>
    <w:p w14:paraId="6B44220F" w14:textId="77777777" w:rsidR="00007BAF" w:rsidRPr="00007BAF" w:rsidRDefault="00007BAF" w:rsidP="00007BAF">
      <w:pPr>
        <w:numPr>
          <w:ilvl w:val="0"/>
          <w:numId w:val="44"/>
        </w:numPr>
        <w:spacing w:after="0" w:line="240" w:lineRule="auto"/>
        <w:jc w:val="both"/>
        <w:rPr>
          <w:rFonts w:ascii="Arial" w:eastAsia="Times New Roman" w:hAnsi="Arial" w:cs="Arial"/>
          <w:b/>
          <w:color w:val="00000A"/>
          <w:sz w:val="20"/>
          <w:szCs w:val="20"/>
          <w:lang w:eastAsia="hr-HR"/>
        </w:rPr>
      </w:pPr>
      <w:r w:rsidRPr="00007BAF">
        <w:rPr>
          <w:rFonts w:ascii="Arial" w:eastAsia="Times New Roman" w:hAnsi="Arial" w:cs="Arial"/>
          <w:b/>
          <w:color w:val="00000A"/>
          <w:sz w:val="20"/>
          <w:szCs w:val="20"/>
          <w:lang w:eastAsia="hr-HR"/>
        </w:rPr>
        <w:t xml:space="preserve">GOSPODARSTVO </w:t>
      </w:r>
    </w:p>
    <w:p w14:paraId="2FDB7889" w14:textId="77777777" w:rsidR="00007BAF" w:rsidRPr="00007BAF" w:rsidRDefault="00007BAF" w:rsidP="00007BAF">
      <w:pPr>
        <w:suppressAutoHyphens/>
        <w:spacing w:after="0" w:line="240" w:lineRule="auto"/>
        <w:jc w:val="both"/>
        <w:rPr>
          <w:rFonts w:ascii="Arial" w:eastAsia="Calibri" w:hAnsi="Arial" w:cs="Arial"/>
          <w:color w:val="00000A"/>
          <w:sz w:val="20"/>
          <w:szCs w:val="20"/>
        </w:rPr>
      </w:pPr>
    </w:p>
    <w:p w14:paraId="11ABE694" w14:textId="77777777" w:rsidR="00007BAF" w:rsidRPr="00007BAF" w:rsidRDefault="00007BAF" w:rsidP="00007BAF">
      <w:pPr>
        <w:numPr>
          <w:ilvl w:val="0"/>
          <w:numId w:val="42"/>
        </w:numPr>
        <w:suppressAutoHyphens/>
        <w:spacing w:after="0" w:line="240" w:lineRule="auto"/>
        <w:jc w:val="both"/>
        <w:rPr>
          <w:rFonts w:ascii="Arial" w:eastAsia="Times New Roman" w:hAnsi="Arial" w:cs="Arial"/>
          <w:b/>
          <w:bCs/>
          <w:color w:val="00000A"/>
          <w:sz w:val="20"/>
          <w:szCs w:val="20"/>
        </w:rPr>
      </w:pPr>
      <w:r w:rsidRPr="00007BAF">
        <w:rPr>
          <w:rFonts w:ascii="Arial" w:eastAsia="Times New Roman" w:hAnsi="Arial" w:cs="Arial"/>
          <w:b/>
          <w:bCs/>
          <w:color w:val="00000A"/>
          <w:sz w:val="20"/>
          <w:szCs w:val="20"/>
        </w:rPr>
        <w:t>Turizam</w:t>
      </w:r>
    </w:p>
    <w:p w14:paraId="0AB98832" w14:textId="77777777" w:rsidR="00007BAF" w:rsidRPr="00007BAF" w:rsidRDefault="00007BAF" w:rsidP="00007BAF">
      <w:pPr>
        <w:suppressAutoHyphens/>
        <w:spacing w:after="0" w:line="240" w:lineRule="auto"/>
        <w:jc w:val="both"/>
        <w:rPr>
          <w:rFonts w:ascii="Arial" w:eastAsia="Times New Roman" w:hAnsi="Arial" w:cs="Arial"/>
          <w:b/>
          <w:bCs/>
          <w:color w:val="00000A"/>
          <w:sz w:val="20"/>
          <w:szCs w:val="20"/>
        </w:rPr>
      </w:pPr>
    </w:p>
    <w:p w14:paraId="0AAAA422" w14:textId="77777777" w:rsidR="00007BAF" w:rsidRPr="00007BAF" w:rsidRDefault="00007BAF" w:rsidP="00007BAF">
      <w:pPr>
        <w:spacing w:after="0" w:line="240" w:lineRule="auto"/>
        <w:jc w:val="both"/>
        <w:rPr>
          <w:rFonts w:ascii="Arial" w:eastAsia="Calibri" w:hAnsi="Arial" w:cs="Arial"/>
          <w:sz w:val="20"/>
          <w:szCs w:val="20"/>
          <w:lang w:eastAsia="hr-HR"/>
        </w:rPr>
      </w:pPr>
      <w:r w:rsidRPr="00007BAF">
        <w:rPr>
          <w:rFonts w:ascii="Arial" w:eastAsia="Calibri" w:hAnsi="Arial" w:cs="Arial"/>
          <w:sz w:val="20"/>
          <w:szCs w:val="20"/>
          <w:lang w:eastAsia="hr-HR"/>
        </w:rPr>
        <w:t xml:space="preserve">Za troškove  turističkog ureda  osigurana su sredstva za 2022. godinu  u iznosu 100.000,00 kuna, a u prvoj polovici 2022. godine utrošeno su sredstva u iznosu 50.000,00 kuna, odnosno 50% planiranih sredstava. </w:t>
      </w:r>
    </w:p>
    <w:p w14:paraId="4F676825" w14:textId="77777777" w:rsidR="00007BAF" w:rsidRPr="00007BAF" w:rsidRDefault="00007BAF" w:rsidP="00007BAF">
      <w:pPr>
        <w:spacing w:after="0" w:line="240" w:lineRule="auto"/>
        <w:jc w:val="both"/>
        <w:rPr>
          <w:rFonts w:ascii="Arial" w:eastAsia="Calibri" w:hAnsi="Arial" w:cs="Arial"/>
          <w:sz w:val="20"/>
          <w:szCs w:val="20"/>
          <w:lang w:eastAsia="hr-HR"/>
        </w:rPr>
      </w:pPr>
      <w:r w:rsidRPr="00007BAF">
        <w:rPr>
          <w:rFonts w:ascii="Arial" w:eastAsia="Calibri" w:hAnsi="Arial" w:cs="Arial"/>
          <w:sz w:val="20"/>
          <w:szCs w:val="20"/>
          <w:lang w:eastAsia="hr-HR"/>
        </w:rPr>
        <w:t>Za Programske aktivnosti TZP četiri rijeke  osigurana su sredstva u iznosu 400.000,00 kuna ,a u prvom polugodištu 2022. godine utrošena su sredstva u iznosu 373.815,83 kuna, odnosno 93,5 % i to za  klizalište u iznosu 336.515,83 kuna, za  manifestaciju Praznik rada u Amfiteatru u iznosu 10.300,00 kuna i Grin Fest 2022. u iznosu 27.000,00 kuna.</w:t>
      </w:r>
    </w:p>
    <w:p w14:paraId="4D132B55" w14:textId="77777777" w:rsidR="00007BAF" w:rsidRPr="00007BAF" w:rsidRDefault="00007BAF" w:rsidP="00007BAF">
      <w:pPr>
        <w:spacing w:after="0" w:line="240" w:lineRule="auto"/>
        <w:rPr>
          <w:rFonts w:ascii="Arial" w:eastAsia="Calibri" w:hAnsi="Arial" w:cs="Arial"/>
          <w:sz w:val="20"/>
          <w:szCs w:val="20"/>
          <w:lang w:eastAsia="hr-HR"/>
        </w:rPr>
      </w:pPr>
    </w:p>
    <w:p w14:paraId="73723830" w14:textId="77777777" w:rsidR="00007BAF" w:rsidRPr="00007BAF" w:rsidRDefault="00007BAF" w:rsidP="00007BAF">
      <w:pPr>
        <w:numPr>
          <w:ilvl w:val="0"/>
          <w:numId w:val="39"/>
        </w:numPr>
        <w:spacing w:after="0" w:line="240" w:lineRule="auto"/>
        <w:jc w:val="both"/>
        <w:rPr>
          <w:rFonts w:ascii="Arial" w:eastAsia="Times New Roman" w:hAnsi="Arial" w:cs="Arial"/>
          <w:b/>
          <w:bCs/>
          <w:sz w:val="20"/>
          <w:szCs w:val="20"/>
        </w:rPr>
      </w:pPr>
      <w:r w:rsidRPr="00007BAF">
        <w:rPr>
          <w:rFonts w:ascii="Arial" w:eastAsia="Times New Roman" w:hAnsi="Arial" w:cs="Arial"/>
          <w:b/>
          <w:sz w:val="20"/>
          <w:szCs w:val="20"/>
        </w:rPr>
        <w:t>Poljoprivreda i ruralni razvoj</w:t>
      </w:r>
    </w:p>
    <w:p w14:paraId="7FE2813F" w14:textId="77777777" w:rsidR="00007BAF" w:rsidRPr="00007BAF" w:rsidRDefault="00007BAF" w:rsidP="00007BAF">
      <w:pPr>
        <w:spacing w:after="0" w:line="240" w:lineRule="auto"/>
        <w:jc w:val="both"/>
        <w:rPr>
          <w:rFonts w:ascii="Arial" w:eastAsia="Times New Roman" w:hAnsi="Arial" w:cs="Arial"/>
          <w:b/>
          <w:sz w:val="20"/>
          <w:szCs w:val="20"/>
        </w:rPr>
      </w:pPr>
    </w:p>
    <w:p w14:paraId="2F8538D0"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lastRenderedPageBreak/>
        <w:t>Za tekući projekt „Subvencioniranje poljoprivredi“ osigurana su sredstva za mjeru 1.  Nabava mehanizacije, strojeva i opreme u iznosu 87.000,00 kuna, mjeru 2. Biljna proizvodnja u iznosu 22.000,00 kuna,  mjeru 3. Kapitalna ulaganja  u iznosu 20.000,00 kuna, mjeru 4. Stočarska proizvodnja  u iznosu 103.000,00 kuna i mjeru 5. Pčelarstvo u iznosu 40.000,00 kuna,  odnosno ukupno 272.000,00 kuna.</w:t>
      </w:r>
    </w:p>
    <w:p w14:paraId="24E13ED5"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U prvoj polovici 2022. godine utrošena su sredstva u iznosu 58.284,72 kuna, odnosno 21,43 % planiranih sredstava i to za:</w:t>
      </w:r>
    </w:p>
    <w:p w14:paraId="70343EDA" w14:textId="77777777" w:rsidR="00007BAF" w:rsidRPr="00007BAF" w:rsidRDefault="00007BAF" w:rsidP="00007BAF">
      <w:pPr>
        <w:numPr>
          <w:ilvl w:val="0"/>
          <w:numId w:val="43"/>
        </w:num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 xml:space="preserve">mjeru 1. u iznosu od 35.060,00 kuna, a od toga </w:t>
      </w:r>
    </w:p>
    <w:p w14:paraId="1F5C2A5B"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 xml:space="preserve">podmjera 1.1. sufinanciranje nabave mehanizacije, strojeva i opreme  za 2 korisnika u iznosu 35.060,00 kuna, </w:t>
      </w:r>
    </w:p>
    <w:p w14:paraId="2DD1B3F6" w14:textId="77777777" w:rsidR="00007BAF" w:rsidRPr="00007BAF" w:rsidRDefault="00007BAF" w:rsidP="00007BAF">
      <w:pPr>
        <w:numPr>
          <w:ilvl w:val="0"/>
          <w:numId w:val="43"/>
        </w:num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mjeru 2. u iznosu od 3.515,76 kuna, a od toga</w:t>
      </w:r>
    </w:p>
    <w:p w14:paraId="60F1A21B"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 podmjera 2.2. sufinanciranje kalcizacije tla za 1 korisnika u iznosu 3.515,76  kuna</w:t>
      </w:r>
    </w:p>
    <w:p w14:paraId="30E4D96D" w14:textId="77777777" w:rsidR="00007BAF" w:rsidRPr="00007BAF" w:rsidRDefault="00007BAF" w:rsidP="00007BAF">
      <w:pPr>
        <w:numPr>
          <w:ilvl w:val="0"/>
          <w:numId w:val="43"/>
        </w:num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mjeru 4. u iznosu od  19.708,96 kuna, a od toga</w:t>
      </w:r>
    </w:p>
    <w:p w14:paraId="5675E87D"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 xml:space="preserve">- podmjera 4.1. sufinanciranje osjemenjivanja goveda  i krmača za 8 korisnika, u iznosu 9.208,96 kuna </w:t>
      </w:r>
    </w:p>
    <w:p w14:paraId="0464DE9A"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 xml:space="preserve">- podmjera 4.3. kupnja i ostavljanje bređih junica za 2 korisnika u iznosu 7.500,00 kuna </w:t>
      </w:r>
    </w:p>
    <w:p w14:paraId="2CBC6F98"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Times New Roman" w:hAnsi="Arial" w:cs="Arial"/>
          <w:sz w:val="20"/>
          <w:szCs w:val="20"/>
        </w:rPr>
        <w:t>- podmjera 4.4. kupnja i vlastiti uzgoj  nazimica za 1 korisnika u iznosu 3.000,00 kuna.</w:t>
      </w:r>
    </w:p>
    <w:p w14:paraId="5411F628" w14:textId="77777777" w:rsidR="00007BAF" w:rsidRPr="00007BAF" w:rsidRDefault="00007BAF" w:rsidP="00007BAF">
      <w:pPr>
        <w:spacing w:after="0" w:line="240" w:lineRule="auto"/>
        <w:jc w:val="both"/>
        <w:rPr>
          <w:rFonts w:ascii="Arial" w:eastAsia="Times New Roman" w:hAnsi="Arial" w:cs="Arial"/>
          <w:b/>
          <w:bCs/>
          <w:sz w:val="20"/>
          <w:szCs w:val="20"/>
        </w:rPr>
      </w:pPr>
    </w:p>
    <w:p w14:paraId="501D3180" w14:textId="77777777" w:rsidR="00007BAF" w:rsidRPr="00007BAF" w:rsidRDefault="00007BAF" w:rsidP="00007BAF">
      <w:pPr>
        <w:numPr>
          <w:ilvl w:val="0"/>
          <w:numId w:val="39"/>
        </w:numPr>
        <w:spacing w:after="0" w:line="240" w:lineRule="auto"/>
        <w:jc w:val="both"/>
        <w:rPr>
          <w:rFonts w:ascii="Arial" w:eastAsia="Times New Roman" w:hAnsi="Arial" w:cs="Arial"/>
          <w:b/>
          <w:bCs/>
          <w:sz w:val="20"/>
          <w:szCs w:val="20"/>
        </w:rPr>
      </w:pPr>
      <w:r w:rsidRPr="00007BAF">
        <w:rPr>
          <w:rFonts w:ascii="Arial" w:eastAsia="Times New Roman" w:hAnsi="Arial" w:cs="Arial"/>
          <w:b/>
          <w:sz w:val="20"/>
          <w:szCs w:val="20"/>
        </w:rPr>
        <w:t>Gospodarstvo - subvencija kamata na kredite za razvoj gospodarstva poduzetnika i obrtnika</w:t>
      </w:r>
    </w:p>
    <w:p w14:paraId="0B00D498" w14:textId="77777777" w:rsidR="00007BAF" w:rsidRPr="00007BAF" w:rsidRDefault="00007BAF" w:rsidP="00007BAF">
      <w:pPr>
        <w:spacing w:after="0" w:line="240" w:lineRule="auto"/>
        <w:jc w:val="both"/>
        <w:rPr>
          <w:rFonts w:ascii="Arial" w:eastAsia="Times New Roman" w:hAnsi="Arial" w:cs="Arial"/>
          <w:b/>
          <w:bCs/>
          <w:sz w:val="20"/>
          <w:szCs w:val="20"/>
        </w:rPr>
      </w:pPr>
    </w:p>
    <w:p w14:paraId="39E87D92" w14:textId="77777777" w:rsidR="00007BAF" w:rsidRPr="00007BAF" w:rsidRDefault="00007BAF" w:rsidP="00007BAF">
      <w:pPr>
        <w:spacing w:after="0" w:line="240" w:lineRule="auto"/>
        <w:jc w:val="both"/>
        <w:rPr>
          <w:rFonts w:ascii="Arial" w:eastAsia="Calibri" w:hAnsi="Arial" w:cs="Arial"/>
          <w:sz w:val="20"/>
          <w:szCs w:val="20"/>
        </w:rPr>
      </w:pPr>
      <w:r w:rsidRPr="00007BAF">
        <w:rPr>
          <w:rFonts w:ascii="Arial" w:eastAsia="Calibri" w:hAnsi="Arial" w:cs="Arial"/>
          <w:sz w:val="20"/>
          <w:szCs w:val="20"/>
        </w:rPr>
        <w:t xml:space="preserve">Za tekući projekt "Subvencioniranje gospodarstvenicima“ u Proračunu je planirano 115.000,00 kuna i to 60.000,00 kuna za subvencioniranje kamata i 55.000,00 kuna za  ostale potpore gospodarstvenicima na području Grada Duge Rese. </w:t>
      </w:r>
    </w:p>
    <w:p w14:paraId="27262647" w14:textId="77777777" w:rsidR="00007BAF" w:rsidRPr="00007BAF" w:rsidRDefault="00007BAF" w:rsidP="00007BAF">
      <w:pPr>
        <w:spacing w:after="0" w:line="240" w:lineRule="auto"/>
        <w:jc w:val="both"/>
        <w:rPr>
          <w:rFonts w:ascii="Arial" w:eastAsia="Calibri" w:hAnsi="Arial" w:cs="Arial"/>
          <w:sz w:val="20"/>
          <w:szCs w:val="20"/>
        </w:rPr>
      </w:pPr>
      <w:r w:rsidRPr="00007BAF">
        <w:rPr>
          <w:rFonts w:ascii="Arial" w:eastAsia="Calibri" w:hAnsi="Arial" w:cs="Arial"/>
          <w:sz w:val="20"/>
          <w:szCs w:val="20"/>
        </w:rPr>
        <w:t xml:space="preserve">U prvoj polovici 2022. godine nisu utrošena planirana sredstva jer nije bilo zahtjeva  za subvencioniranje. </w:t>
      </w:r>
    </w:p>
    <w:p w14:paraId="7D973C45" w14:textId="77777777" w:rsidR="00007BAF" w:rsidRPr="00007BAF" w:rsidRDefault="00007BAF" w:rsidP="00007BAF">
      <w:pPr>
        <w:spacing w:after="0" w:line="240" w:lineRule="auto"/>
        <w:jc w:val="both"/>
        <w:rPr>
          <w:rFonts w:ascii="Arial" w:eastAsia="Calibri" w:hAnsi="Arial" w:cs="Arial"/>
          <w:sz w:val="20"/>
          <w:szCs w:val="20"/>
        </w:rPr>
      </w:pPr>
      <w:r w:rsidRPr="00007BAF">
        <w:rPr>
          <w:rFonts w:ascii="Arial" w:eastAsia="Calibri" w:hAnsi="Arial" w:cs="Arial"/>
          <w:sz w:val="20"/>
          <w:szCs w:val="20"/>
        </w:rPr>
        <w:t xml:space="preserve"> Za subvencioniranje kamata  nisu utrošena sredstva jer nije bilo zahtjeva, a rok za dostavu zahtjeva je 30. studeni tekuće godine.</w:t>
      </w:r>
    </w:p>
    <w:p w14:paraId="2DF01209" w14:textId="77777777" w:rsidR="00007BAF" w:rsidRPr="00007BAF" w:rsidRDefault="00007BAF" w:rsidP="00007BAF">
      <w:pPr>
        <w:spacing w:after="0" w:line="240" w:lineRule="auto"/>
        <w:jc w:val="both"/>
        <w:rPr>
          <w:rFonts w:ascii="Arial" w:eastAsia="Calibri" w:hAnsi="Arial" w:cs="Arial"/>
          <w:color w:val="000000"/>
          <w:sz w:val="20"/>
          <w:szCs w:val="20"/>
        </w:rPr>
      </w:pPr>
      <w:r w:rsidRPr="00007BAF">
        <w:rPr>
          <w:rFonts w:ascii="Arial" w:eastAsia="Calibri" w:hAnsi="Arial" w:cs="Arial"/>
          <w:color w:val="000000"/>
          <w:sz w:val="20"/>
          <w:szCs w:val="20"/>
        </w:rPr>
        <w:t xml:space="preserve">Za  projekt "PODURES" Promocija poduzetništva i cjeloživotnog učenja osigurana  su ukupna sredstva u iznosu od 10.000,00 kn za provedbu aktivnosti održivosti projekta. </w:t>
      </w:r>
    </w:p>
    <w:p w14:paraId="6DF0BD8E" w14:textId="77777777" w:rsidR="00007BAF" w:rsidRPr="00007BAF" w:rsidRDefault="00007BAF" w:rsidP="00007BAF">
      <w:pPr>
        <w:spacing w:after="0" w:line="240" w:lineRule="auto"/>
        <w:jc w:val="both"/>
        <w:rPr>
          <w:rFonts w:ascii="Arial" w:eastAsia="Calibri" w:hAnsi="Arial" w:cs="Arial"/>
          <w:color w:val="000000"/>
          <w:sz w:val="20"/>
          <w:szCs w:val="20"/>
        </w:rPr>
      </w:pPr>
      <w:r w:rsidRPr="00007BAF">
        <w:rPr>
          <w:rFonts w:ascii="Arial" w:eastAsia="Calibri" w:hAnsi="Arial" w:cs="Arial"/>
          <w:color w:val="000000"/>
          <w:sz w:val="20"/>
          <w:szCs w:val="20"/>
        </w:rPr>
        <w:t xml:space="preserve">U prvoj polovici 2022. godine nisu utrošena  sredstva. </w:t>
      </w:r>
    </w:p>
    <w:p w14:paraId="47A4EC11" w14:textId="77777777" w:rsidR="00007BAF" w:rsidRPr="00007BAF" w:rsidRDefault="00007BAF" w:rsidP="00007BAF">
      <w:pPr>
        <w:suppressAutoHyphens/>
        <w:spacing w:after="0" w:line="240" w:lineRule="auto"/>
        <w:jc w:val="both"/>
        <w:rPr>
          <w:rFonts w:ascii="Arial" w:eastAsia="Times New Roman" w:hAnsi="Arial" w:cs="Arial"/>
          <w:b/>
          <w:sz w:val="20"/>
          <w:szCs w:val="20"/>
          <w:lang w:eastAsia="hr-HR"/>
        </w:rPr>
      </w:pPr>
    </w:p>
    <w:p w14:paraId="1D012F34"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ŠKOLSTVO</w:t>
      </w:r>
    </w:p>
    <w:p w14:paraId="517CAE5D"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373A02C6"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Kroz Program javnih potreba u školstvu iznad standarda Grada Duge Rese nastoji se potaknuti unapređenje osnovnoškolskog i srednjoškolskog i visokoškolskog sustava obrazovanja, a u izvještajnom razdoblju u svrhu ostvarenja cilj provodile su se brojne mjere.</w:t>
      </w:r>
    </w:p>
    <w:p w14:paraId="4789295D" w14:textId="77777777" w:rsidR="00007BAF" w:rsidRPr="00007BAF" w:rsidRDefault="00007BAF" w:rsidP="00007BAF">
      <w:pPr>
        <w:spacing w:after="0" w:line="240" w:lineRule="auto"/>
        <w:jc w:val="both"/>
        <w:rPr>
          <w:rFonts w:ascii="Arial" w:eastAsia="Times New Roman" w:hAnsi="Arial" w:cs="Arial"/>
          <w:color w:val="000000"/>
          <w:sz w:val="20"/>
          <w:szCs w:val="20"/>
          <w:lang w:eastAsia="hr-HR"/>
        </w:rPr>
      </w:pPr>
      <w:r w:rsidRPr="00007BAF">
        <w:rPr>
          <w:rFonts w:ascii="Arial" w:eastAsia="Times New Roman" w:hAnsi="Arial" w:cs="Arial"/>
          <w:sz w:val="20"/>
          <w:szCs w:val="20"/>
          <w:lang w:eastAsia="hr-HR"/>
        </w:rPr>
        <w:t xml:space="preserve">Grad  financira </w:t>
      </w:r>
      <w:r w:rsidRPr="00007BAF">
        <w:rPr>
          <w:rFonts w:ascii="Arial" w:eastAsia="Calibri" w:hAnsi="Arial" w:cs="Arial"/>
          <w:sz w:val="20"/>
          <w:szCs w:val="20"/>
        </w:rPr>
        <w:t xml:space="preserve">prijevoz </w:t>
      </w:r>
      <w:r w:rsidRPr="00007BAF">
        <w:rPr>
          <w:rFonts w:ascii="Arial" w:eastAsia="Times New Roman" w:hAnsi="Arial" w:cs="Arial"/>
          <w:sz w:val="20"/>
          <w:szCs w:val="20"/>
          <w:lang w:eastAsia="hr-HR"/>
        </w:rPr>
        <w:t>učenika od 1. do 4. razreda OŠ „Vladimir Nazor“ Duga Resa i OŠ „Ivan Goran Kovačić“ Duga Resa kojima je udaljenost od adrese stanovanja do škole manja od 3 km (73 učenika, 35 OŠ I. G. Kovačić i 38   iz OŠ. V. Nazora), učenika od 5. do 8. razreda OŠ „Vladimir Nazor“ Duga Resa i OŠ „Ivan Goran Kovačić“ Duga Resa kojim je udaljenost od adrese stanovanja do škole manja od 5 km (97 učenika, 63 iz OŠ Vladimir Nazor, i 34 iz OŠ I. G. Kovačić) te učenika od 1. do 8. razreda koji pohađaju školu na području Grada Duge Rese (matičnu školu ili područnu), a koja škola nije škola njihovog upisnog područja, neovisno o udaljenosti od adrese stanovanja do škole (29 učenika, od čega 4 učenika s područja općine Netretić, 1 učenik s područja grada Karlovca, 8 učenika s područja općine Barilović i 10 učenika s područja općine Generalski Stol, a 6 učenika s područja Grada Duge Rese).</w:t>
      </w:r>
    </w:p>
    <w:p w14:paraId="7404C0E7" w14:textId="77777777" w:rsidR="00007BAF" w:rsidRPr="00007BAF" w:rsidRDefault="00007BAF" w:rsidP="00007BAF">
      <w:pPr>
        <w:spacing w:after="0" w:line="240" w:lineRule="auto"/>
        <w:jc w:val="both"/>
        <w:rPr>
          <w:rFonts w:ascii="Arial" w:eastAsia="Times New Roman" w:hAnsi="Arial" w:cs="Arial"/>
          <w:color w:val="000000"/>
          <w:sz w:val="20"/>
          <w:szCs w:val="20"/>
          <w:lang w:eastAsia="hr-HR"/>
        </w:rPr>
      </w:pPr>
      <w:r w:rsidRPr="00007BAF">
        <w:rPr>
          <w:rFonts w:ascii="Arial" w:eastAsia="Times New Roman" w:hAnsi="Arial" w:cs="Arial"/>
          <w:sz w:val="20"/>
          <w:szCs w:val="20"/>
          <w:lang w:eastAsia="hr-HR"/>
        </w:rPr>
        <w:t xml:space="preserve">Za prijevoz učenika srednjih škola Odlukom Vlade RH osigurana su sredstva iz državnog proračuna u iznosu 75% od limita utvrđenog Odlukom Vlade, dok preostalih 25% sufinanciraju Karlovačka županija i Grad Duga Resa u jednakim omjerima, odnosno svaki s 12,50%. Grad sufinancira i  dodatnih 5 % </w:t>
      </w:r>
      <w:r w:rsidRPr="00007BAF">
        <w:rPr>
          <w:rFonts w:ascii="Arial" w:eastAsia="Times New Roman" w:hAnsi="Arial" w:cs="Arial"/>
          <w:color w:val="000000"/>
          <w:sz w:val="20"/>
          <w:szCs w:val="20"/>
          <w:lang w:eastAsia="hr-HR"/>
        </w:rPr>
        <w:t xml:space="preserve">od iznosa preostalog za uplatu od strane korisnika usluge. za </w:t>
      </w:r>
      <w:r w:rsidRPr="00007BAF">
        <w:rPr>
          <w:rFonts w:ascii="Arial" w:eastAsia="Times New Roman" w:hAnsi="Arial" w:cs="Arial"/>
          <w:sz w:val="20"/>
          <w:szCs w:val="20"/>
          <w:lang w:eastAsia="hr-HR"/>
        </w:rPr>
        <w:t>prijevoz učenika autobusom. Sufinancira se prijevoz za oko 300. srednjoškolaca.</w:t>
      </w:r>
    </w:p>
    <w:p w14:paraId="7569623D"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 izvještajnom razdoblju Grad je sufinancirao program produženog boravka u OŠ Vladimir Nazor i OŠ I. G. Kovačić. Ovaj program Grad je prepoznao svrsishodnim obzirom da današnji način života za brojne roditelje nameće potrebu zbrinjavanja djeteta prije ili nakon nastave. Grad je u okviru produženog boravka financirao plaće za 3 učitelja zaposlenih u programu (1 ućitelj u OŠ I. G. Kovačić, odnosno 2 učitelja u OŠ V. Nazor).</w:t>
      </w:r>
      <w:r w:rsidRPr="00007BAF">
        <w:rPr>
          <w:rFonts w:ascii="Arial" w:eastAsia="Calibri" w:hAnsi="Arial" w:cs="Arial"/>
          <w:sz w:val="20"/>
          <w:szCs w:val="20"/>
        </w:rPr>
        <w:t xml:space="preserve">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izvještajnom razdoblju je 50, a broj učenika koji pohađaju program produženog boravka u OŠ Ivan Goran Kovačić je 24</w:t>
      </w:r>
    </w:p>
    <w:p w14:paraId="66EAB5F8"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Budući da se želi unaprijediti sustav visokog obrazovanja i pomoći studentima s područja Grada Duge Rese u njihovoj obrazovnoj pripremi za tržište rada, u izvještajnom razdoblju provodile su se mjere stipendiranja i kreditiranja studenata (krediti i zajmovi) sa područja Grada Duge. Stipendija Grada Duge </w:t>
      </w:r>
      <w:r w:rsidRPr="00007BAF">
        <w:rPr>
          <w:rFonts w:ascii="Arial" w:eastAsia="Times New Roman" w:hAnsi="Arial" w:cs="Arial"/>
          <w:sz w:val="20"/>
          <w:szCs w:val="20"/>
          <w:lang w:eastAsia="hr-HR"/>
        </w:rPr>
        <w:lastRenderedPageBreak/>
        <w:t>Rese u izvještajnom razdoblju dodjeljivala se za 29 studenata s po 700,00 kn mjesečno, Mjera kreditiranja studenata odnosi se na plaćanje kamata i naknade za iskorištene sredstva za kredite koji služe za pokriće osnovnih troškova studiranja redovnih studenata i troškova školarina</w:t>
      </w:r>
      <w:r w:rsidRPr="00007BAF">
        <w:rPr>
          <w:rFonts w:ascii="Arial" w:eastAsia="Calibri" w:hAnsi="Arial" w:cs="Arial"/>
          <w:sz w:val="20"/>
          <w:szCs w:val="20"/>
        </w:rPr>
        <w:t>. Kamata se plaćala za još 1 studentski kredit u otplati.</w:t>
      </w:r>
    </w:p>
    <w:p w14:paraId="5553D604"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Kroz mjeru stipendiranja učenika koji se školuju za deficitarna zanimanja želi se potaknuti zadovoljavanje potreba tržišta rada za određenim kvalifikacijama. Stipendija se u izvještajnom razdoblju dodjeljivala četvorici učenika s mjesečnim iznosom stipendije od 300,00 kn, a koji se školuju za sljedeća deficitarna zanimanja: stolar, kuhar te vodoinstalater. </w:t>
      </w:r>
    </w:p>
    <w:p w14:paraId="0C463903" w14:textId="77777777" w:rsidR="00007BAF" w:rsidRPr="00007BAF" w:rsidRDefault="00007BAF" w:rsidP="00007BAF">
      <w:pPr>
        <w:spacing w:after="0" w:line="240" w:lineRule="auto"/>
        <w:contextualSpacing/>
        <w:jc w:val="both"/>
        <w:rPr>
          <w:rFonts w:ascii="Arial" w:eastAsia="Times New Roman" w:hAnsi="Arial" w:cs="Arial"/>
          <w:sz w:val="20"/>
          <w:szCs w:val="20"/>
          <w:lang w:eastAsia="hr-HR"/>
        </w:rPr>
      </w:pPr>
      <w:r w:rsidRPr="00007BAF">
        <w:rPr>
          <w:rFonts w:ascii="Arial" w:eastAsia="Times New Roman" w:hAnsi="Arial" w:cs="Arial"/>
          <w:color w:val="000000"/>
          <w:sz w:val="20"/>
          <w:szCs w:val="20"/>
          <w:lang w:eastAsia="hr-HR"/>
        </w:rPr>
        <w:t xml:space="preserve">Proračunom Grada za 2022. godinu osigurana su sredstva i za nabavu radnih bilježnica za sve učenike dviju osnovnih škola na području Grada, a koja pravo na besplatne radne bilježnice ne ostvaruju po nekoj drugoj osnovi. Nabava se provodi tijekom mjeseca srpnja i kolovoza. </w:t>
      </w:r>
    </w:p>
    <w:p w14:paraId="7D05EE98"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679F3A7F"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KULTURA</w:t>
      </w:r>
    </w:p>
    <w:p w14:paraId="62940EF3"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650E60EF"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color w:val="000000"/>
          <w:sz w:val="20"/>
          <w:szCs w:val="20"/>
          <w:lang w:eastAsia="hr-HR"/>
        </w:rPr>
        <w:t>Grad je u izvještajnom razdoblju kontinuirano radio na realizaciji</w:t>
      </w:r>
      <w:r w:rsidRPr="00007BAF">
        <w:rPr>
          <w:rFonts w:ascii="Arial" w:eastAsia="Times New Roman" w:hAnsi="Arial" w:cs="Arial"/>
          <w:sz w:val="20"/>
          <w:szCs w:val="20"/>
          <w:lang w:eastAsia="hr-HR"/>
        </w:rPr>
        <w:t xml:space="preserve"> Programa javnih potreba u kulturi kojim se omogućuje realizacija redovnih programskih djelatnosti i aktivnosti ustanova u kulturi, udruženja i drugih organizacija u kulturi, podupire se kulturno – umjetnički amaterizam i stvaralaštvo, organizacija raznih manifestacija i akcija  u kulturi te investicijsko održavanje adaptacije i realizacije prijeko potrebnih zahtjeva na  kulturnim objektima.</w:t>
      </w:r>
    </w:p>
    <w:p w14:paraId="73A996CC" w14:textId="77777777" w:rsidR="00007BAF" w:rsidRPr="00007BAF" w:rsidRDefault="00007BAF" w:rsidP="00007BAF">
      <w:pPr>
        <w:spacing w:after="0" w:line="240" w:lineRule="auto"/>
        <w:jc w:val="both"/>
        <w:rPr>
          <w:rFonts w:ascii="Arial" w:eastAsia="Calibri" w:hAnsi="Arial" w:cs="Arial"/>
          <w:color w:val="000000"/>
          <w:sz w:val="20"/>
          <w:szCs w:val="20"/>
        </w:rPr>
      </w:pPr>
      <w:r w:rsidRPr="00007BAF">
        <w:rPr>
          <w:rFonts w:ascii="Arial" w:eastAsia="Calibri" w:hAnsi="Arial" w:cs="Arial"/>
          <w:color w:val="000000"/>
          <w:sz w:val="20"/>
          <w:szCs w:val="20"/>
        </w:rPr>
        <w:t xml:space="preserve">Na području Grada Duge Rese djeluju četiri Udruge u kulturi; KUD Sv. Juraj, Ženski pjevački zbor „Vila“, Limena glazba Duga Resa i Udruga za promicanje kulture i umjetnosti „Kunstbunker“. Sredstva za provođenje redovnih projekata i aktivnosti dodijeljena su udrugama putem redovnog godišnjeg natječaja u ukupnom iznosu od 80.000,00 kn. </w:t>
      </w:r>
    </w:p>
    <w:p w14:paraId="4C0B187A" w14:textId="77777777" w:rsidR="00007BAF" w:rsidRPr="00007BAF" w:rsidRDefault="00007BAF" w:rsidP="00007BAF">
      <w:pPr>
        <w:spacing w:after="0" w:line="240" w:lineRule="auto"/>
        <w:jc w:val="both"/>
        <w:rPr>
          <w:rFonts w:ascii="Arial" w:eastAsia="Times New Roman" w:hAnsi="Arial" w:cs="Arial"/>
          <w:color w:val="000000"/>
          <w:sz w:val="20"/>
          <w:szCs w:val="20"/>
          <w:lang w:eastAsia="hr-HR"/>
        </w:rPr>
      </w:pPr>
      <w:r w:rsidRPr="00007BAF">
        <w:rPr>
          <w:rFonts w:ascii="Arial" w:eastAsia="Times New Roman" w:hAnsi="Arial" w:cs="Arial"/>
          <w:color w:val="000000"/>
          <w:sz w:val="20"/>
          <w:szCs w:val="20"/>
          <w:lang w:eastAsia="hr-HR"/>
        </w:rPr>
        <w:t xml:space="preserve">Pučko otvoreno učilište i Gradska knjižnica i čitaonica osim redovne djelatnosti u izvještajnom razdoblju sudjelovali su i u organiziranju i provođenju kulturnih manifestacija i događanja. </w:t>
      </w:r>
    </w:p>
    <w:p w14:paraId="60B6F0A3" w14:textId="77777777" w:rsidR="00007BAF" w:rsidRPr="00007BAF" w:rsidRDefault="00007BAF" w:rsidP="00007BAF">
      <w:pPr>
        <w:tabs>
          <w:tab w:val="left" w:pos="540"/>
        </w:tabs>
        <w:spacing w:after="0" w:line="240" w:lineRule="auto"/>
        <w:contextualSpacing/>
        <w:jc w:val="both"/>
        <w:rPr>
          <w:rFonts w:ascii="Arial" w:eastAsia="Times New Roman" w:hAnsi="Arial" w:cs="Arial"/>
          <w:noProof/>
          <w:sz w:val="20"/>
          <w:szCs w:val="20"/>
          <w:lang w:eastAsia="hr-HR"/>
        </w:rPr>
      </w:pPr>
      <w:r w:rsidRPr="00007BAF">
        <w:rPr>
          <w:rFonts w:ascii="Arial" w:eastAsia="Times New Roman" w:hAnsi="Arial" w:cs="Arial"/>
          <w:color w:val="000000"/>
          <w:sz w:val="20"/>
          <w:szCs w:val="20"/>
          <w:lang w:eastAsia="hr-HR"/>
        </w:rPr>
        <w:t xml:space="preserve">U izvještajnom razdoblju POU je organiziralo 11 kazališnih predstava profesionalnih ansambala, 46 filmskih projekcija te </w:t>
      </w:r>
      <w:r w:rsidRPr="00007BAF">
        <w:rPr>
          <w:rFonts w:ascii="Arial" w:eastAsia="Times New Roman" w:hAnsi="Arial" w:cs="Arial"/>
          <w:noProof/>
          <w:color w:val="000000"/>
          <w:sz w:val="20"/>
          <w:szCs w:val="20"/>
          <w:lang w:eastAsia="hr-HR"/>
        </w:rPr>
        <w:t>koncert grupe Latino i koncert filmske glazbe. U prostoru Demokratskog rasadnika održano je 19 događanja (10 predavanja,  3 izložbe, 1 radionica, 2 akcije davanja krvi, 2 promocije knjige, 1 prezentacija proizvoda)</w:t>
      </w:r>
      <w:r w:rsidRPr="00007BAF">
        <w:rPr>
          <w:rFonts w:ascii="Arial" w:eastAsia="Times New Roman" w:hAnsi="Arial" w:cs="Arial"/>
          <w:noProof/>
          <w:sz w:val="20"/>
          <w:szCs w:val="20"/>
          <w:lang w:eastAsia="hr-HR"/>
        </w:rPr>
        <w:t>.</w:t>
      </w:r>
    </w:p>
    <w:p w14:paraId="653A81C4" w14:textId="77777777" w:rsidR="00007BAF" w:rsidRPr="00007BAF" w:rsidRDefault="00007BAF" w:rsidP="00007BAF">
      <w:pPr>
        <w:spacing w:after="200" w:line="240" w:lineRule="auto"/>
        <w:contextualSpacing/>
        <w:jc w:val="both"/>
        <w:rPr>
          <w:rFonts w:ascii="Arial" w:eastAsia="Times New Roman" w:hAnsi="Arial" w:cs="Arial"/>
          <w:sz w:val="20"/>
          <w:szCs w:val="20"/>
          <w:lang w:eastAsia="hr-HR"/>
        </w:rPr>
      </w:pPr>
      <w:r w:rsidRPr="00007BAF">
        <w:rPr>
          <w:rFonts w:ascii="Arial" w:eastAsia="Times New Roman" w:hAnsi="Arial" w:cs="Arial"/>
          <w:color w:val="000000"/>
          <w:sz w:val="20"/>
          <w:szCs w:val="20"/>
          <w:lang w:eastAsia="hr-HR"/>
        </w:rPr>
        <w:t xml:space="preserve">Gradska knjižnica i čitaonica u izvještajnom razdoblju </w:t>
      </w:r>
      <w:r w:rsidRPr="00007BAF">
        <w:rPr>
          <w:rFonts w:ascii="Arial" w:eastAsia="Times New Roman" w:hAnsi="Arial" w:cs="Arial"/>
          <w:sz w:val="20"/>
          <w:szCs w:val="20"/>
          <w:lang w:eastAsia="hr-HR"/>
        </w:rPr>
        <w:t>organizirala je šest susreta čitateljskog kluba „Bukerice“, 20 radionica različite tematike, 2 izložbe (izložba postera poznatih pjesnika te izložba slika na temu mora i maslina Marije Halovanić), 3 promocije knjige ( promocija knjige „Mame za mame“ autorica P. Malović i S. Mačković, promocija knjige „Mrežnica u mom oku“ autora Vladimira Halovanića te promocija knjige „More maslina“ autora Vladimira Halovanića) te 3 književna susreta (susret mladih pjesnika OŠ Vladimir Nazor, susret s književnicom i prevoditeljicom Lanom Momirski te susret s načitanijom hrvatskom književnicom današnjice Sanjom Pilić)</w:t>
      </w:r>
    </w:p>
    <w:p w14:paraId="10913344" w14:textId="77777777" w:rsidR="00007BAF" w:rsidRPr="00007BAF" w:rsidRDefault="00007BAF" w:rsidP="00007BAF">
      <w:pPr>
        <w:spacing w:after="200" w:line="240" w:lineRule="auto"/>
        <w:contextualSpacing/>
        <w:jc w:val="both"/>
        <w:rPr>
          <w:rFonts w:ascii="Arial" w:eastAsia="Times New Roman" w:hAnsi="Arial" w:cs="Arial"/>
          <w:sz w:val="20"/>
          <w:szCs w:val="20"/>
          <w:lang w:eastAsia="hr-HR"/>
        </w:rPr>
      </w:pPr>
    </w:p>
    <w:p w14:paraId="2D68833B" w14:textId="77777777" w:rsidR="00007BAF" w:rsidRPr="00007BAF" w:rsidRDefault="00007BAF" w:rsidP="00007BAF">
      <w:pPr>
        <w:numPr>
          <w:ilvl w:val="0"/>
          <w:numId w:val="43"/>
        </w:numPr>
        <w:tabs>
          <w:tab w:val="left" w:pos="540"/>
        </w:tabs>
        <w:spacing w:after="200" w:line="240" w:lineRule="auto"/>
        <w:contextualSpacing/>
        <w:jc w:val="both"/>
        <w:rPr>
          <w:rFonts w:ascii="Arial" w:eastAsia="Calibri" w:hAnsi="Arial" w:cs="Arial"/>
          <w:b/>
          <w:color w:val="000000"/>
          <w:sz w:val="20"/>
          <w:szCs w:val="20"/>
        </w:rPr>
      </w:pPr>
      <w:r w:rsidRPr="00007BAF">
        <w:rPr>
          <w:rFonts w:ascii="Arial" w:eastAsia="Calibri" w:hAnsi="Arial" w:cs="Arial"/>
          <w:b/>
          <w:color w:val="000000"/>
          <w:sz w:val="20"/>
          <w:szCs w:val="20"/>
        </w:rPr>
        <w:t xml:space="preserve"> SPORT</w:t>
      </w:r>
    </w:p>
    <w:p w14:paraId="1D7F4BDF" w14:textId="77777777" w:rsidR="00007BAF" w:rsidRPr="00007BAF" w:rsidRDefault="00007BAF" w:rsidP="00007BAF">
      <w:pPr>
        <w:spacing w:after="0" w:line="240" w:lineRule="auto"/>
        <w:jc w:val="both"/>
        <w:rPr>
          <w:rFonts w:ascii="Arial" w:eastAsia="Times New Roman" w:hAnsi="Arial" w:cs="Arial"/>
          <w:noProof/>
          <w:sz w:val="20"/>
          <w:szCs w:val="20"/>
          <w:lang w:eastAsia="hr-HR"/>
        </w:rPr>
      </w:pPr>
      <w:r w:rsidRPr="00007BAF">
        <w:rPr>
          <w:rFonts w:ascii="Arial" w:eastAsia="Times New Roman" w:hAnsi="Arial" w:cs="Arial"/>
          <w:sz w:val="20"/>
          <w:szCs w:val="20"/>
          <w:lang w:eastAsia="hr-HR"/>
        </w:rPr>
        <w:t xml:space="preserve">Grad je u izvještajnom razdoblju radio na održavanju objekata za potrebe sporta (plaćanje pričuve za potrebe Tae kwon do kluba na adresi Kasar 19, te plaćanje režijskih troškova, </w:t>
      </w:r>
      <w:r w:rsidRPr="00007BAF">
        <w:rPr>
          <w:rFonts w:ascii="Arial" w:eastAsia="Times New Roman" w:hAnsi="Arial" w:cs="Arial"/>
          <w:noProof/>
          <w:sz w:val="20"/>
          <w:szCs w:val="20"/>
          <w:lang w:eastAsia="hr-HR"/>
        </w:rPr>
        <w:t xml:space="preserve">lož ulja, dimnjačarskih usluga te usluge čišćenja za Sportski dom u ulici B.J.Jelačića. </w:t>
      </w:r>
    </w:p>
    <w:p w14:paraId="378E70E5" w14:textId="77777777" w:rsidR="00007BAF" w:rsidRPr="00007BAF" w:rsidRDefault="00007BAF" w:rsidP="00007BAF">
      <w:pPr>
        <w:spacing w:after="0" w:line="240" w:lineRule="auto"/>
        <w:jc w:val="both"/>
        <w:rPr>
          <w:rFonts w:ascii="Arial" w:eastAsia="Times New Roman" w:hAnsi="Arial" w:cs="Arial"/>
          <w:noProof/>
          <w:sz w:val="20"/>
          <w:szCs w:val="20"/>
          <w:lang w:eastAsia="hr-HR"/>
        </w:rPr>
      </w:pPr>
      <w:r w:rsidRPr="00007BAF">
        <w:rPr>
          <w:rFonts w:ascii="Arial" w:eastAsia="Times New Roman" w:hAnsi="Arial" w:cs="Arial"/>
          <w:noProof/>
          <w:sz w:val="20"/>
          <w:szCs w:val="20"/>
          <w:lang w:eastAsia="hr-HR"/>
        </w:rPr>
        <w:t xml:space="preserve">U izvještajnom razdoblju nagrađeni su najuspješniji sportaši i sportašice za naročite rezultate i postignute uspjehe u 2021. godini, a prema izboru Upravnog odbora Sportske Zajednice po kriterijima i načinu izbora uvjetovanih Pravilnikom o izboru sportaša godine te su pokriveni troškovi organizacije  priredbe proglašenje najuspješnijh sportaša. </w:t>
      </w:r>
    </w:p>
    <w:p w14:paraId="6E8DD496" w14:textId="77777777" w:rsidR="00007BAF" w:rsidRPr="00007BAF" w:rsidRDefault="00007BAF" w:rsidP="00007BAF">
      <w:pPr>
        <w:spacing w:after="0" w:line="240" w:lineRule="auto"/>
        <w:jc w:val="both"/>
        <w:rPr>
          <w:rFonts w:ascii="Arial" w:eastAsia="Times New Roman" w:hAnsi="Arial" w:cs="Arial"/>
          <w:noProof/>
          <w:sz w:val="20"/>
          <w:szCs w:val="20"/>
          <w:lang w:eastAsia="hr-HR"/>
        </w:rPr>
      </w:pPr>
      <w:r w:rsidRPr="00007BAF">
        <w:rPr>
          <w:rFonts w:ascii="Arial" w:eastAsia="Times New Roman" w:hAnsi="Arial" w:cs="Arial"/>
          <w:noProof/>
          <w:sz w:val="20"/>
          <w:szCs w:val="20"/>
          <w:lang w:eastAsia="hr-HR"/>
        </w:rPr>
        <w:t>U izvještajnom razdoblju aktivno se podupirao i rad Športske zajednice Duga Resa, rad udruga u sportu s područja Grada, nabava opreme i održavanje objekata u kojima udruge u sportu provode svoje aktivnosti.</w:t>
      </w:r>
    </w:p>
    <w:p w14:paraId="52215EB3" w14:textId="77777777" w:rsidR="00007BAF" w:rsidRPr="00007BAF" w:rsidRDefault="00007BAF" w:rsidP="00007BAF">
      <w:pPr>
        <w:spacing w:after="0" w:line="240" w:lineRule="auto"/>
        <w:jc w:val="both"/>
        <w:rPr>
          <w:rFonts w:ascii="Arial" w:eastAsia="Calibri" w:hAnsi="Arial" w:cs="Arial"/>
          <w:sz w:val="20"/>
          <w:szCs w:val="20"/>
        </w:rPr>
      </w:pPr>
      <w:r w:rsidRPr="00007BAF">
        <w:rPr>
          <w:rFonts w:ascii="Arial" w:eastAsia="Times New Roman" w:hAnsi="Arial" w:cs="Arial"/>
          <w:noProof/>
          <w:sz w:val="20"/>
          <w:szCs w:val="20"/>
          <w:lang w:eastAsia="hr-HR"/>
        </w:rPr>
        <w:t xml:space="preserve">Športska zajednica provela je Javni poziv za dodjelu sredstava udrugama u sportu i to za redovnu djelatnost  udruga koja uključuje </w:t>
      </w:r>
      <w:r w:rsidRPr="00007BAF">
        <w:rPr>
          <w:rFonts w:ascii="Arial" w:eastAsia="Calibri" w:hAnsi="Arial" w:cs="Arial"/>
          <w:sz w:val="20"/>
          <w:szCs w:val="20"/>
        </w:rPr>
        <w:t xml:space="preserve">program natjecanja koji obuhvaća sva službena natjecanja – ligaška i turnirska te sudjelovanja na drugim natjecanjima u organizaciji strukovnih saveza te za pripreme sportaša, stručna usavršavanja, putovanja, troškove sudaca i delegata, najam sportskih objekata i dr., za nabavu opreme te održavanje objekata koje koriste udruge. Po provedenom Natječaju zaključeni su ugovori s 22 udruga u sportu. </w:t>
      </w:r>
    </w:p>
    <w:p w14:paraId="653ADB8E" w14:textId="77777777" w:rsidR="00007BAF" w:rsidRPr="00007BAF" w:rsidRDefault="00007BAF" w:rsidP="00007BAF">
      <w:pPr>
        <w:spacing w:after="0" w:line="240" w:lineRule="auto"/>
        <w:jc w:val="both"/>
        <w:rPr>
          <w:rFonts w:ascii="Arial" w:eastAsia="Calibri" w:hAnsi="Arial" w:cs="Arial"/>
          <w:sz w:val="20"/>
          <w:szCs w:val="20"/>
        </w:rPr>
      </w:pPr>
      <w:r w:rsidRPr="00007BAF">
        <w:rPr>
          <w:rFonts w:ascii="Arial" w:eastAsia="Calibri" w:hAnsi="Arial" w:cs="Arial"/>
          <w:sz w:val="20"/>
          <w:szCs w:val="20"/>
        </w:rPr>
        <w:t>Također, Športska zajednica organizirala je manifestaciju „Ljeto na Mrežnici“ koja je trajala tijekom ljetnih mjeseci. U izvještajnom razdoblju održana je utrka „Grin run“ u sklopu koje se trčalo na 3 i 10 kilometara te je održana i dječja utrka. Sudjelovalo je 160 natjecatelja. Organizacija utrke rezultirala je njenim uvrštavanjem u službeno natjecanje uličnih utrka.</w:t>
      </w:r>
    </w:p>
    <w:p w14:paraId="1E05D152" w14:textId="77777777" w:rsidR="00007BAF" w:rsidRPr="00007BAF" w:rsidRDefault="00007BAF" w:rsidP="00007BAF">
      <w:pPr>
        <w:spacing w:after="0" w:line="240" w:lineRule="auto"/>
        <w:jc w:val="both"/>
        <w:rPr>
          <w:rFonts w:ascii="Arial" w:eastAsia="Calibri" w:hAnsi="Arial" w:cs="Arial"/>
          <w:sz w:val="20"/>
          <w:szCs w:val="20"/>
        </w:rPr>
      </w:pPr>
      <w:r w:rsidRPr="00007BAF">
        <w:rPr>
          <w:rFonts w:ascii="Arial" w:eastAsia="Calibri" w:hAnsi="Arial" w:cs="Arial"/>
          <w:sz w:val="20"/>
          <w:szCs w:val="20"/>
        </w:rPr>
        <w:t>U sklopu manifestacije na obalama rijeke Mrežnice i bazenu u Karlovcu organizirana je i škola plivanja koju je pohađalo 35 dugoreških mališana.</w:t>
      </w:r>
    </w:p>
    <w:p w14:paraId="603BFE7E" w14:textId="77777777" w:rsidR="00007BAF" w:rsidRPr="00007BAF" w:rsidRDefault="00007BAF" w:rsidP="00007BAF">
      <w:pPr>
        <w:spacing w:after="0" w:line="240" w:lineRule="auto"/>
        <w:jc w:val="both"/>
        <w:rPr>
          <w:rFonts w:ascii="Arial" w:eastAsia="Times New Roman" w:hAnsi="Arial" w:cs="Arial"/>
          <w:sz w:val="20"/>
          <w:szCs w:val="20"/>
        </w:rPr>
      </w:pPr>
      <w:r w:rsidRPr="00007BAF">
        <w:rPr>
          <w:rFonts w:ascii="Arial" w:eastAsia="Calibri" w:hAnsi="Arial" w:cs="Arial"/>
          <w:sz w:val="20"/>
          <w:szCs w:val="20"/>
        </w:rPr>
        <w:lastRenderedPageBreak/>
        <w:t xml:space="preserve">Športska zajednica zbog dotrajalosti postojeće, nabavila je novu traktorsku kosilicu namijenjenu košnji trave na svim nogometnim igralištima na području Grada. </w:t>
      </w:r>
    </w:p>
    <w:p w14:paraId="789F2174" w14:textId="77777777" w:rsidR="00007BAF" w:rsidRPr="00007BAF" w:rsidRDefault="00007BAF" w:rsidP="00007BAF">
      <w:pPr>
        <w:spacing w:after="0" w:line="240" w:lineRule="auto"/>
        <w:jc w:val="both"/>
        <w:rPr>
          <w:rFonts w:ascii="Arial" w:eastAsia="Times New Roman" w:hAnsi="Arial" w:cs="Arial"/>
          <w:noProof/>
          <w:sz w:val="20"/>
          <w:szCs w:val="20"/>
          <w:lang w:eastAsia="hr-HR"/>
        </w:rPr>
      </w:pPr>
    </w:p>
    <w:p w14:paraId="0BD35EBF"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 xml:space="preserve">PREDŠKOLSKI ODGOJ I OBRAZOVANJE   </w:t>
      </w:r>
    </w:p>
    <w:p w14:paraId="46E685C0"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14A5F1B7" w14:textId="77777777" w:rsidR="00007BAF" w:rsidRPr="00007BAF" w:rsidRDefault="00007BAF" w:rsidP="00007BAF">
      <w:pPr>
        <w:spacing w:after="0" w:line="240" w:lineRule="auto"/>
        <w:jc w:val="both"/>
        <w:rPr>
          <w:rFonts w:ascii="Arial" w:eastAsia="Times New Roman" w:hAnsi="Arial" w:cs="Arial"/>
          <w:color w:val="000000"/>
          <w:sz w:val="20"/>
          <w:szCs w:val="20"/>
          <w:lang w:eastAsia="hr-HR"/>
        </w:rPr>
      </w:pPr>
      <w:r w:rsidRPr="00007BAF">
        <w:rPr>
          <w:rFonts w:ascii="Arial" w:eastAsia="Times New Roman" w:hAnsi="Arial" w:cs="Arial"/>
          <w:color w:val="000000"/>
          <w:sz w:val="20"/>
          <w:szCs w:val="20"/>
          <w:lang w:eastAsia="hr-HR"/>
        </w:rPr>
        <w:t>Aktivnosti u djelatnosti predškolskog odgoja i obrazovanja u izvještajnom razdoblju bile su prvenstveno usmjerena na provođenje Programa javnih potreba predškolskog odgoja i obrazovanja, a sve u suradnji s djelatnicima  Dječjeg vrtića.</w:t>
      </w:r>
    </w:p>
    <w:p w14:paraId="3D36C09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Kako bi se osiguralo redovno funkcioniranje ustanove Dječjeg vrtića i realizacija prvenstveno redovnog programa iz djelatnosti u proračunu Grada osigurana su sredstva za isplatu plaća i ostalih davanja djelatnicima te asistentima za djecu s poteškoćama u razvoju. U izvještajnom razdoblju. ustanova ima 57 djelatnika zaposlenih na neodređeno vrijeme te 5 djelatnika zaposlenih na određeno vrijeme.</w:t>
      </w:r>
    </w:p>
    <w:p w14:paraId="788722CA" w14:textId="77777777" w:rsidR="00007BAF" w:rsidRPr="00007BAF" w:rsidRDefault="00007BAF" w:rsidP="00007BAF">
      <w:pPr>
        <w:spacing w:after="0" w:line="240" w:lineRule="auto"/>
        <w:jc w:val="both"/>
        <w:rPr>
          <w:rFonts w:ascii="Arial" w:eastAsia="Calibri" w:hAnsi="Arial" w:cs="Arial"/>
          <w:noProof/>
          <w:sz w:val="20"/>
          <w:szCs w:val="20"/>
        </w:rPr>
      </w:pPr>
      <w:r w:rsidRPr="00007BAF">
        <w:rPr>
          <w:rFonts w:ascii="Arial" w:eastAsia="Calibri" w:hAnsi="Arial" w:cs="Arial"/>
          <w:noProof/>
          <w:sz w:val="20"/>
          <w:szCs w:val="20"/>
        </w:rPr>
        <w:t xml:space="preserve">U Dječji vrtić Duga Resa u pedagoškoj godini 2021./2022. upisano je ukupno 375 djece, uključujući  i područni objekat Generalski Stol. </w:t>
      </w:r>
    </w:p>
    <w:p w14:paraId="734E999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Ustanova svake pedagoške godine provodi i program predškole, a koji program je od interesa za Grad te je uključen u proračun. Programi predškole obvezni je program odgojnog – obrazovnog rada s djecom u godini dana prije polaska u osnovnu školu. Za djecu polaznike redovnog programa, program predškole provodi se u sklopu redovitog programa, dok se za djecu koja nisu polaznici redovitog programa predškola organizira kao kraći program tri puta tjedno u poslijepodnevnim terminima. Cilj programa predškole je osigurati okruženje u kojem će dijete u godini dana prije polaska u školu razviti svoje potencijale, steći znanja, vještine i navike koje će mu pružiti sigurnost nužnu za savladavanje školskog programa i djelovanje u promjenjivim životnim uvjetima. Broj predškolaca koji nisu uključeni u redoviti program Dječjeg vrtića u pedagoškoj godini 2021./2022 je 51.</w:t>
      </w:r>
    </w:p>
    <w:p w14:paraId="29671996"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Grad svake godine Proračunom osigurava sredstva za opremanje Dječjih jaslica i vrtića budući da  je prostorno okruženje bitan segment za stvaranje pozitivne poticajne klime u vrtiću.  </w:t>
      </w:r>
      <w:r w:rsidRPr="00007BAF">
        <w:rPr>
          <w:rFonts w:ascii="Arial" w:eastAsia="Times New Roman" w:hAnsi="Arial" w:cs="Arial"/>
          <w:sz w:val="20"/>
          <w:szCs w:val="20"/>
          <w:lang w:eastAsia="zh-CN"/>
        </w:rPr>
        <w:t xml:space="preserve">U 2022. godini  osigurano je  dio sredstava za energetsku obnovu područnog objekta Kasar, te sredstva za drugu potrebnu opremu. </w:t>
      </w:r>
    </w:p>
    <w:p w14:paraId="734D6056" w14:textId="77777777" w:rsidR="00007BAF" w:rsidRPr="00007BAF" w:rsidRDefault="00007BAF" w:rsidP="00007BAF">
      <w:pPr>
        <w:spacing w:after="0" w:line="240" w:lineRule="auto"/>
        <w:jc w:val="both"/>
        <w:rPr>
          <w:rFonts w:ascii="Arial" w:eastAsia="Times New Roman" w:hAnsi="Arial" w:cs="Arial"/>
          <w:color w:val="FF0000"/>
          <w:sz w:val="20"/>
          <w:szCs w:val="20"/>
          <w:lang w:eastAsia="hr-HR"/>
        </w:rPr>
      </w:pPr>
      <w:r w:rsidRPr="00007BAF">
        <w:rPr>
          <w:rFonts w:ascii="Arial" w:eastAsia="Times New Roman" w:hAnsi="Arial" w:cs="Arial"/>
          <w:color w:val="00000A"/>
          <w:sz w:val="20"/>
          <w:szCs w:val="20"/>
          <w:lang w:eastAsia="zh-CN"/>
        </w:rPr>
        <w:t xml:space="preserve">Projekt </w:t>
      </w:r>
      <w:r w:rsidRPr="00007BAF">
        <w:rPr>
          <w:rFonts w:ascii="Arial" w:eastAsia="Times New Roman" w:hAnsi="Arial" w:cs="Arial"/>
          <w:sz w:val="20"/>
          <w:szCs w:val="20"/>
          <w:lang w:eastAsia="zh-CN"/>
        </w:rPr>
        <w:t xml:space="preserve">energetske obnove uspješno je apliciran na natječaj FZOEU. Ukupna vrijednost projekta je 1.016.593,53 kn, od čega sredstva FZOEU iznose 399.036,76 kn, a sredstva Grada 617.556,77 kn. </w:t>
      </w:r>
      <w:r w:rsidRPr="00007BAF">
        <w:rPr>
          <w:rFonts w:ascii="Arial" w:eastAsia="Times New Roman" w:hAnsi="Arial" w:cs="Arial"/>
          <w:sz w:val="20"/>
          <w:szCs w:val="20"/>
          <w:lang w:eastAsia="hr-HR"/>
        </w:rPr>
        <w:t xml:space="preserve">U izvještajnom razdoblju iznos od 2.899,00 kn utrošen je za nabavu perilice rublja dok je 371.035,32 kn utrošeno u sklopu </w:t>
      </w:r>
      <w:r w:rsidRPr="00007BAF">
        <w:rPr>
          <w:rFonts w:ascii="Arial" w:eastAsia="Times New Roman" w:hAnsi="Arial" w:cs="Arial"/>
          <w:sz w:val="20"/>
          <w:szCs w:val="20"/>
          <w:lang w:eastAsia="zh-CN"/>
        </w:rPr>
        <w:t>projekta energetske obnove objekta Kasar</w:t>
      </w:r>
      <w:r w:rsidRPr="00007BAF">
        <w:rPr>
          <w:rFonts w:ascii="Arial" w:eastAsia="Times New Roman" w:hAnsi="Arial" w:cs="Arial"/>
          <w:color w:val="FF0000"/>
          <w:sz w:val="20"/>
          <w:szCs w:val="20"/>
          <w:lang w:eastAsia="hr-HR"/>
        </w:rPr>
        <w:t xml:space="preserve">. </w:t>
      </w:r>
    </w:p>
    <w:p w14:paraId="7A75C311"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12C95EE3"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SOCIJALNA DJELATNOST</w:t>
      </w:r>
    </w:p>
    <w:p w14:paraId="5249D9BE"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76333F76"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 provedbi Zakona o socijalnoj skrbi (NN broj 18/22 i 46/22)  za područje Grada donijeta je Odluka o socijalnoj skrbi – u daljnjem tekstu: Odluka (Službeni glasnik Grada broj 5/22) kojom se utvrđuju prava i oblici pomoći  socijalne skrbi koje osigurava Grad temeljem zakonske obveze, status korisnika socijalne skrbi te uvjeti i kriteriji za dodjelu pomoći.</w:t>
      </w:r>
    </w:p>
    <w:p w14:paraId="27169239"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 okviru ove Odluke utvrđeni su sljedeći oblici pomoći i naknade: naknada za troškove stanovanja,  naknada pogrebnih troškova osoba sahranjenih u socijalno zaštitnoj potrebi i osoba nepoznatog boravišta, naknada za kupnju grobnog mjesta za branitelje i sredstva za redovnu djelatnost Gradskog društva Crvenog križa Duga Resa.</w:t>
      </w:r>
    </w:p>
    <w:p w14:paraId="27F44E0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Sredstva za ostvarivanje prava na oblike pomoći propisane ovom Odlukom, osiguravaju se u Proračunu Grada. Za 2022. godinu donijet je Financijski plan za provedbu prava propisanih istom za 2022. godinu (Službeni glasnik grada broj 5/22).</w:t>
      </w:r>
    </w:p>
    <w:p w14:paraId="62623AA8"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Pravo na naknadu za troškove stanovanja priznato je u visini do polovice iznosa zajamčene minimalne naknade priznate samcu ili kućanstvu rješenjem Centra za socijalnu skrb Duga Resa odnosno u visini stvarnih troškova ukoliko su oni manji od polovice iznosa zajamčene minimalne naknade. </w:t>
      </w:r>
    </w:p>
    <w:p w14:paraId="6D71303F"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Za podmirenje troškova stanovanja osiguran je iznos od 145.000,00 kn. U prvoj polovici godine isplaćen je iznos od 53.794,56 za 34 obitelji/samaca koji su korisnici zajamčene minimalne naknade Centra za socijalnu skrb Duga Resa te time ostvaruju pravo na podmirenje troškova stanovanja.</w:t>
      </w:r>
    </w:p>
    <w:p w14:paraId="2A54CC56"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Programom socijalne pomoći iznad standarda za 2022. godinu (Službeni glasnik grada broj 9/21 i 5/22) predviđeni su oblici pomoći i osigurana sredstva za provedbu istih: sufinanciranje prijevoza umirovljenika, osoba s invaliditetom, bolesnih osoba i drugih građana, pomoć građanima u slučaju elementarnih nepogoda,  jednokratne pomoći, pomoć za novorođenče,  subvencija troškova prehrane beskućnika,  božićnica umirovljenicima slabijeg imovnog stanja, sufinanciranje Posudionice ortopedskih i medicinskih pomagala u Karlovcu, razne akcije  - pomoć bolesnima, pomoć za troškove prijevoza djece s teškoćama u razvoju te program pomoći i njege u kući koje provodi Gradsko društvo Crvenog križa.</w:t>
      </w:r>
    </w:p>
    <w:p w14:paraId="122FC501"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lastRenderedPageBreak/>
        <w:t>Svrha Programa je osigurati građanima Duge Rese viši standard socijalne zaštite od onog koji svojim programima osigurava država. Za provedbu ovog programa osigurana su sredstva u iznosu od 326.000,00 kn.</w:t>
      </w:r>
    </w:p>
    <w:p w14:paraId="4DA56EF6"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5E9EA4AA" w14:textId="77777777" w:rsidR="00007BAF" w:rsidRPr="00007BAF" w:rsidRDefault="00007BAF" w:rsidP="00007BAF">
      <w:pPr>
        <w:numPr>
          <w:ilvl w:val="0"/>
          <w:numId w:val="43"/>
        </w:numPr>
        <w:spacing w:after="0" w:line="240" w:lineRule="auto"/>
        <w:jc w:val="both"/>
        <w:rPr>
          <w:rFonts w:ascii="Arial" w:eastAsia="Times New Roman" w:hAnsi="Arial" w:cs="Arial"/>
          <w:b/>
          <w:color w:val="000000"/>
          <w:sz w:val="20"/>
          <w:szCs w:val="20"/>
          <w:lang w:eastAsia="hr-HR"/>
        </w:rPr>
      </w:pPr>
      <w:r w:rsidRPr="00007BAF">
        <w:rPr>
          <w:rFonts w:ascii="Arial" w:eastAsia="Times New Roman" w:hAnsi="Arial" w:cs="Arial"/>
          <w:b/>
          <w:color w:val="000000"/>
          <w:sz w:val="20"/>
          <w:szCs w:val="20"/>
          <w:lang w:eastAsia="hr-HR"/>
        </w:rPr>
        <w:t>RAD I DJELOVANJE GRADSKOG DRUŠTVA CRVENOG KRIŽA</w:t>
      </w:r>
    </w:p>
    <w:p w14:paraId="071FEAAC" w14:textId="77777777" w:rsidR="00007BAF" w:rsidRPr="00007BAF" w:rsidRDefault="00007BAF" w:rsidP="00007BAF">
      <w:pPr>
        <w:spacing w:after="0" w:line="240" w:lineRule="auto"/>
        <w:jc w:val="both"/>
        <w:rPr>
          <w:rFonts w:ascii="Arial" w:eastAsia="Times New Roman" w:hAnsi="Arial" w:cs="Arial"/>
          <w:b/>
          <w:color w:val="000000"/>
          <w:sz w:val="20"/>
          <w:szCs w:val="20"/>
          <w:lang w:eastAsia="hr-HR"/>
        </w:rPr>
      </w:pPr>
    </w:p>
    <w:p w14:paraId="6E7A84F3"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Za 2022. godinu sklopljen je Ugovor o suradnji između Grada i Gradskog društva Crvenog križa kojim se utvrđuju međusobna prava i obveze na organizaciji i provedbi programa od interesa za Grad, lokalnu zajednicu i građana Duge Rese. </w:t>
      </w:r>
    </w:p>
    <w:p w14:paraId="6D4B4E84"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Ukupna sredstva osigurana u Proračuna za 2022. godinu iznose 170.000,00 kn.</w:t>
      </w:r>
    </w:p>
    <w:p w14:paraId="7D10220C"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Za redovnu djelatnost Gradskog društva Crvenog križa Duga Resa osiguran iznos od 125.000,00 kn. Sukladno planu, sredstva su utrošena za materijalne troškove, nabavu uredskog materijala, režijske troškove, usluge tekućeg održavanja,  pokriće dijela plaće zaposlenika, te za održavanje i provođenje redovitih akcija dobrovoljnog darivanja krvi,  organiziranje natjecanja mladeži Crvenog križa i podmlatka Crvenog križa. Tijekom  godine vrši se prikupljanje i podjela rabljene odjeće i obuće socijalno ugroženim građanima. U prvoj polovici godine realiziran je iznos od 62.400,00 kn.</w:t>
      </w:r>
    </w:p>
    <w:p w14:paraId="6EF72F8D"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Za program pomoći i njege u kući, planiran je iznos od 45.000,00 kn koji je realiziran u iznosu od 22.500,00 kn. Program je realiziran obilaskom troje korisnika koji se ne mogu sami skrbiti o sebi te  im je pružena usluga pomoći i njege u kući. </w:t>
      </w:r>
    </w:p>
    <w:p w14:paraId="1BE8248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Gradsko društvo Crvenog križa nastavlja suradnju s Ministarstvom pravosuđa, odjelom za probaciju u provođenju radova za opće dobro. </w:t>
      </w:r>
    </w:p>
    <w:p w14:paraId="33CEA6C3"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Grad je partner GD Crvenog križa na dva projekta: Zaželi – spas u zadnji čas i Dnevni boravak 60+.</w:t>
      </w:r>
    </w:p>
    <w:p w14:paraId="19E05E8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Gradsko društvo Crvenog križa je nositelj dvogodišnjeg projekta „Aktivni u mirovini – godine nisu važne“ sufinanciranog iz Europskog socijalnog fonda.</w:t>
      </w:r>
    </w:p>
    <w:p w14:paraId="4F9668A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Stambena djelatnost</w:t>
      </w:r>
    </w:p>
    <w:p w14:paraId="5838ECA9"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Vezano uz stambenu problematiku, država je preuzela gotovo cijeli stambeni fond Grada, tzv. stariji i noviji stambeni fond, temeljem Zakona o upravljanju i raspolaganju imovinom u vlasništvu RH (NN br. 94/13,18/16, 89/17, 52/18 i 112/18)) tako da Grad ne raspolaže slobodnim stambenim prostorima koji bi se mogli dodijeliti osobama koje nemaju riješeno stambeno pitanje.</w:t>
      </w:r>
    </w:p>
    <w:p w14:paraId="1ADBF91F"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Stanovi na adresi Kasar 4 i Kasar 8 su također državno vlasništvo koji su temeljem Ugovora o prijenosu na upravljanje stambenim zgradama Kasar 4 i Kasar 8 u Dugoj Resi na određeno vrijeme od 28. veljače 2011. povjereni Gradu na upravljanje i privremeno korištenje od 10 godina. Ugovor je istekao 2021. te Grad više nije u nadležnosti izdavati uplatnice za najam za stanove na adresi Kasar 4 i Kasar 8.</w:t>
      </w:r>
    </w:p>
    <w:p w14:paraId="03F0D90E"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 vlasništvu Grada  nalazi se stan na adresi Sv. Petar 33 koji koristi najmoprimka temeljem Ugovora o najmu sa slobodno ugovorenom najamninom na neodređeno vrijeme, stambeni prostor na adresi Bana J. Jelačića 41 koji se koristi temeljem Ugovora o obavljanju poslova domara, stambeni prostor na adresi Dr. I. Banjavčića 7 koji se koristi temeljem Ugovora o najmu za službene potrebe i stambeni prostor na adresi Bana Josipa Jelačića 30 koji koristi najmoprimac temeljem Ugovora o najmu.</w:t>
      </w:r>
    </w:p>
    <w:p w14:paraId="49C3A9CE"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725614C1"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JAVNI RADOVI</w:t>
      </w:r>
    </w:p>
    <w:p w14:paraId="6B6736E8"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71B259C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Grad Duga Resa sudjeluje u provedbi Mjera aktivne politike zapošljavanja iz nadležnosti Hrvatskog zavoda za zapošljavanje u skladu s Uvjetima i načinima korištenja sredstava za provođenje mjera u 2021. godine te na temelju Programa za sufinanciranje/financiranje zapošljavanja u javnom radu pod nazivom Za zeleniju Dugu Resu u 2021. godini u području zaštite i očuvanja okoliša odobreno je zapošljavanje 5 (pet) osoba na javnim radovima tijekom ove godine na određeno vrijeme od 6 (šest) mjeseci. Javni radovi su završili početkom  tekuće godine.</w:t>
      </w:r>
    </w:p>
    <w:p w14:paraId="622B8FCB"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3C3850DD"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5782FA43"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56C7BD39"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47B3083A"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 xml:space="preserve">RAD I DJELOVANJE UDRUGA </w:t>
      </w:r>
    </w:p>
    <w:p w14:paraId="3A4F6EB7"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14572D90"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Vezano uz rad i djelovanje udruga na području Grada, a tako i šire na području Karlovačke županije, Grad podupire rad udruga koje djeluju i provede svoje projekte na području Grada.</w:t>
      </w:r>
    </w:p>
    <w:p w14:paraId="6F7BA0EF"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Sredstva se dodjeljuju udrugama putem javnih natječaja/poziva  temeljem čl. 26 Uredbe o kriterijima, mjerilima i postupcima fin. i ugovaranja programa i projekata od interesa  za opće dobro koje provode udruge (NN br. 26/15 i 37/21) – u daljnjem tekstu: Uredba. </w:t>
      </w:r>
    </w:p>
    <w:p w14:paraId="74D9F6C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Sredstva se mogu dodijeliti izravno udrugama bez objavljivanja natječaja samo u opravdanim i iznimnim slučajevima, temeljem posebne odluke gradonačelnika kada nepredviđeni događaji obvezuju davatelja </w:t>
      </w:r>
      <w:r w:rsidRPr="00007BAF">
        <w:rPr>
          <w:rFonts w:ascii="Arial" w:eastAsia="Times New Roman" w:hAnsi="Arial" w:cs="Arial"/>
          <w:sz w:val="20"/>
          <w:szCs w:val="20"/>
          <w:lang w:eastAsia="hr-HR"/>
        </w:rPr>
        <w:lastRenderedPageBreak/>
        <w:t xml:space="preserve">financijskih sredstava da u suradnji s udrugama žurno djeluje u rokovima u kojima nije moguće provesti standardni natječajni postupak, u slučaju kada je udruga jedina organizacija operativno sposobna za rad na području djelovanja na kojem se financiranje aktivnosti provode, za aktivnosti udruge  koje iz opravdanih razloga nisu mogle biti planirane u godišnjem planu udruge. Ukupan iznos tako dodijeljenih sredstava iznosi najviše 5% svih sredstava planiranih u proračunu za financiranje svih programa i projekata udruga sukladno članku 6. točka 3. Uredbe. </w:t>
      </w:r>
    </w:p>
    <w:p w14:paraId="68DDC141"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 ovom području djelovanja donijet je Pravilnik o financiranju programa i projekata od interesa za opće dobro koje provode udruge (Službeni glasnik Grada broj 05/15, 11/18 i 8/21) kojim se utvrđuju kriteriji, mjerila i postupci za dodjelu i korištenje sredstava proračuna Grada udrugama čije aktivnosti doprinose zadovoljenju javnih potreba i ispunjavanju ciljeva i prioriteta definiranih temeljenim aktima Grada.</w:t>
      </w:r>
    </w:p>
    <w:p w14:paraId="1E4BD00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U nadležnosti gradonačelnika, imenovana su  tri Povjerenstva potrebna za provedbu natječaja/poziva u 2022. godini: </w:t>
      </w:r>
    </w:p>
    <w:p w14:paraId="5D786838"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1. Povjerenstvo za pripremu i provedbu natječaja koje čini 3 člana iz redova zaposlenika.</w:t>
      </w:r>
    </w:p>
    <w:p w14:paraId="6F4317B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2. Povjerenstvo za ocjenjivanje prijava programa/projekata udruga koje čine 5 članova</w:t>
      </w:r>
    </w:p>
    <w:p w14:paraId="7BF1AC7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3. Povjerenstvo za odlučivanje o prigovorima koje čini 3 člana.</w:t>
      </w:r>
    </w:p>
    <w:p w14:paraId="0172E53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  prvoj polovici 2022. godini, u sklopu realizacije ovog programa raspisana su dva natječaja i jedan javni poziv za dodjelu financijskih potpora za programe/projekte udruga od interesa za Grad Dugu Resu.</w:t>
      </w:r>
    </w:p>
    <w:p w14:paraId="2FCF620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Temeljem prvog natječaja i provedenog natječajnog postupka, na temelju prijedloga Povjerenstva za ocjenjivanje prijava, u nadležnosti gradonačelnika  donijeta je Odluka o dodjeli financijskih potpora za programe/projekte udruga od interesa u 2022. godini, sredstva su dodijeljena 17 (sedamnaest) udruga iz svih područja djelovanja.</w:t>
      </w:r>
    </w:p>
    <w:p w14:paraId="41F10049"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Sa udrugama kojima su odobrena fin. sredstva i koje su u mogućnosti provesti svoje programe /projekte zbog situacije  uzorkovane korovirusom, potpisani su ugovori o financijskoj potpori u 2022. godini.</w:t>
      </w:r>
    </w:p>
    <w:p w14:paraId="55A4D004"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Sredstva su isplaćivana temeljem potpisanih ugovora i pismenih zahtjeva udruga i do 30. lipnja 2022. isplaćen je iznos od 68.500,00 kn za programe/projekte udruga.</w:t>
      </w:r>
    </w:p>
    <w:p w14:paraId="2ECD035E"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Temeljem natječaja za dodjelu financijskih potpora za sufinanciranje programa/projekata udruga koje su ostvarile financijsku potporu fondova EU i drugih donatorskih i sponzorskih tijela od 22. siječnja 2022. godine i odluke gradonačelnika o dodjeli sredstava od 12. travnja  2022. godine, sredstva su dodijeljena za sufinanciranje projekata 3 udruge na temeljem sklopljenih ugovora i pisanih zahtjeva.</w:t>
      </w:r>
    </w:p>
    <w:p w14:paraId="0A0705C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Temeljem provedenog javnog poziva od 17. travnja 2022. godine u prvoj polovici godine nije došlo do realizacije.</w:t>
      </w:r>
    </w:p>
    <w:p w14:paraId="4A75EBA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Temeljem članka 6. točka 4. Uredbe, sa svakom udrugom kojoj su se dodjeljivala financijska sredstva, potpisuje se Ugovor o dodjeli fin. sredstava kojim su poštivani osnovni standardi financiranja vezani uz ugovaranje, praćenje financiranja, javno objavljivanje i izvještavanje.</w:t>
      </w:r>
    </w:p>
    <w:p w14:paraId="28DE3445"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6F88034B"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VJERSKE ZAJEDNICE</w:t>
      </w:r>
    </w:p>
    <w:p w14:paraId="4FF35858"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45910ACD"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Vezano uz djelatnost vjerskih zajednica, osigurana sredstva za tekuće potrebe vjerskih zajednica u iznosu od 10.000,00 kn koja nisu realizirana u prvoj polovici godine.</w:t>
      </w:r>
    </w:p>
    <w:p w14:paraId="6858245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Za potrebe održavanja sakralnih objekata, osiguran je iznos od 10.000,00 kn koji nije realiziran.</w:t>
      </w:r>
    </w:p>
    <w:p w14:paraId="18776E49"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38CE94FA"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VATROGASNA DJELATNOSTI I PROTUPOŽARNA ZAŠTITA</w:t>
      </w:r>
    </w:p>
    <w:p w14:paraId="683605F9"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7B900269"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U području vatrogastva, sredstva za financiranje redovne djelatnosti Vatrogasne zajednice i dobrovoljnih vatrogasnih društava te njihovo opremanje, osigurana su u Proračunu Grada. </w:t>
      </w:r>
    </w:p>
    <w:p w14:paraId="5EB977FE"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Uz vatrogastvo, od posebnog interesa, provodi se zaštita od požara. Zaštitu od požara provode pravne osobe i udruge koje obavljaju vatrogasnu djelatnost, djelatnost zaštite i spašavanja i JLS sukladno propisima kojima se uređuje ovo područje. Cilj ovih programa je omogućavanje kvalitetnog  i efikasnog funkcioniranja vatrogasne djelatnosti, sustava zaštite od požara, sustava zaštite i spašavanja, odnosno civilne zaštite  sukladno zakonskim propisima i dokumentima koji reguliraju navedena područja.</w:t>
      </w:r>
    </w:p>
    <w:p w14:paraId="0C3D433D"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Svrha programa je optimalno održavanje i funkcioniranje djelatnosti vatrogastva, sustava zaštite od požara kao i sustava zaštite i spašavanja, odnosno civilne zaštite na području Grada. U proračunu Grada osigurana su sredstva u ukupnom iznosu od 638.000,00 kn i to za redovnu djelatnost VZ-a i 3 DVD-a uključenih u Vatrogasnu zajednicu Grada i opremanje VZG-a i DVD-a. </w:t>
      </w:r>
    </w:p>
    <w:p w14:paraId="25492738"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Iznos od 216.000,00 kn predviđen je za kapitalno opremanje,  a iznos od 380.000,00 kn za redovnu djelatnost, 40.000,00 kn za usluge JVP Grada Karlovca i 2.000,00 kn za izradu dokumenata u području ZOP-a.</w:t>
      </w:r>
    </w:p>
    <w:p w14:paraId="027261B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Sredstva se isplaćuju temeljem zahtjeva Vatrogasne zajednice Grada sukladno Planu raspodjele sredstava u 2022. godini i u prvoj polovici realiziran je iznos 190.698,91 kn. Redovna djelatnost obuhvaća troškove liječničkih pregleda, edukacija i osposobljavanja vatrogasaca,  osiguranje vozila, </w:t>
      </w:r>
      <w:r w:rsidRPr="00007BAF">
        <w:rPr>
          <w:rFonts w:ascii="Arial" w:eastAsia="Times New Roman" w:hAnsi="Arial" w:cs="Arial"/>
          <w:sz w:val="20"/>
          <w:szCs w:val="20"/>
          <w:lang w:eastAsia="hr-HR"/>
        </w:rPr>
        <w:lastRenderedPageBreak/>
        <w:t xml:space="preserve">opreme, objekata i vatrogasaca, troškovi tehničkih pregleda vozila i opreme, servis i održavanje vozila i opreme, režijski troškovi  (struja, voda, smeće, telefon/mobitel i sl.), troškovi natjecanja i vatrogasnih susreta i intervencija, uredski i potrošni materijal i literatura, troškovi goriva i poštanski troškovi i razne naknade, plaća zapovjednika VZG te participacija  knjigovodstvenih usluga (VZG). </w:t>
      </w:r>
    </w:p>
    <w:p w14:paraId="791A8EAD"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Gradonačelnik je predložio, a Gradsko vijeće donijelo Provedbeni plan unapređenja zaštite od požara na području Grada Duge Rese za 2022. (Službeni glasnik Grada Duge Rese broj 04/22) te Izvješće o stanju zaštite od požara i stanju provedbe godišnjeg provedbenog plana unapređenja zaštite od požara za područje Grada Duge Rese za 2021. (Službeni glasnik Grada Duge Rese broj 4/22).</w:t>
      </w:r>
    </w:p>
    <w:p w14:paraId="0AE078B7"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6083C43E" w14:textId="77777777" w:rsidR="00007BAF" w:rsidRPr="00007BAF" w:rsidRDefault="00007BAF" w:rsidP="00007BAF">
      <w:pPr>
        <w:numPr>
          <w:ilvl w:val="0"/>
          <w:numId w:val="43"/>
        </w:numPr>
        <w:spacing w:after="0" w:line="240" w:lineRule="auto"/>
        <w:jc w:val="both"/>
        <w:rPr>
          <w:rFonts w:ascii="Arial" w:eastAsia="Times New Roman" w:hAnsi="Arial" w:cs="Arial"/>
          <w:b/>
          <w:sz w:val="20"/>
          <w:szCs w:val="20"/>
          <w:lang w:eastAsia="hr-HR"/>
        </w:rPr>
      </w:pPr>
      <w:r w:rsidRPr="00007BAF">
        <w:rPr>
          <w:rFonts w:ascii="Arial" w:eastAsia="Times New Roman" w:hAnsi="Arial" w:cs="Arial"/>
          <w:b/>
          <w:sz w:val="20"/>
          <w:szCs w:val="20"/>
          <w:lang w:eastAsia="hr-HR"/>
        </w:rPr>
        <w:t>CIVILNA ZAŠTITA</w:t>
      </w:r>
    </w:p>
    <w:p w14:paraId="3A0C6E78" w14:textId="77777777" w:rsidR="00007BAF" w:rsidRPr="00007BAF" w:rsidRDefault="00007BAF" w:rsidP="00007BAF">
      <w:pPr>
        <w:spacing w:after="0" w:line="240" w:lineRule="auto"/>
        <w:jc w:val="both"/>
        <w:rPr>
          <w:rFonts w:ascii="Arial" w:eastAsia="Times New Roman" w:hAnsi="Arial" w:cs="Arial"/>
          <w:b/>
          <w:sz w:val="20"/>
          <w:szCs w:val="20"/>
          <w:lang w:eastAsia="hr-HR"/>
        </w:rPr>
      </w:pPr>
    </w:p>
    <w:p w14:paraId="09F6B34F"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Srodna djelatnost je zaštita i spašavanje kao dio sustava civilne zaštite u koju je uključeno puno pravnih osoba. U ovom području je izrazito bitna dobra i brza suradnja između svih aktera uključenih u ovo područje kao što su: Ministarstvo unutarnjih poslova - Služba civilne zaštite, Hrvatska gorska služba spašavanja, zdravstvene ustanove poput bolnica i Doma zdravlja, Gradsko društvo Crvenog križa  i dr. pravne osobe.</w:t>
      </w:r>
    </w:p>
    <w:p w14:paraId="58499CA3"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Sustav civilne zaštite je usko povezan sa sustavom zaštite od požara obzirom da su operativne snage vatrogastva temeljna operativna snaga sustava civilne zaštite u velikim nesrećama i katastrofama te su dužne djelovati u sustavu civilne zaštite u skladu s posebnim propisima kojima se uređuje ovo područje djelovanja.</w:t>
      </w:r>
    </w:p>
    <w:p w14:paraId="1B0B093C"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Također, operativne snage Hrvatske gorske službe spašavanja su temeljna operativna snaga sustava civilne zaštite i izvršavaju obveze u sustavu civilne zaštite sukladno posebnim propisima kojima se uređuje područje djelovanja HGSS.</w:t>
      </w:r>
    </w:p>
    <w:p w14:paraId="116E0B7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Program civilne zaštite obuhvaća sufinanciranje djelatnosti HGSS Stanica Karlovac,  unapređenje sustava civilne zaštite, nabavu opreme i dr. za civilnu zaštitu te izradu i usklađivanje sa zakonskim obvezama dokumenata u ovom području.</w:t>
      </w:r>
    </w:p>
    <w:p w14:paraId="45BB2881"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Za HGSS Stanica Karlovac, koja pokriva naše područje, u Proračunu je osiguran iznos od 40.000,00 kn,  temeljem Programa javnih potreba za obavljanje djelatnosti HGSS – Stanice Karlovac za 2022. godinu (Službeni glasnik grada broj 9/21). U prvoj polovici godine realizirano je 20.000,00 kn.</w:t>
      </w:r>
    </w:p>
    <w:p w14:paraId="380DA6E5"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Za nabavu opreme za civilnu zaštitu osiguran je iznos od 20.000,00 kn koji je utrošen za nabavku ručnih radio postaja.</w:t>
      </w:r>
    </w:p>
    <w:p w14:paraId="7EC86459"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Za unapređenje sustava civilne zaštite osiguran je iznos od 17.600,00 kn koji je realiziran u iznosu od 4.000,00 kn za  izradu i ažuriranje dokumenata u ovom području djelovanja.</w:t>
      </w:r>
    </w:p>
    <w:p w14:paraId="68BE9D45"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U prvoj polovici godine održane su dvije sjednice Stožera CZ. </w:t>
      </w:r>
    </w:p>
    <w:p w14:paraId="73A4527B"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01FD208A" w14:textId="77777777" w:rsidR="00007BAF" w:rsidRPr="00007BAF" w:rsidRDefault="00007BAF" w:rsidP="00007BAF">
      <w:pPr>
        <w:numPr>
          <w:ilvl w:val="0"/>
          <w:numId w:val="43"/>
        </w:numPr>
        <w:spacing w:after="0" w:line="240" w:lineRule="auto"/>
        <w:jc w:val="both"/>
        <w:rPr>
          <w:rFonts w:ascii="Arial" w:eastAsia="Times New Roman" w:hAnsi="Arial" w:cs="Arial"/>
          <w:b/>
          <w:color w:val="000000"/>
          <w:sz w:val="20"/>
          <w:szCs w:val="20"/>
          <w:lang w:eastAsia="hr-HR"/>
        </w:rPr>
      </w:pPr>
      <w:r w:rsidRPr="00007BAF">
        <w:rPr>
          <w:rFonts w:ascii="Arial" w:eastAsia="Times New Roman" w:hAnsi="Arial" w:cs="Arial"/>
          <w:b/>
          <w:color w:val="000000"/>
          <w:sz w:val="20"/>
          <w:szCs w:val="20"/>
          <w:lang w:eastAsia="hr-HR"/>
        </w:rPr>
        <w:t>ELEMENTARNE NEPOGODE</w:t>
      </w:r>
    </w:p>
    <w:p w14:paraId="66D5F851" w14:textId="77777777" w:rsidR="00007BAF" w:rsidRPr="00007BAF" w:rsidRDefault="00007BAF" w:rsidP="00007BAF">
      <w:pPr>
        <w:spacing w:after="0" w:line="240" w:lineRule="auto"/>
        <w:jc w:val="both"/>
        <w:rPr>
          <w:rFonts w:ascii="Arial" w:eastAsia="Times New Roman" w:hAnsi="Arial" w:cs="Arial"/>
          <w:color w:val="000000"/>
          <w:sz w:val="20"/>
          <w:szCs w:val="20"/>
          <w:lang w:eastAsia="hr-HR"/>
        </w:rPr>
      </w:pPr>
    </w:p>
    <w:p w14:paraId="39A41F6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Temeljem Zakona o ublažavanju i uklanjanju posljedica prirodnih nepogoda (Narodne novine broj 16/19) za područje Grada donijet je Plan djelovanja u području prirodnih nepogoda za 2022. godinu (Službeni glasnik Grada Duge Rese broj 8/21). U nadležnosti gradonačelnika podnijeto je Izvješće o izvršenju Plana djelovanja u području prirodnih nepogoda za 2021. godinu koje je prihvatilo Gradsko vijeće Odlukom o prihvaćanju Izvješća o izvršenju Plana djelovanja u području prirodnih nepogoda za 2021. godinu (Službeni glasnik Grada Duge Rese broj 02/22).</w:t>
      </w:r>
    </w:p>
    <w:p w14:paraId="6854C8EB"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17ACC2CE"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59BA0DBC"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51ADC847"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12E9239D" w14:textId="77777777" w:rsidR="00007BAF" w:rsidRPr="00007BAF" w:rsidRDefault="00007BAF" w:rsidP="00007BAF">
      <w:pPr>
        <w:spacing w:after="0" w:line="240" w:lineRule="auto"/>
        <w:jc w:val="center"/>
        <w:rPr>
          <w:rFonts w:ascii="Arial" w:eastAsia="Times New Roman" w:hAnsi="Arial" w:cs="Arial"/>
          <w:b/>
          <w:sz w:val="20"/>
          <w:szCs w:val="20"/>
          <w:lang w:eastAsia="hr-HR"/>
        </w:rPr>
      </w:pPr>
      <w:r w:rsidRPr="00007BAF">
        <w:rPr>
          <w:rFonts w:ascii="Arial" w:eastAsia="Times New Roman" w:hAnsi="Arial" w:cs="Arial"/>
          <w:b/>
          <w:sz w:val="20"/>
          <w:szCs w:val="20"/>
          <w:lang w:eastAsia="hr-HR"/>
        </w:rPr>
        <w:t>PROSTORNO PLANIRANJE , KOMUNALNO GOSPODARSTVO, ZAŠTITA OKOLIŠA I IMOVINA</w:t>
      </w:r>
    </w:p>
    <w:p w14:paraId="1507ED05"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6C1C8805"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Aktivno sudjelovanje u projektu  projekt „Poboljšanje vodno komunalne infrastrukture za aglomeraciju Karlovac – Duga Resa“ sufinanciran iz Kohezijskog fonda na kojem je Grad Duga Resa uz Komunalno Duga Resa d.o.o., Grad Karlovac i Općinu Barilović partner Vodovodu i kanalizaciji d.o.o. Karlovac.</w:t>
      </w:r>
    </w:p>
    <w:p w14:paraId="1D9B124B" w14:textId="77777777" w:rsidR="00007BAF" w:rsidRPr="00007BAF" w:rsidRDefault="00007BAF" w:rsidP="00007BAF">
      <w:pPr>
        <w:numPr>
          <w:ilvl w:val="0"/>
          <w:numId w:val="38"/>
        </w:numPr>
        <w:suppressAutoHyphens/>
        <w:spacing w:after="0" w:line="240" w:lineRule="auto"/>
        <w:rPr>
          <w:rFonts w:ascii="Arial" w:eastAsia="Times New Roman" w:hAnsi="Arial" w:cs="Arial"/>
          <w:sz w:val="20"/>
          <w:szCs w:val="20"/>
          <w:lang w:eastAsia="hr-HR"/>
        </w:rPr>
      </w:pPr>
      <w:r w:rsidRPr="00007BAF">
        <w:rPr>
          <w:rFonts w:ascii="Arial" w:eastAsia="Times New Roman" w:hAnsi="Arial" w:cs="Arial"/>
          <w:sz w:val="20"/>
          <w:szCs w:val="20"/>
          <w:lang w:eastAsia="hr-HR"/>
        </w:rPr>
        <w:t>Provedba upisa nerazvrstanih cesta temeljem Zakona o cestama</w:t>
      </w:r>
    </w:p>
    <w:p w14:paraId="61197F11"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nad primjenom Odluke o Komunalnom redu</w:t>
      </w:r>
    </w:p>
    <w:p w14:paraId="2A2C9561"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nad primjenom Odluke o uređenju prometa na području grada Duge Rese</w:t>
      </w:r>
    </w:p>
    <w:p w14:paraId="0B6B7ACA"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nad primjenom Odluke o uvjetima  i načinu držanja kućnih ljubimaca</w:t>
      </w:r>
    </w:p>
    <w:p w14:paraId="355254FA"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nad primjenom Odluke o nerazvrstanim cestama na području Grada Duge Rese</w:t>
      </w:r>
    </w:p>
    <w:p w14:paraId="3292BA23"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nad primjenom Odluke o agrotehničkim mjerama i mjerama za uređivanje  i održavanje  poljoprivrednih rudina</w:t>
      </w:r>
    </w:p>
    <w:p w14:paraId="41FB96D9"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lastRenderedPageBreak/>
        <w:t>Nadzor nad primjenom Odluke o mjerama o sprečavanju nepropisnog odbacivanja otpada i mjerama za uklanjanje odbačenog otpada</w:t>
      </w:r>
    </w:p>
    <w:p w14:paraId="6BD6DD45"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prema Zakonu o održivom gospodarenju otpadom</w:t>
      </w:r>
    </w:p>
    <w:p w14:paraId="2CF38320"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prema Zakonu o građevinskoj inspekciji</w:t>
      </w:r>
    </w:p>
    <w:p w14:paraId="14FA1B33"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Nadzor prema Zakonu o zaštiti životinja</w:t>
      </w:r>
    </w:p>
    <w:p w14:paraId="59F22C52"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 xml:space="preserve">Nadzor Izvoditelja  radova u zimskoj službi po MO </w:t>
      </w:r>
    </w:p>
    <w:p w14:paraId="3A9B39DB"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Realizacija Programa građenja objekata i uređaja komunalne infrastrukture.</w:t>
      </w:r>
    </w:p>
    <w:p w14:paraId="700747E5"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 xml:space="preserve">Realizacija Programa održavanja komunalne infrastrukture </w:t>
      </w:r>
    </w:p>
    <w:p w14:paraId="625E0504"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Provođenje Programa mjera zaštite pučanstva od zaraznih bolesti – dezinfekcija, dezinsekcija i deratizacija u 2022. godini,</w:t>
      </w:r>
    </w:p>
    <w:p w14:paraId="4BF348CA"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color w:val="00000A"/>
          <w:sz w:val="20"/>
          <w:szCs w:val="20"/>
          <w:lang w:eastAsia="hr-HR"/>
        </w:rPr>
      </w:pPr>
      <w:r w:rsidRPr="00007BAF">
        <w:rPr>
          <w:rFonts w:ascii="Arial" w:eastAsia="Times New Roman" w:hAnsi="Arial" w:cs="Arial"/>
          <w:color w:val="00000A"/>
          <w:sz w:val="20"/>
          <w:szCs w:val="20"/>
          <w:lang w:eastAsia="hr-HR"/>
        </w:rPr>
        <w:t>Izdavanje uvjeta za gradnju putem e konferencija</w:t>
      </w:r>
    </w:p>
    <w:p w14:paraId="4F3C3B28"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sz w:val="20"/>
          <w:szCs w:val="20"/>
          <w:lang w:eastAsia="hr-HR"/>
        </w:rPr>
      </w:pPr>
      <w:r w:rsidRPr="00007BAF">
        <w:rPr>
          <w:rFonts w:ascii="Arial" w:eastAsia="Times New Roman" w:hAnsi="Arial" w:cs="Arial"/>
          <w:sz w:val="20"/>
          <w:szCs w:val="20"/>
          <w:lang w:eastAsia="hr-HR"/>
        </w:rPr>
        <w:t>redovito sudjelovanje na županijskoj koordinaciji za zaštitu životinja</w:t>
      </w:r>
    </w:p>
    <w:p w14:paraId="54B65C33" w14:textId="77777777" w:rsidR="00007BAF" w:rsidRPr="00007BAF" w:rsidRDefault="00007BAF" w:rsidP="00007BAF">
      <w:pPr>
        <w:numPr>
          <w:ilvl w:val="0"/>
          <w:numId w:val="38"/>
        </w:numPr>
        <w:suppressAutoHyphens/>
        <w:overflowPunct w:val="0"/>
        <w:autoSpaceDE w:val="0"/>
        <w:spacing w:after="0" w:line="240" w:lineRule="auto"/>
        <w:contextualSpacing/>
        <w:rPr>
          <w:rFonts w:ascii="Arial" w:eastAsia="Times New Roman" w:hAnsi="Arial" w:cs="Arial"/>
          <w:sz w:val="20"/>
          <w:szCs w:val="20"/>
          <w:lang w:eastAsia="hr-HR"/>
        </w:rPr>
      </w:pPr>
      <w:r w:rsidRPr="00007BAF">
        <w:rPr>
          <w:rFonts w:ascii="Arial" w:eastAsia="Times New Roman" w:hAnsi="Arial" w:cs="Arial"/>
          <w:sz w:val="20"/>
          <w:szCs w:val="20"/>
          <w:lang w:eastAsia="hr-HR"/>
        </w:rPr>
        <w:t>završetak radova na  nogostupu u naselju Belavići</w:t>
      </w:r>
    </w:p>
    <w:p w14:paraId="72FBF53A" w14:textId="77777777" w:rsidR="00007BAF" w:rsidRPr="00007BAF" w:rsidRDefault="00007BAF" w:rsidP="00007BAF">
      <w:pPr>
        <w:spacing w:after="0" w:line="240" w:lineRule="auto"/>
        <w:rPr>
          <w:rFonts w:ascii="Arial" w:eastAsia="Times New Roman" w:hAnsi="Arial" w:cs="Arial"/>
          <w:b/>
          <w:sz w:val="20"/>
          <w:szCs w:val="20"/>
          <w:u w:val="single"/>
          <w:lang w:eastAsia="hr-HR"/>
        </w:rPr>
      </w:pPr>
    </w:p>
    <w:p w14:paraId="46FBB711" w14:textId="77777777" w:rsidR="00007BAF" w:rsidRPr="00007BAF" w:rsidRDefault="00007BAF" w:rsidP="00007BAF">
      <w:pPr>
        <w:spacing w:after="0" w:line="240" w:lineRule="auto"/>
        <w:jc w:val="center"/>
        <w:rPr>
          <w:rFonts w:ascii="Arial" w:eastAsia="Times New Roman" w:hAnsi="Arial" w:cs="Arial"/>
          <w:b/>
          <w:sz w:val="20"/>
          <w:szCs w:val="20"/>
          <w:lang w:eastAsia="hr-HR"/>
        </w:rPr>
      </w:pPr>
      <w:r w:rsidRPr="00007BAF">
        <w:rPr>
          <w:rFonts w:ascii="Arial" w:eastAsia="Times New Roman" w:hAnsi="Arial" w:cs="Arial"/>
          <w:b/>
          <w:sz w:val="20"/>
          <w:szCs w:val="20"/>
          <w:lang w:eastAsia="hr-HR"/>
        </w:rPr>
        <w:t xml:space="preserve">PRORAČUN I FINANCIJSKO POSLOVANJE </w:t>
      </w:r>
    </w:p>
    <w:p w14:paraId="41AAF0E6" w14:textId="77777777" w:rsidR="00007BAF" w:rsidRPr="00007BAF" w:rsidRDefault="00007BAF" w:rsidP="00007BAF">
      <w:pPr>
        <w:spacing w:after="0" w:line="240" w:lineRule="auto"/>
        <w:jc w:val="center"/>
        <w:rPr>
          <w:rFonts w:ascii="Arial" w:eastAsia="Times New Roman" w:hAnsi="Arial" w:cs="Arial"/>
          <w:b/>
          <w:sz w:val="20"/>
          <w:szCs w:val="20"/>
          <w:lang w:eastAsia="hr-HR"/>
        </w:rPr>
      </w:pPr>
    </w:p>
    <w:p w14:paraId="55E88CB5" w14:textId="77777777" w:rsidR="00007BAF" w:rsidRPr="00007BAF" w:rsidRDefault="00007BAF" w:rsidP="00007BAF">
      <w:pPr>
        <w:spacing w:after="0" w:line="240" w:lineRule="auto"/>
        <w:jc w:val="both"/>
        <w:rPr>
          <w:rFonts w:ascii="Arial" w:eastAsia="Times New Roman" w:hAnsi="Arial" w:cs="Arial"/>
          <w:b/>
          <w:sz w:val="20"/>
          <w:szCs w:val="20"/>
          <w:u w:val="single"/>
          <w:lang w:eastAsia="hr-HR"/>
        </w:rPr>
      </w:pPr>
      <w:r w:rsidRPr="00007BAF">
        <w:rPr>
          <w:rFonts w:ascii="Arial" w:eastAsia="Times New Roman" w:hAnsi="Arial" w:cs="Arial"/>
          <w:sz w:val="20"/>
          <w:szCs w:val="20"/>
          <w:lang w:eastAsia="hr-HR"/>
        </w:rPr>
        <w:t>Uz svakodnevne poslove vezane uz računovodstvo, financije i riznicu u prethodnom polugodišnjem razdoblju radilo se i na:</w:t>
      </w:r>
    </w:p>
    <w:p w14:paraId="556ADDD6"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izradi Izvješća o izvršenju Proračuna Grada Duge Rese za razdoblje 1.1.-31.12.2021. godine</w:t>
      </w:r>
    </w:p>
    <w:p w14:paraId="7FCD2BA9"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izradi prvih izmjena i dopuna Proračuna Grada Duge Rese za 2022. godinu</w:t>
      </w:r>
    </w:p>
    <w:p w14:paraId="7D10F930"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izradi prvih izmjena i dopuna Plana nabave roba, radova i usluga za 2022. godinu</w:t>
      </w:r>
    </w:p>
    <w:p w14:paraId="0F349DF4"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izradi svih godišnjih i tromjesečnih financijskih izvještaja proračuna i proračunskih korisnika (Gradska knjižnica i čitaonica Duga Resa, Pučko otvoreno učilište Duga Resa, Dječji vrtić Duga Resa i Javna ustanova InovaDR za poticanje lokalnog razvoja)</w:t>
      </w:r>
    </w:p>
    <w:p w14:paraId="709C4253"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izradi godišnjeg izvještaja o investicijama u dugotrajnu imovinu za 2021. godinu</w:t>
      </w:r>
    </w:p>
    <w:p w14:paraId="35A95C32"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sastavljanju Upitnika o fiskalnoj odgovornosti za 2021. godinu, Plana otklanjanja slabosti i nepravilnosti utvrđenih Upitnikom potrebnog za sastavljanje Izjave o fiskalnoj odgovornosti</w:t>
      </w:r>
    </w:p>
    <w:p w14:paraId="3D42AF53" w14:textId="77777777" w:rsidR="00007BAF" w:rsidRPr="00007BAF" w:rsidRDefault="00007BAF" w:rsidP="00007BAF">
      <w:pPr>
        <w:numPr>
          <w:ilvl w:val="0"/>
          <w:numId w:val="35"/>
        </w:num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izradi Statističkog izvješća o javnoj nabavi za 2021. godinu</w:t>
      </w:r>
    </w:p>
    <w:p w14:paraId="424CCFBB" w14:textId="77777777" w:rsidR="00007BAF" w:rsidRPr="00007BAF" w:rsidRDefault="00007BAF" w:rsidP="00007BAF">
      <w:pPr>
        <w:numPr>
          <w:ilvl w:val="0"/>
          <w:numId w:val="35"/>
        </w:numPr>
        <w:spacing w:after="0" w:line="240" w:lineRule="auto"/>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provođenju postupaka jednostavne nabave: </w:t>
      </w:r>
    </w:p>
    <w:p w14:paraId="17CA04D7" w14:textId="77777777" w:rsidR="00007BAF" w:rsidRPr="00007BAF" w:rsidRDefault="00007BAF" w:rsidP="00007BAF">
      <w:pPr>
        <w:spacing w:after="0" w:line="240" w:lineRule="auto"/>
        <w:rPr>
          <w:rFonts w:ascii="Arial" w:eastAsia="Times New Roman" w:hAnsi="Arial" w:cs="Arial"/>
          <w:sz w:val="20"/>
          <w:szCs w:val="20"/>
          <w:lang w:eastAsia="hr-HR"/>
        </w:rPr>
      </w:pPr>
    </w:p>
    <w:p w14:paraId="3C285FA8"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1) Nabava osobnog automobila – JN-57/2022</w:t>
      </w:r>
    </w:p>
    <w:p w14:paraId="73EA88AB"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2) Glavni projekt rotora kod Sportskog doma –JN-46/2022</w:t>
      </w:r>
    </w:p>
    <w:p w14:paraId="078A03C2"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3) Projekt pregleda i procjene sanacije prometnica – JN-47/2022</w:t>
      </w:r>
    </w:p>
    <w:p w14:paraId="54BED1DD" w14:textId="77777777" w:rsidR="00007BAF" w:rsidRPr="00007BAF" w:rsidRDefault="00007BAF" w:rsidP="00007BAF">
      <w:pPr>
        <w:spacing w:after="0" w:line="240" w:lineRule="auto"/>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provođenju postupka javne nabave: </w:t>
      </w:r>
    </w:p>
    <w:p w14:paraId="3785E174" w14:textId="77777777" w:rsidR="00007BAF" w:rsidRPr="00007BAF" w:rsidRDefault="00007BAF" w:rsidP="00007BAF">
      <w:pPr>
        <w:spacing w:after="0" w:line="240" w:lineRule="auto"/>
        <w:rPr>
          <w:rFonts w:ascii="Arial" w:eastAsia="Times New Roman" w:hAnsi="Arial" w:cs="Arial"/>
          <w:sz w:val="20"/>
          <w:szCs w:val="20"/>
          <w:lang w:eastAsia="hr-HR"/>
        </w:rPr>
      </w:pPr>
    </w:p>
    <w:p w14:paraId="2626F4A3"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1) Održavanje nerazvrstanih cesta na području Grada Duge Rese – E-MV-01/2022 – Okvirni sporazum na 4 godine </w:t>
      </w:r>
    </w:p>
    <w:p w14:paraId="3F83CE5B" w14:textId="77777777" w:rsidR="00007BAF" w:rsidRPr="00007BAF" w:rsidRDefault="00007BAF" w:rsidP="00007BAF">
      <w:pPr>
        <w:spacing w:after="0" w:line="240" w:lineRule="auto"/>
        <w:jc w:val="both"/>
        <w:rPr>
          <w:rFonts w:ascii="Arial" w:eastAsia="Times New Roman" w:hAnsi="Arial" w:cs="Arial"/>
          <w:sz w:val="20"/>
          <w:szCs w:val="20"/>
          <w:lang w:eastAsia="hr-HR"/>
        </w:rPr>
      </w:pPr>
    </w:p>
    <w:p w14:paraId="3E905B4A"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2) Nabava i ugradnja novih stupova i ostale opreme - E-MV-05/2022 </w:t>
      </w:r>
    </w:p>
    <w:p w14:paraId="430B04BE"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   izdavanje uplatnica i rješenja obveznicima komunalne naknade i najma </w:t>
      </w:r>
    </w:p>
    <w:p w14:paraId="18C1C537" w14:textId="77777777" w:rsidR="00007BAF" w:rsidRPr="00007BAF" w:rsidRDefault="00007BAF" w:rsidP="00007BAF">
      <w:pPr>
        <w:spacing w:after="0" w:line="240" w:lineRule="auto"/>
        <w:jc w:val="both"/>
        <w:rPr>
          <w:rFonts w:ascii="Arial" w:eastAsia="Times New Roman" w:hAnsi="Arial" w:cs="Arial"/>
          <w:sz w:val="20"/>
          <w:szCs w:val="20"/>
          <w:lang w:eastAsia="hr-HR"/>
        </w:rPr>
      </w:pPr>
      <w:r w:rsidRPr="00007BAF">
        <w:rPr>
          <w:rFonts w:ascii="Arial" w:eastAsia="Times New Roman" w:hAnsi="Arial" w:cs="Arial"/>
          <w:sz w:val="20"/>
          <w:szCs w:val="20"/>
          <w:lang w:eastAsia="hr-HR"/>
        </w:rPr>
        <w:t xml:space="preserve">      -   izdavanje rješenja obveznicima spomeničke rente</w:t>
      </w:r>
    </w:p>
    <w:p w14:paraId="5CB7A0CD" w14:textId="77777777" w:rsidR="00007BAF" w:rsidRPr="00007BAF" w:rsidRDefault="00007BAF" w:rsidP="00007BAF">
      <w:pPr>
        <w:numPr>
          <w:ilvl w:val="0"/>
          <w:numId w:val="36"/>
        </w:numPr>
        <w:spacing w:after="0" w:line="240" w:lineRule="auto"/>
        <w:jc w:val="both"/>
        <w:rPr>
          <w:rFonts w:ascii="Arial" w:eastAsia="Times New Roman" w:hAnsi="Arial" w:cs="Arial"/>
          <w:color w:val="000000"/>
          <w:sz w:val="20"/>
          <w:szCs w:val="20"/>
          <w:lang w:eastAsia="hr-HR"/>
        </w:rPr>
      </w:pPr>
      <w:r w:rsidRPr="00007BAF">
        <w:rPr>
          <w:rFonts w:ascii="Arial" w:eastAsia="Times New Roman" w:hAnsi="Arial" w:cs="Arial"/>
          <w:color w:val="000000"/>
          <w:sz w:val="20"/>
          <w:szCs w:val="20"/>
          <w:lang w:eastAsia="hr-HR"/>
        </w:rPr>
        <w:t>kontinuirano se izdaju opomene i rješenja o ovrsi za obveznike komunalne naknade, komunalnog doprinosa, spomeničke rente, naknade za nezakonito izgrađene zgrade, zakupa javnih površina i poslovnog prostora i ostalih proračunskih prihoda</w:t>
      </w:r>
    </w:p>
    <w:p w14:paraId="0BA0BFCD" w14:textId="77777777" w:rsidR="00007BAF" w:rsidRPr="00007BAF" w:rsidRDefault="00007BAF" w:rsidP="00007BAF">
      <w:pPr>
        <w:spacing w:after="0" w:line="240" w:lineRule="auto"/>
        <w:jc w:val="right"/>
        <w:rPr>
          <w:rFonts w:ascii="Arial" w:eastAsia="Times New Roman" w:hAnsi="Arial" w:cs="Arial"/>
          <w:color w:val="000000"/>
          <w:sz w:val="20"/>
          <w:szCs w:val="20"/>
          <w:lang w:eastAsia="hr-HR"/>
        </w:rPr>
      </w:pPr>
      <w:r w:rsidRPr="00007BAF">
        <w:rPr>
          <w:rFonts w:ascii="Arial" w:eastAsia="Times New Roman" w:hAnsi="Arial" w:cs="Arial"/>
          <w:color w:val="000000"/>
          <w:sz w:val="20"/>
          <w:szCs w:val="20"/>
          <w:lang w:eastAsia="hr-HR"/>
        </w:rPr>
        <w:t>GRADONAČELNIK</w:t>
      </w:r>
    </w:p>
    <w:p w14:paraId="30EAE175" w14:textId="4867AD5A" w:rsidR="00007BAF" w:rsidRDefault="00007BAF" w:rsidP="00007BAF">
      <w:pPr>
        <w:spacing w:after="0" w:line="240" w:lineRule="auto"/>
        <w:jc w:val="right"/>
        <w:rPr>
          <w:rFonts w:ascii="Arial" w:eastAsia="Times New Roman" w:hAnsi="Arial" w:cs="Arial"/>
          <w:color w:val="000000"/>
          <w:sz w:val="20"/>
          <w:szCs w:val="20"/>
          <w:lang w:eastAsia="hr-HR"/>
        </w:rPr>
      </w:pPr>
      <w:r w:rsidRPr="00007BAF">
        <w:rPr>
          <w:rFonts w:ascii="Arial" w:eastAsia="Times New Roman" w:hAnsi="Arial" w:cs="Arial"/>
          <w:color w:val="000000"/>
          <w:sz w:val="20"/>
          <w:szCs w:val="20"/>
          <w:lang w:eastAsia="hr-HR"/>
        </w:rPr>
        <w:t>Tomislav Boljar, emba</w:t>
      </w:r>
      <w:r w:rsidR="00111311">
        <w:rPr>
          <w:rFonts w:ascii="Arial" w:eastAsia="Times New Roman" w:hAnsi="Arial" w:cs="Arial"/>
          <w:color w:val="000000"/>
          <w:sz w:val="20"/>
          <w:szCs w:val="20"/>
          <w:lang w:eastAsia="hr-HR"/>
        </w:rPr>
        <w:t>, v.r.</w:t>
      </w:r>
    </w:p>
    <w:p w14:paraId="4C721E9A" w14:textId="510CC9AB" w:rsidR="00B47A51" w:rsidRDefault="00B47A51" w:rsidP="00007BAF">
      <w:pPr>
        <w:spacing w:after="0" w:line="240" w:lineRule="auto"/>
        <w:jc w:val="right"/>
        <w:rPr>
          <w:rFonts w:ascii="Arial" w:eastAsia="Times New Roman" w:hAnsi="Arial" w:cs="Arial"/>
          <w:color w:val="000000"/>
          <w:sz w:val="20"/>
          <w:szCs w:val="20"/>
          <w:lang w:eastAsia="hr-HR"/>
        </w:rPr>
      </w:pPr>
    </w:p>
    <w:p w14:paraId="72A18926" w14:textId="3A176374" w:rsidR="00B47A51" w:rsidRDefault="00B47A51" w:rsidP="00007BAF">
      <w:pPr>
        <w:spacing w:after="0" w:line="240" w:lineRule="auto"/>
        <w:jc w:val="right"/>
        <w:rPr>
          <w:rFonts w:ascii="Arial" w:eastAsia="Times New Roman" w:hAnsi="Arial" w:cs="Arial"/>
          <w:color w:val="000000"/>
          <w:sz w:val="20"/>
          <w:szCs w:val="20"/>
          <w:lang w:eastAsia="hr-HR"/>
        </w:rPr>
      </w:pPr>
    </w:p>
    <w:p w14:paraId="2E4F1B4E" w14:textId="2BD741B9" w:rsidR="00B47A51" w:rsidRDefault="00B47A51" w:rsidP="00007BAF">
      <w:pPr>
        <w:spacing w:after="0" w:line="240" w:lineRule="auto"/>
        <w:jc w:val="right"/>
        <w:rPr>
          <w:rFonts w:ascii="Arial" w:eastAsia="Times New Roman" w:hAnsi="Arial" w:cs="Arial"/>
          <w:color w:val="000000"/>
          <w:sz w:val="20"/>
          <w:szCs w:val="20"/>
          <w:lang w:eastAsia="hr-HR"/>
        </w:rPr>
      </w:pPr>
    </w:p>
    <w:p w14:paraId="7C012D7F" w14:textId="543B526D" w:rsidR="00B47A51" w:rsidRDefault="00B47A51" w:rsidP="00007BAF">
      <w:pPr>
        <w:spacing w:after="0" w:line="240" w:lineRule="auto"/>
        <w:jc w:val="right"/>
        <w:rPr>
          <w:rFonts w:ascii="Arial" w:eastAsia="Times New Roman" w:hAnsi="Arial" w:cs="Arial"/>
          <w:color w:val="000000"/>
          <w:sz w:val="20"/>
          <w:szCs w:val="20"/>
          <w:lang w:eastAsia="hr-HR"/>
        </w:rPr>
      </w:pPr>
    </w:p>
    <w:p w14:paraId="02D61204" w14:textId="697DE4F0" w:rsidR="00B47A51" w:rsidRDefault="00B47A51" w:rsidP="00007BAF">
      <w:pPr>
        <w:spacing w:after="0" w:line="240" w:lineRule="auto"/>
        <w:jc w:val="right"/>
        <w:rPr>
          <w:rFonts w:ascii="Arial" w:eastAsia="Times New Roman" w:hAnsi="Arial" w:cs="Arial"/>
          <w:color w:val="000000"/>
          <w:sz w:val="20"/>
          <w:szCs w:val="20"/>
          <w:lang w:eastAsia="hr-HR"/>
        </w:rPr>
      </w:pPr>
    </w:p>
    <w:p w14:paraId="1DC4C1F4" w14:textId="2051744D" w:rsidR="00B47A51" w:rsidRDefault="00B47A51" w:rsidP="00007BAF">
      <w:pPr>
        <w:spacing w:after="0" w:line="240" w:lineRule="auto"/>
        <w:jc w:val="right"/>
        <w:rPr>
          <w:rFonts w:ascii="Arial" w:eastAsia="Times New Roman" w:hAnsi="Arial" w:cs="Arial"/>
          <w:color w:val="000000"/>
          <w:sz w:val="20"/>
          <w:szCs w:val="20"/>
          <w:lang w:eastAsia="hr-HR"/>
        </w:rPr>
      </w:pPr>
    </w:p>
    <w:p w14:paraId="6FE76C76" w14:textId="1C38D771" w:rsidR="00B47A51" w:rsidRDefault="00B47A51" w:rsidP="00007BAF">
      <w:pPr>
        <w:spacing w:after="0" w:line="240" w:lineRule="auto"/>
        <w:jc w:val="right"/>
        <w:rPr>
          <w:rFonts w:ascii="Arial" w:eastAsia="Times New Roman" w:hAnsi="Arial" w:cs="Arial"/>
          <w:color w:val="000000"/>
          <w:sz w:val="20"/>
          <w:szCs w:val="20"/>
          <w:lang w:eastAsia="hr-HR"/>
        </w:rPr>
      </w:pPr>
    </w:p>
    <w:p w14:paraId="4BADC52B" w14:textId="6471E886" w:rsidR="00B47A51" w:rsidRDefault="00B47A51" w:rsidP="00007BAF">
      <w:pPr>
        <w:spacing w:after="0" w:line="240" w:lineRule="auto"/>
        <w:jc w:val="right"/>
        <w:rPr>
          <w:rFonts w:ascii="Arial" w:eastAsia="Times New Roman" w:hAnsi="Arial" w:cs="Arial"/>
          <w:color w:val="000000"/>
          <w:sz w:val="20"/>
          <w:szCs w:val="20"/>
          <w:lang w:eastAsia="hr-HR"/>
        </w:rPr>
      </w:pPr>
    </w:p>
    <w:p w14:paraId="00F237B9" w14:textId="67505BEB" w:rsidR="00B47A51" w:rsidRDefault="00B47A51" w:rsidP="00007BAF">
      <w:pPr>
        <w:spacing w:after="0" w:line="240" w:lineRule="auto"/>
        <w:jc w:val="right"/>
        <w:rPr>
          <w:rFonts w:ascii="Arial" w:eastAsia="Times New Roman" w:hAnsi="Arial" w:cs="Arial"/>
          <w:color w:val="000000"/>
          <w:sz w:val="20"/>
          <w:szCs w:val="20"/>
          <w:lang w:eastAsia="hr-HR"/>
        </w:rPr>
      </w:pPr>
    </w:p>
    <w:p w14:paraId="10E32A8E" w14:textId="75E442E7" w:rsidR="00B47A51" w:rsidRDefault="00B47A51" w:rsidP="00007BAF">
      <w:pPr>
        <w:spacing w:after="0" w:line="240" w:lineRule="auto"/>
        <w:jc w:val="right"/>
        <w:rPr>
          <w:rFonts w:ascii="Arial" w:eastAsia="Times New Roman" w:hAnsi="Arial" w:cs="Arial"/>
          <w:color w:val="000000"/>
          <w:sz w:val="20"/>
          <w:szCs w:val="20"/>
          <w:lang w:eastAsia="hr-HR"/>
        </w:rPr>
      </w:pPr>
    </w:p>
    <w:p w14:paraId="50E79665" w14:textId="5F8191E8" w:rsidR="00B47A51" w:rsidRDefault="00B47A51" w:rsidP="00007BAF">
      <w:pPr>
        <w:spacing w:after="0" w:line="240" w:lineRule="auto"/>
        <w:jc w:val="right"/>
        <w:rPr>
          <w:rFonts w:ascii="Arial" w:eastAsia="Times New Roman" w:hAnsi="Arial" w:cs="Arial"/>
          <w:color w:val="000000"/>
          <w:sz w:val="20"/>
          <w:szCs w:val="20"/>
          <w:lang w:eastAsia="hr-HR"/>
        </w:rPr>
      </w:pPr>
    </w:p>
    <w:p w14:paraId="08C75CBB" w14:textId="633D378A" w:rsidR="00B47A51" w:rsidRDefault="00B47A51" w:rsidP="00007BAF">
      <w:pPr>
        <w:spacing w:after="0" w:line="240" w:lineRule="auto"/>
        <w:jc w:val="right"/>
        <w:rPr>
          <w:rFonts w:ascii="Arial" w:eastAsia="Times New Roman" w:hAnsi="Arial" w:cs="Arial"/>
          <w:color w:val="000000"/>
          <w:sz w:val="20"/>
          <w:szCs w:val="20"/>
          <w:lang w:eastAsia="hr-HR"/>
        </w:rPr>
      </w:pPr>
    </w:p>
    <w:p w14:paraId="3E889F85" w14:textId="1A5C8ADC" w:rsidR="00B47A51" w:rsidRDefault="00B47A51" w:rsidP="00007BAF">
      <w:pPr>
        <w:spacing w:after="0" w:line="240" w:lineRule="auto"/>
        <w:jc w:val="right"/>
        <w:rPr>
          <w:rFonts w:ascii="Arial" w:eastAsia="Times New Roman" w:hAnsi="Arial" w:cs="Arial"/>
          <w:color w:val="000000"/>
          <w:sz w:val="20"/>
          <w:szCs w:val="20"/>
          <w:lang w:eastAsia="hr-HR"/>
        </w:rPr>
      </w:pPr>
    </w:p>
    <w:p w14:paraId="6B47CFB8" w14:textId="3CF8AFB8" w:rsidR="00B47A51" w:rsidRDefault="00B47A51" w:rsidP="00007BAF">
      <w:pPr>
        <w:spacing w:after="0" w:line="240" w:lineRule="auto"/>
        <w:jc w:val="right"/>
        <w:rPr>
          <w:rFonts w:ascii="Arial" w:eastAsia="Times New Roman" w:hAnsi="Arial" w:cs="Arial"/>
          <w:color w:val="000000"/>
          <w:sz w:val="20"/>
          <w:szCs w:val="20"/>
          <w:lang w:eastAsia="hr-HR"/>
        </w:rPr>
      </w:pPr>
    </w:p>
    <w:p w14:paraId="48B21337" w14:textId="77777777" w:rsidR="008C4425" w:rsidRPr="00EB797B" w:rsidRDefault="008C4425" w:rsidP="008C4425">
      <w:pPr>
        <w:pStyle w:val="Bezproreda1"/>
        <w:ind w:firstLine="708"/>
        <w:rPr>
          <w:rFonts w:ascii="Arial" w:hAnsi="Arial" w:cs="Arial"/>
          <w:noProof/>
          <w:sz w:val="18"/>
          <w:szCs w:val="18"/>
          <w:lang w:val="en-US"/>
        </w:rPr>
      </w:pPr>
      <w:r w:rsidRPr="00EB797B">
        <w:rPr>
          <w:rFonts w:ascii="Arial" w:hAnsi="Arial" w:cs="Arial"/>
          <w:noProof/>
          <w:sz w:val="18"/>
          <w:szCs w:val="18"/>
        </w:rPr>
        <w:lastRenderedPageBreak/>
        <w:drawing>
          <wp:inline distT="0" distB="0" distL="0" distR="0" wp14:anchorId="7280C04E" wp14:editId="505E55DD">
            <wp:extent cx="466725" cy="561975"/>
            <wp:effectExtent l="0" t="0" r="9525" b="9525"/>
            <wp:docPr id="9"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72980257"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REPUBLIKA HRVATSKA</w:t>
      </w:r>
    </w:p>
    <w:p w14:paraId="4C9EA9E2"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 xml:space="preserve">KARLOVAČKA ŽUPANIJA </w:t>
      </w:r>
    </w:p>
    <w:p w14:paraId="7DE81AB0"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GRAD DUGA RESA</w:t>
      </w:r>
    </w:p>
    <w:p w14:paraId="4C54DF1A"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GRADSKO VIJEĆE</w:t>
      </w:r>
    </w:p>
    <w:p w14:paraId="6EFFCA60"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KLASA: 112-01/18-01/05</w:t>
      </w:r>
    </w:p>
    <w:p w14:paraId="6603AE39"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URBROJ: 2133/03-04/07-</w:t>
      </w:r>
      <w:r>
        <w:rPr>
          <w:rFonts w:ascii="Arial" w:hAnsi="Arial" w:cs="Arial"/>
          <w:sz w:val="18"/>
          <w:szCs w:val="18"/>
        </w:rPr>
        <w:t>22</w:t>
      </w:r>
      <w:r w:rsidRPr="00EB797B">
        <w:rPr>
          <w:rFonts w:ascii="Arial" w:hAnsi="Arial" w:cs="Arial"/>
          <w:sz w:val="18"/>
          <w:szCs w:val="18"/>
        </w:rPr>
        <w:t>-</w:t>
      </w:r>
    </w:p>
    <w:p w14:paraId="363FA988" w14:textId="77777777" w:rsidR="008C4425" w:rsidRPr="00EB797B" w:rsidRDefault="008C4425" w:rsidP="008C4425">
      <w:pPr>
        <w:pStyle w:val="Bezproreda1"/>
        <w:rPr>
          <w:rFonts w:ascii="Arial" w:hAnsi="Arial" w:cs="Arial"/>
          <w:sz w:val="18"/>
          <w:szCs w:val="18"/>
        </w:rPr>
      </w:pPr>
      <w:r w:rsidRPr="00EB797B">
        <w:rPr>
          <w:rFonts w:ascii="Arial" w:hAnsi="Arial" w:cs="Arial"/>
          <w:sz w:val="18"/>
          <w:szCs w:val="18"/>
        </w:rPr>
        <w:t>Duga Resa,</w:t>
      </w:r>
      <w:r>
        <w:rPr>
          <w:rFonts w:ascii="Arial" w:hAnsi="Arial" w:cs="Arial"/>
          <w:sz w:val="18"/>
          <w:szCs w:val="18"/>
        </w:rPr>
        <w:t xml:space="preserve"> 7.10.</w:t>
      </w:r>
      <w:r w:rsidRPr="00EB797B">
        <w:rPr>
          <w:rFonts w:ascii="Arial" w:hAnsi="Arial" w:cs="Arial"/>
          <w:sz w:val="18"/>
          <w:szCs w:val="18"/>
        </w:rPr>
        <w:t>2022. godine</w:t>
      </w:r>
    </w:p>
    <w:p w14:paraId="4357A4AB" w14:textId="77777777" w:rsidR="008C4425" w:rsidRDefault="008C4425" w:rsidP="008C4425">
      <w:pPr>
        <w:pStyle w:val="Bezproreda1"/>
        <w:rPr>
          <w:rFonts w:ascii="Arial" w:hAnsi="Arial" w:cs="Arial"/>
        </w:rPr>
      </w:pPr>
    </w:p>
    <w:p w14:paraId="1454FAEE" w14:textId="77777777" w:rsidR="008C4425" w:rsidRPr="00EB797B" w:rsidRDefault="008C4425" w:rsidP="008C4425">
      <w:pPr>
        <w:pStyle w:val="NoSpacing1"/>
        <w:jc w:val="both"/>
        <w:rPr>
          <w:rFonts w:ascii="Arial" w:hAnsi="Arial" w:cs="Arial"/>
        </w:rPr>
      </w:pPr>
    </w:p>
    <w:p w14:paraId="1B2B48E4" w14:textId="77777777" w:rsidR="008C4425" w:rsidRPr="00EB797B" w:rsidRDefault="008C4425" w:rsidP="008C4425">
      <w:pPr>
        <w:pStyle w:val="NoSpacing1"/>
        <w:ind w:firstLine="708"/>
        <w:jc w:val="both"/>
        <w:rPr>
          <w:rFonts w:ascii="Arial" w:hAnsi="Arial" w:cs="Arial"/>
          <w:noProof/>
          <w:lang w:val="en-US"/>
        </w:rPr>
      </w:pPr>
      <w:r w:rsidRPr="00EB797B">
        <w:rPr>
          <w:rFonts w:ascii="Arial" w:hAnsi="Arial" w:cs="Arial"/>
          <w:noProof/>
          <w:lang w:val="en-US"/>
        </w:rPr>
        <w:t xml:space="preserve">Na temelju članka 47. Statuta Grada Duge Rese (Službeni glasnik Grada Duge Rese broj 6/18- pročišćeni tekst, 2/20, 2/21) Gradsko vijeće Grada Duge Rese na 11. sjednici održanoj 7.10.2022. donijelo je </w:t>
      </w:r>
    </w:p>
    <w:p w14:paraId="669810CB" w14:textId="77777777" w:rsidR="008C4425" w:rsidRDefault="008C4425" w:rsidP="008C4425">
      <w:pPr>
        <w:pStyle w:val="NoSpacing1"/>
        <w:jc w:val="both"/>
        <w:rPr>
          <w:rFonts w:ascii="Arial" w:hAnsi="Arial" w:cs="Arial"/>
          <w:b/>
          <w:bCs/>
          <w:noProof/>
          <w:lang w:val="en-US"/>
        </w:rPr>
      </w:pPr>
    </w:p>
    <w:p w14:paraId="72C91DE6" w14:textId="77777777" w:rsidR="008C4425" w:rsidRPr="00EB797B" w:rsidRDefault="008C4425" w:rsidP="008C4425">
      <w:pPr>
        <w:pStyle w:val="NoSpacing1"/>
        <w:jc w:val="center"/>
        <w:rPr>
          <w:rFonts w:ascii="Arial" w:hAnsi="Arial" w:cs="Arial"/>
          <w:b/>
          <w:bCs/>
          <w:noProof/>
          <w:lang w:val="en-US"/>
        </w:rPr>
      </w:pPr>
      <w:r w:rsidRPr="00EB797B">
        <w:rPr>
          <w:rFonts w:ascii="Arial" w:hAnsi="Arial" w:cs="Arial"/>
          <w:b/>
          <w:bCs/>
          <w:noProof/>
          <w:lang w:val="en-US"/>
        </w:rPr>
        <w:t>Z A K L J U Č A K</w:t>
      </w:r>
    </w:p>
    <w:p w14:paraId="288CFED0" w14:textId="77777777" w:rsidR="008C4425" w:rsidRPr="00EB797B" w:rsidRDefault="008C4425" w:rsidP="008C4425">
      <w:pPr>
        <w:pStyle w:val="NoSpacing1"/>
        <w:jc w:val="center"/>
        <w:rPr>
          <w:rFonts w:ascii="Arial" w:hAnsi="Arial" w:cs="Arial"/>
          <w:b/>
          <w:bCs/>
          <w:noProof/>
          <w:lang w:val="en-US"/>
        </w:rPr>
      </w:pPr>
      <w:r w:rsidRPr="00EB797B">
        <w:rPr>
          <w:rFonts w:ascii="Arial" w:hAnsi="Arial" w:cs="Arial"/>
          <w:b/>
          <w:bCs/>
          <w:noProof/>
          <w:lang w:val="en-US"/>
        </w:rPr>
        <w:t>o davanju suglasnosti na sporazumni raskid Sporazuma o zajedničkom obavljanju poslova komunalnog redarstva između Grada Duge Rese i Općine Ribnik</w:t>
      </w:r>
    </w:p>
    <w:p w14:paraId="44182796" w14:textId="77777777" w:rsidR="008C4425" w:rsidRPr="00EB797B" w:rsidRDefault="008C4425" w:rsidP="008C4425">
      <w:pPr>
        <w:pStyle w:val="NoSpacing1"/>
        <w:jc w:val="center"/>
        <w:rPr>
          <w:rFonts w:ascii="Arial" w:hAnsi="Arial" w:cs="Arial"/>
          <w:noProof/>
          <w:lang w:val="en-US"/>
        </w:rPr>
      </w:pPr>
    </w:p>
    <w:p w14:paraId="6DB37DE8" w14:textId="77777777" w:rsidR="008C4425" w:rsidRPr="00EB797B" w:rsidRDefault="008C4425" w:rsidP="008C4425">
      <w:pPr>
        <w:pStyle w:val="NoSpacing1"/>
        <w:jc w:val="center"/>
        <w:rPr>
          <w:rFonts w:ascii="Arial" w:hAnsi="Arial" w:cs="Arial"/>
          <w:noProof/>
          <w:lang w:val="en-US"/>
        </w:rPr>
      </w:pPr>
      <w:r w:rsidRPr="00EB797B">
        <w:rPr>
          <w:rFonts w:ascii="Arial" w:hAnsi="Arial" w:cs="Arial"/>
          <w:noProof/>
          <w:lang w:val="en-US"/>
        </w:rPr>
        <w:t>Članak 1.</w:t>
      </w:r>
    </w:p>
    <w:p w14:paraId="19F21403" w14:textId="77777777" w:rsidR="008C4425" w:rsidRPr="00EB797B" w:rsidRDefault="008C4425" w:rsidP="008C4425">
      <w:pPr>
        <w:pStyle w:val="NoSpacing1"/>
        <w:ind w:firstLine="708"/>
        <w:jc w:val="both"/>
        <w:rPr>
          <w:rFonts w:ascii="Arial" w:hAnsi="Arial" w:cs="Arial"/>
          <w:noProof/>
          <w:lang w:val="en-US"/>
        </w:rPr>
      </w:pPr>
      <w:r w:rsidRPr="00EB797B">
        <w:rPr>
          <w:rFonts w:ascii="Arial" w:hAnsi="Arial" w:cs="Arial"/>
          <w:noProof/>
          <w:lang w:val="en-US"/>
        </w:rPr>
        <w:t>Daje se suglasnost na sporazumni raskid Sporazuma o zajedničkom obavljanju poslova komunalnog redarstva zaključen između Grada Duge Rese i Općine Ribnik, dana 24.06.2020. g., KLASA: 021-01-/17-01/37, URBROJ: 2133/03-04/03-20.</w:t>
      </w:r>
    </w:p>
    <w:p w14:paraId="76F66BC3" w14:textId="77777777" w:rsidR="008C4425" w:rsidRDefault="008C4425" w:rsidP="008C4425">
      <w:pPr>
        <w:pStyle w:val="NoSpacing1"/>
        <w:jc w:val="center"/>
        <w:rPr>
          <w:rFonts w:ascii="Arial" w:hAnsi="Arial" w:cs="Arial"/>
          <w:noProof/>
          <w:lang w:val="en-US"/>
        </w:rPr>
      </w:pPr>
    </w:p>
    <w:p w14:paraId="66910C47" w14:textId="77777777" w:rsidR="008C4425" w:rsidRPr="00EB797B" w:rsidRDefault="008C4425" w:rsidP="008C4425">
      <w:pPr>
        <w:pStyle w:val="NoSpacing1"/>
        <w:jc w:val="center"/>
        <w:rPr>
          <w:rFonts w:ascii="Arial" w:hAnsi="Arial" w:cs="Arial"/>
          <w:noProof/>
          <w:lang w:val="en-US"/>
        </w:rPr>
      </w:pPr>
      <w:r w:rsidRPr="00EB797B">
        <w:rPr>
          <w:rFonts w:ascii="Arial" w:hAnsi="Arial" w:cs="Arial"/>
          <w:noProof/>
          <w:lang w:val="en-US"/>
        </w:rPr>
        <w:t>Članak 2.</w:t>
      </w:r>
    </w:p>
    <w:p w14:paraId="6590E41F" w14:textId="77777777" w:rsidR="008C4425" w:rsidRPr="00EB797B" w:rsidRDefault="008C4425" w:rsidP="008C4425">
      <w:pPr>
        <w:pStyle w:val="NoSpacing1"/>
        <w:jc w:val="both"/>
        <w:rPr>
          <w:rFonts w:ascii="Arial" w:hAnsi="Arial" w:cs="Arial"/>
          <w:noProof/>
          <w:lang w:val="en-US"/>
        </w:rPr>
      </w:pPr>
      <w:r w:rsidRPr="00EB797B">
        <w:rPr>
          <w:rFonts w:ascii="Arial" w:hAnsi="Arial" w:cs="Arial"/>
          <w:noProof/>
          <w:lang w:val="en-US"/>
        </w:rPr>
        <w:tab/>
        <w:t xml:space="preserve">Temeljem ovog Zaključka ovlašćuje se gradonačelnik Grada Duge Rese da zaključi s načelnikom Općine Ribnik Sporazum o raskidu Sporazuma o zajedničkom obavljanju poslova komunalnog redarstva i to s danom 31.12.2021. godine. </w:t>
      </w:r>
    </w:p>
    <w:p w14:paraId="028C5B6C" w14:textId="77777777" w:rsidR="008C4425" w:rsidRDefault="008C4425" w:rsidP="008C4425">
      <w:pPr>
        <w:pStyle w:val="NoSpacing1"/>
        <w:jc w:val="both"/>
        <w:rPr>
          <w:rFonts w:ascii="Arial" w:hAnsi="Arial" w:cs="Arial"/>
          <w:noProof/>
          <w:lang w:val="en-US"/>
        </w:rPr>
      </w:pPr>
    </w:p>
    <w:p w14:paraId="5D9BEFC3" w14:textId="77777777" w:rsidR="008C4425" w:rsidRPr="00EB797B" w:rsidRDefault="008C4425" w:rsidP="008C4425">
      <w:pPr>
        <w:pStyle w:val="NoSpacing1"/>
        <w:jc w:val="center"/>
        <w:rPr>
          <w:rFonts w:ascii="Arial" w:hAnsi="Arial" w:cs="Arial"/>
          <w:noProof/>
          <w:lang w:val="en-US"/>
        </w:rPr>
      </w:pPr>
      <w:r w:rsidRPr="00EB797B">
        <w:rPr>
          <w:rFonts w:ascii="Arial" w:hAnsi="Arial" w:cs="Arial"/>
          <w:noProof/>
          <w:lang w:val="en-US"/>
        </w:rPr>
        <w:t>Članak 3.</w:t>
      </w:r>
    </w:p>
    <w:p w14:paraId="4249E827" w14:textId="77777777" w:rsidR="008C4425" w:rsidRDefault="008C4425" w:rsidP="008C4425">
      <w:pPr>
        <w:pStyle w:val="NoSpacing1"/>
        <w:jc w:val="both"/>
        <w:rPr>
          <w:rFonts w:ascii="Arial" w:hAnsi="Arial" w:cs="Arial"/>
          <w:noProof/>
          <w:lang w:val="en-US"/>
        </w:rPr>
      </w:pPr>
      <w:r w:rsidRPr="00EB797B">
        <w:rPr>
          <w:rFonts w:ascii="Arial" w:hAnsi="Arial" w:cs="Arial"/>
          <w:noProof/>
          <w:lang w:val="en-US"/>
        </w:rPr>
        <w:tab/>
        <w:t>Temeljem zaključenog Sporazuma o raskidu iz članka 2. Ovog Zaključka komunalni redar koji je bio ovlašten za zajedničko obavljanje poslova komunalnog redarstva za područje Grada Duge Rese, Općine Vojnić i Općine Ribnik od dana 1.1.2022. god</w:t>
      </w:r>
      <w:r>
        <w:rPr>
          <w:rFonts w:ascii="Arial" w:hAnsi="Arial" w:cs="Arial"/>
          <w:noProof/>
          <w:lang w:val="en-US"/>
        </w:rPr>
        <w:t>ine</w:t>
      </w:r>
      <w:r w:rsidRPr="00EB797B">
        <w:rPr>
          <w:rFonts w:ascii="Arial" w:hAnsi="Arial" w:cs="Arial"/>
          <w:noProof/>
          <w:lang w:val="en-US"/>
        </w:rPr>
        <w:t xml:space="preserve"> obavljati će poslove komunalnog redarstva isključivo za Grad Dugu Resu. </w:t>
      </w:r>
    </w:p>
    <w:p w14:paraId="285C089F" w14:textId="77777777" w:rsidR="008C4425" w:rsidRPr="00EB797B" w:rsidRDefault="008C4425" w:rsidP="008C4425">
      <w:pPr>
        <w:pStyle w:val="NoSpacing1"/>
        <w:jc w:val="both"/>
        <w:rPr>
          <w:rFonts w:ascii="Arial" w:hAnsi="Arial" w:cs="Arial"/>
          <w:noProof/>
          <w:lang w:val="en-US"/>
        </w:rPr>
      </w:pPr>
    </w:p>
    <w:p w14:paraId="6DC3772D" w14:textId="77777777" w:rsidR="008C4425" w:rsidRPr="00EB797B" w:rsidRDefault="008C4425" w:rsidP="008C4425">
      <w:pPr>
        <w:pStyle w:val="NoSpacing1"/>
        <w:jc w:val="center"/>
        <w:rPr>
          <w:rFonts w:ascii="Arial" w:hAnsi="Arial" w:cs="Arial"/>
          <w:noProof/>
          <w:lang w:val="en-US"/>
        </w:rPr>
      </w:pPr>
      <w:r w:rsidRPr="00EB797B">
        <w:rPr>
          <w:rFonts w:ascii="Arial" w:hAnsi="Arial" w:cs="Arial"/>
          <w:noProof/>
          <w:lang w:val="en-US"/>
        </w:rPr>
        <w:t>Članak 4.</w:t>
      </w:r>
    </w:p>
    <w:p w14:paraId="7EBFFB1F" w14:textId="77777777" w:rsidR="008C4425" w:rsidRPr="00EB797B" w:rsidRDefault="008C4425" w:rsidP="008C4425">
      <w:pPr>
        <w:pStyle w:val="NoSpacing1"/>
        <w:jc w:val="both"/>
        <w:rPr>
          <w:rFonts w:ascii="Arial" w:hAnsi="Arial" w:cs="Arial"/>
          <w:noProof/>
          <w:lang w:val="en-US"/>
        </w:rPr>
      </w:pPr>
      <w:r w:rsidRPr="00EB797B">
        <w:rPr>
          <w:rFonts w:ascii="Arial" w:hAnsi="Arial" w:cs="Arial"/>
          <w:noProof/>
          <w:lang w:val="en-US"/>
        </w:rPr>
        <w:tab/>
        <w:t>Ovaj Zaključak stupa na snagu danom donošenja i objaviti će se u Službenom glasniku Grada Duge Rese.</w:t>
      </w:r>
    </w:p>
    <w:p w14:paraId="2611C52E" w14:textId="77777777" w:rsidR="008C4425" w:rsidRPr="00EB797B" w:rsidRDefault="008C4425" w:rsidP="008C4425">
      <w:pPr>
        <w:pStyle w:val="NoSpacing1"/>
        <w:jc w:val="right"/>
        <w:rPr>
          <w:rFonts w:ascii="Arial" w:hAnsi="Arial" w:cs="Arial"/>
          <w:noProof/>
          <w:lang w:val="en-US"/>
        </w:rPr>
      </w:pP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t>PREDSJEDNIK GRADSKOG VIJEĆA</w:t>
      </w:r>
    </w:p>
    <w:p w14:paraId="12C6455D" w14:textId="7F9F51A4" w:rsidR="008C4425" w:rsidRDefault="008C4425" w:rsidP="008C4425">
      <w:pPr>
        <w:pStyle w:val="NoSpacing1"/>
        <w:jc w:val="right"/>
        <w:rPr>
          <w:rFonts w:ascii="Arial" w:hAnsi="Arial" w:cs="Arial"/>
          <w:noProof/>
          <w:lang w:val="en-US"/>
        </w:rPr>
      </w:pP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r>
      <w:r w:rsidRPr="00EB797B">
        <w:rPr>
          <w:rFonts w:ascii="Arial" w:hAnsi="Arial" w:cs="Arial"/>
          <w:noProof/>
          <w:lang w:val="en-US"/>
        </w:rPr>
        <w:tab/>
        <w:t>Miroslav Furdek, dr.med.</w:t>
      </w:r>
      <w:r>
        <w:rPr>
          <w:rFonts w:ascii="Arial" w:hAnsi="Arial" w:cs="Arial"/>
          <w:noProof/>
          <w:lang w:val="en-US"/>
        </w:rPr>
        <w:t>, v.r.</w:t>
      </w:r>
    </w:p>
    <w:p w14:paraId="5B5FB77B" w14:textId="77777777" w:rsidR="008C4425" w:rsidRDefault="008C4425" w:rsidP="008C4425">
      <w:pPr>
        <w:pStyle w:val="NoSpacing1"/>
        <w:jc w:val="right"/>
        <w:rPr>
          <w:rFonts w:ascii="Arial" w:hAnsi="Arial" w:cs="Arial"/>
          <w:noProof/>
          <w:lang w:val="en-US"/>
        </w:rPr>
      </w:pPr>
    </w:p>
    <w:p w14:paraId="020EDA74" w14:textId="77777777" w:rsidR="008C4425" w:rsidRDefault="008C4425" w:rsidP="008C4425">
      <w:pPr>
        <w:pStyle w:val="NoSpacing1"/>
        <w:rPr>
          <w:rFonts w:ascii="Arial" w:hAnsi="Arial" w:cs="Arial"/>
          <w:b/>
          <w:bCs/>
          <w:noProof/>
          <w:sz w:val="18"/>
          <w:szCs w:val="18"/>
          <w:lang w:val="en-US"/>
        </w:rPr>
      </w:pPr>
    </w:p>
    <w:p w14:paraId="0EDF55C8" w14:textId="77777777" w:rsidR="008C4425" w:rsidRDefault="008C4425" w:rsidP="008C4425">
      <w:pPr>
        <w:pStyle w:val="NoSpacing1"/>
        <w:rPr>
          <w:rFonts w:ascii="Arial" w:hAnsi="Arial" w:cs="Arial"/>
          <w:b/>
          <w:bCs/>
          <w:noProof/>
          <w:sz w:val="18"/>
          <w:szCs w:val="18"/>
          <w:lang w:val="en-US"/>
        </w:rPr>
      </w:pPr>
    </w:p>
    <w:p w14:paraId="28EA91A2" w14:textId="77777777" w:rsidR="008C4425" w:rsidRDefault="008C4425" w:rsidP="008C4425">
      <w:pPr>
        <w:pStyle w:val="NoSpacing1"/>
        <w:rPr>
          <w:rFonts w:ascii="Arial" w:hAnsi="Arial" w:cs="Arial"/>
          <w:b/>
          <w:bCs/>
          <w:noProof/>
          <w:sz w:val="18"/>
          <w:szCs w:val="18"/>
          <w:lang w:val="en-US"/>
        </w:rPr>
      </w:pPr>
    </w:p>
    <w:p w14:paraId="49E1B244" w14:textId="77777777" w:rsidR="008C4425" w:rsidRDefault="008C4425" w:rsidP="008C4425">
      <w:pPr>
        <w:pStyle w:val="NoSpacing1"/>
        <w:rPr>
          <w:rFonts w:ascii="Arial" w:hAnsi="Arial" w:cs="Arial"/>
          <w:b/>
          <w:bCs/>
          <w:noProof/>
          <w:sz w:val="18"/>
          <w:szCs w:val="18"/>
          <w:lang w:val="en-US"/>
        </w:rPr>
      </w:pPr>
    </w:p>
    <w:p w14:paraId="2B79F2A6" w14:textId="77777777" w:rsidR="00B47A51" w:rsidRPr="00007BAF" w:rsidRDefault="00B47A51" w:rsidP="00007BAF">
      <w:pPr>
        <w:spacing w:after="0" w:line="240" w:lineRule="auto"/>
        <w:jc w:val="right"/>
        <w:rPr>
          <w:rFonts w:ascii="Arial" w:eastAsia="Times New Roman" w:hAnsi="Arial" w:cs="Arial"/>
          <w:color w:val="000000"/>
          <w:sz w:val="20"/>
          <w:szCs w:val="20"/>
          <w:lang w:eastAsia="hr-HR"/>
        </w:rPr>
      </w:pPr>
    </w:p>
    <w:p w14:paraId="65CD5E3D" w14:textId="77777777" w:rsidR="000F7D32" w:rsidRPr="005B1A34" w:rsidRDefault="000F7D32" w:rsidP="0024274F">
      <w:pPr>
        <w:ind w:left="4956" w:firstLine="708"/>
        <w:rPr>
          <w:rFonts w:ascii="Arial" w:hAnsi="Arial" w:cs="Arial"/>
          <w:b/>
          <w:sz w:val="20"/>
          <w:szCs w:val="20"/>
        </w:rPr>
      </w:pPr>
    </w:p>
    <w:sectPr w:rsidR="000F7D32" w:rsidRPr="005B1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A4"/>
    <w:multiLevelType w:val="hybridMultilevel"/>
    <w:tmpl w:val="20D04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E2452"/>
    <w:multiLevelType w:val="hybridMultilevel"/>
    <w:tmpl w:val="A498FA44"/>
    <w:lvl w:ilvl="0" w:tplc="041A0001">
      <w:start w:val="1"/>
      <w:numFmt w:val="bullet"/>
      <w:lvlText w:val=""/>
      <w:lvlJc w:val="left"/>
      <w:pPr>
        <w:ind w:left="720" w:hanging="360"/>
      </w:pPr>
      <w:rPr>
        <w:rFonts w:ascii="Symbol" w:hAnsi="Symbol" w:hint="default"/>
      </w:rPr>
    </w:lvl>
    <w:lvl w:ilvl="1" w:tplc="5E707062">
      <w:numFmt w:val="bullet"/>
      <w:lvlText w:val="-"/>
      <w:lvlJc w:val="left"/>
      <w:pPr>
        <w:ind w:left="1785" w:hanging="705"/>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FF5E62"/>
    <w:multiLevelType w:val="hybridMultilevel"/>
    <w:tmpl w:val="FA8421B2"/>
    <w:lvl w:ilvl="0" w:tplc="231A22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A54315"/>
    <w:multiLevelType w:val="hybridMultilevel"/>
    <w:tmpl w:val="5D34F700"/>
    <w:lvl w:ilvl="0" w:tplc="7592F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E3329"/>
    <w:multiLevelType w:val="multilevel"/>
    <w:tmpl w:val="F0021D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FA2325"/>
    <w:multiLevelType w:val="hybridMultilevel"/>
    <w:tmpl w:val="5D004892"/>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10636842"/>
    <w:multiLevelType w:val="hybridMultilevel"/>
    <w:tmpl w:val="20085F14"/>
    <w:lvl w:ilvl="0" w:tplc="85208AFA">
      <w:start w:val="1"/>
      <w:numFmt w:val="decimal"/>
      <w:lvlText w:val="%1."/>
      <w:lvlJc w:val="left"/>
      <w:pPr>
        <w:tabs>
          <w:tab w:val="num" w:pos="1260"/>
        </w:tabs>
        <w:ind w:left="1260" w:hanging="360"/>
      </w:pPr>
    </w:lvl>
    <w:lvl w:ilvl="1" w:tplc="041A0019">
      <w:start w:val="1"/>
      <w:numFmt w:val="lowerLetter"/>
      <w:lvlText w:val="%2."/>
      <w:lvlJc w:val="left"/>
      <w:pPr>
        <w:tabs>
          <w:tab w:val="num" w:pos="1980"/>
        </w:tabs>
        <w:ind w:left="1980" w:hanging="360"/>
      </w:pPr>
    </w:lvl>
    <w:lvl w:ilvl="2" w:tplc="041A001B">
      <w:start w:val="1"/>
      <w:numFmt w:val="lowerRoman"/>
      <w:lvlText w:val="%3."/>
      <w:lvlJc w:val="right"/>
      <w:pPr>
        <w:tabs>
          <w:tab w:val="num" w:pos="2700"/>
        </w:tabs>
        <w:ind w:left="2700" w:hanging="180"/>
      </w:pPr>
    </w:lvl>
    <w:lvl w:ilvl="3" w:tplc="041A000F">
      <w:start w:val="1"/>
      <w:numFmt w:val="decimal"/>
      <w:lvlText w:val="%4."/>
      <w:lvlJc w:val="left"/>
      <w:pPr>
        <w:tabs>
          <w:tab w:val="num" w:pos="3420"/>
        </w:tabs>
        <w:ind w:left="3420" w:hanging="360"/>
      </w:pPr>
    </w:lvl>
    <w:lvl w:ilvl="4" w:tplc="041A0019">
      <w:start w:val="1"/>
      <w:numFmt w:val="lowerLetter"/>
      <w:lvlText w:val="%5."/>
      <w:lvlJc w:val="left"/>
      <w:pPr>
        <w:tabs>
          <w:tab w:val="num" w:pos="4140"/>
        </w:tabs>
        <w:ind w:left="4140" w:hanging="360"/>
      </w:pPr>
    </w:lvl>
    <w:lvl w:ilvl="5" w:tplc="041A001B">
      <w:start w:val="1"/>
      <w:numFmt w:val="lowerRoman"/>
      <w:lvlText w:val="%6."/>
      <w:lvlJc w:val="right"/>
      <w:pPr>
        <w:tabs>
          <w:tab w:val="num" w:pos="4860"/>
        </w:tabs>
        <w:ind w:left="4860" w:hanging="180"/>
      </w:pPr>
    </w:lvl>
    <w:lvl w:ilvl="6" w:tplc="041A000F">
      <w:start w:val="1"/>
      <w:numFmt w:val="decimal"/>
      <w:lvlText w:val="%7."/>
      <w:lvlJc w:val="left"/>
      <w:pPr>
        <w:tabs>
          <w:tab w:val="num" w:pos="5580"/>
        </w:tabs>
        <w:ind w:left="5580" w:hanging="360"/>
      </w:pPr>
    </w:lvl>
    <w:lvl w:ilvl="7" w:tplc="041A0019">
      <w:start w:val="1"/>
      <w:numFmt w:val="lowerLetter"/>
      <w:lvlText w:val="%8."/>
      <w:lvlJc w:val="left"/>
      <w:pPr>
        <w:tabs>
          <w:tab w:val="num" w:pos="6300"/>
        </w:tabs>
        <w:ind w:left="6300" w:hanging="360"/>
      </w:pPr>
    </w:lvl>
    <w:lvl w:ilvl="8" w:tplc="041A001B">
      <w:start w:val="1"/>
      <w:numFmt w:val="lowerRoman"/>
      <w:lvlText w:val="%9."/>
      <w:lvlJc w:val="right"/>
      <w:pPr>
        <w:tabs>
          <w:tab w:val="num" w:pos="7020"/>
        </w:tabs>
        <w:ind w:left="7020" w:hanging="180"/>
      </w:pPr>
    </w:lvl>
  </w:abstractNum>
  <w:abstractNum w:abstractNumId="7" w15:restartNumberingAfterBreak="0">
    <w:nsid w:val="1BB762B6"/>
    <w:multiLevelType w:val="hybridMultilevel"/>
    <w:tmpl w:val="CF64CA9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466E5D"/>
    <w:multiLevelType w:val="hybridMultilevel"/>
    <w:tmpl w:val="FAAE66C0"/>
    <w:lvl w:ilvl="0" w:tplc="545806EC">
      <w:numFmt w:val="bullet"/>
      <w:lvlText w:val="-"/>
      <w:lvlJc w:val="left"/>
      <w:pPr>
        <w:ind w:left="420" w:hanging="360"/>
      </w:pPr>
      <w:rPr>
        <w:rFonts w:ascii="Arial" w:eastAsia="Calibri"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24852CE3"/>
    <w:multiLevelType w:val="hybridMultilevel"/>
    <w:tmpl w:val="6780F758"/>
    <w:lvl w:ilvl="0" w:tplc="7592F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E792A"/>
    <w:multiLevelType w:val="hybridMultilevel"/>
    <w:tmpl w:val="465C9F14"/>
    <w:lvl w:ilvl="0" w:tplc="7592F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9232D"/>
    <w:multiLevelType w:val="hybridMultilevel"/>
    <w:tmpl w:val="C4D0EDD6"/>
    <w:lvl w:ilvl="0" w:tplc="DF7E9452">
      <w:start w:val="1"/>
      <w:numFmt w:val="decimal"/>
      <w:lvlText w:val="%1."/>
      <w:lvlJc w:val="left"/>
      <w:pPr>
        <w:ind w:left="1440" w:hanging="360"/>
      </w:pPr>
      <w:rPr>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2B5A6654"/>
    <w:multiLevelType w:val="hybridMultilevel"/>
    <w:tmpl w:val="EDA6B7C8"/>
    <w:lvl w:ilvl="0" w:tplc="5F8843E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5D63AE"/>
    <w:multiLevelType w:val="hybridMultilevel"/>
    <w:tmpl w:val="3E62AEA2"/>
    <w:lvl w:ilvl="0" w:tplc="7938CF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72E3156"/>
    <w:multiLevelType w:val="hybridMultilevel"/>
    <w:tmpl w:val="9E6AC02A"/>
    <w:lvl w:ilvl="0" w:tplc="041A0001">
      <w:start w:val="1"/>
      <w:numFmt w:val="bullet"/>
      <w:lvlText w:val=""/>
      <w:lvlJc w:val="left"/>
      <w:pPr>
        <w:ind w:left="1427" w:hanging="360"/>
      </w:pPr>
      <w:rPr>
        <w:rFonts w:ascii="Symbol" w:hAnsi="Symbol" w:hint="default"/>
      </w:rPr>
    </w:lvl>
    <w:lvl w:ilvl="1" w:tplc="041A0003" w:tentative="1">
      <w:start w:val="1"/>
      <w:numFmt w:val="bullet"/>
      <w:lvlText w:val="o"/>
      <w:lvlJc w:val="left"/>
      <w:pPr>
        <w:ind w:left="2147" w:hanging="360"/>
      </w:pPr>
      <w:rPr>
        <w:rFonts w:ascii="Courier New" w:hAnsi="Courier New" w:cs="Courier New" w:hint="default"/>
      </w:rPr>
    </w:lvl>
    <w:lvl w:ilvl="2" w:tplc="041A0005" w:tentative="1">
      <w:start w:val="1"/>
      <w:numFmt w:val="bullet"/>
      <w:lvlText w:val=""/>
      <w:lvlJc w:val="left"/>
      <w:pPr>
        <w:ind w:left="2867" w:hanging="360"/>
      </w:pPr>
      <w:rPr>
        <w:rFonts w:ascii="Wingdings" w:hAnsi="Wingdings" w:hint="default"/>
      </w:rPr>
    </w:lvl>
    <w:lvl w:ilvl="3" w:tplc="041A0001" w:tentative="1">
      <w:start w:val="1"/>
      <w:numFmt w:val="bullet"/>
      <w:lvlText w:val=""/>
      <w:lvlJc w:val="left"/>
      <w:pPr>
        <w:ind w:left="3587" w:hanging="360"/>
      </w:pPr>
      <w:rPr>
        <w:rFonts w:ascii="Symbol" w:hAnsi="Symbol" w:hint="default"/>
      </w:rPr>
    </w:lvl>
    <w:lvl w:ilvl="4" w:tplc="041A0003" w:tentative="1">
      <w:start w:val="1"/>
      <w:numFmt w:val="bullet"/>
      <w:lvlText w:val="o"/>
      <w:lvlJc w:val="left"/>
      <w:pPr>
        <w:ind w:left="4307" w:hanging="360"/>
      </w:pPr>
      <w:rPr>
        <w:rFonts w:ascii="Courier New" w:hAnsi="Courier New" w:cs="Courier New" w:hint="default"/>
      </w:rPr>
    </w:lvl>
    <w:lvl w:ilvl="5" w:tplc="041A0005" w:tentative="1">
      <w:start w:val="1"/>
      <w:numFmt w:val="bullet"/>
      <w:lvlText w:val=""/>
      <w:lvlJc w:val="left"/>
      <w:pPr>
        <w:ind w:left="5027" w:hanging="360"/>
      </w:pPr>
      <w:rPr>
        <w:rFonts w:ascii="Wingdings" w:hAnsi="Wingdings" w:hint="default"/>
      </w:rPr>
    </w:lvl>
    <w:lvl w:ilvl="6" w:tplc="041A0001" w:tentative="1">
      <w:start w:val="1"/>
      <w:numFmt w:val="bullet"/>
      <w:lvlText w:val=""/>
      <w:lvlJc w:val="left"/>
      <w:pPr>
        <w:ind w:left="5747" w:hanging="360"/>
      </w:pPr>
      <w:rPr>
        <w:rFonts w:ascii="Symbol" w:hAnsi="Symbol" w:hint="default"/>
      </w:rPr>
    </w:lvl>
    <w:lvl w:ilvl="7" w:tplc="041A0003" w:tentative="1">
      <w:start w:val="1"/>
      <w:numFmt w:val="bullet"/>
      <w:lvlText w:val="o"/>
      <w:lvlJc w:val="left"/>
      <w:pPr>
        <w:ind w:left="6467" w:hanging="360"/>
      </w:pPr>
      <w:rPr>
        <w:rFonts w:ascii="Courier New" w:hAnsi="Courier New" w:cs="Courier New" w:hint="default"/>
      </w:rPr>
    </w:lvl>
    <w:lvl w:ilvl="8" w:tplc="041A0005" w:tentative="1">
      <w:start w:val="1"/>
      <w:numFmt w:val="bullet"/>
      <w:lvlText w:val=""/>
      <w:lvlJc w:val="left"/>
      <w:pPr>
        <w:ind w:left="7187" w:hanging="360"/>
      </w:pPr>
      <w:rPr>
        <w:rFonts w:ascii="Wingdings" w:hAnsi="Wingdings" w:hint="default"/>
      </w:rPr>
    </w:lvl>
  </w:abstractNum>
  <w:abstractNum w:abstractNumId="15" w15:restartNumberingAfterBreak="0">
    <w:nsid w:val="3F65484A"/>
    <w:multiLevelType w:val="hybridMultilevel"/>
    <w:tmpl w:val="F9AAA3E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0861497"/>
    <w:multiLevelType w:val="hybridMultilevel"/>
    <w:tmpl w:val="CD1EA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0AC3F71"/>
    <w:multiLevelType w:val="hybridMultilevel"/>
    <w:tmpl w:val="955A479C"/>
    <w:lvl w:ilvl="0" w:tplc="394C848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4C4224"/>
    <w:multiLevelType w:val="multilevel"/>
    <w:tmpl w:val="2368A1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6E04B77"/>
    <w:multiLevelType w:val="hybridMultilevel"/>
    <w:tmpl w:val="4000A9FC"/>
    <w:lvl w:ilvl="0" w:tplc="AC444EBC">
      <w:numFmt w:val="bullet"/>
      <w:lvlText w:val="-"/>
      <w:lvlJc w:val="left"/>
      <w:pPr>
        <w:ind w:left="1080" w:hanging="360"/>
      </w:pPr>
      <w:rPr>
        <w:rFonts w:ascii="Tahoma" w:eastAsia="Times New Roman" w:hAnsi="Tahoma" w:cs="Tahoma"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A1D7D68"/>
    <w:multiLevelType w:val="hybridMultilevel"/>
    <w:tmpl w:val="C5B076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200190"/>
    <w:multiLevelType w:val="multilevel"/>
    <w:tmpl w:val="A11AD770"/>
    <w:lvl w:ilvl="0">
      <w:start w:val="2"/>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18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180"/>
      </w:pPr>
      <w:rPr>
        <w:rFonts w:hint="default"/>
      </w:rPr>
    </w:lvl>
  </w:abstractNum>
  <w:abstractNum w:abstractNumId="22" w15:restartNumberingAfterBreak="0">
    <w:nsid w:val="4B9D1183"/>
    <w:multiLevelType w:val="hybridMultilevel"/>
    <w:tmpl w:val="2482EB6C"/>
    <w:lvl w:ilvl="0" w:tplc="5F8843E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CE40145"/>
    <w:multiLevelType w:val="hybridMultilevel"/>
    <w:tmpl w:val="35B00C1E"/>
    <w:lvl w:ilvl="0" w:tplc="31FE5A2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D80AC6"/>
    <w:multiLevelType w:val="hybridMultilevel"/>
    <w:tmpl w:val="3BCA0A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C01543"/>
    <w:multiLevelType w:val="hybridMultilevel"/>
    <w:tmpl w:val="7C1E10A6"/>
    <w:lvl w:ilvl="0" w:tplc="5A7819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D2E38"/>
    <w:multiLevelType w:val="hybridMultilevel"/>
    <w:tmpl w:val="58F64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4F283E"/>
    <w:multiLevelType w:val="hybridMultilevel"/>
    <w:tmpl w:val="05E0A7F2"/>
    <w:lvl w:ilvl="0" w:tplc="0862FD2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7843C3"/>
    <w:multiLevelType w:val="hybridMultilevel"/>
    <w:tmpl w:val="6F14DD98"/>
    <w:lvl w:ilvl="0" w:tplc="F20AF528">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D234F69"/>
    <w:multiLevelType w:val="hybridMultilevel"/>
    <w:tmpl w:val="0C20965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5EBB6FFE"/>
    <w:multiLevelType w:val="multilevel"/>
    <w:tmpl w:val="2FDEA1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A863D0"/>
    <w:multiLevelType w:val="hybridMultilevel"/>
    <w:tmpl w:val="447A68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26038B3"/>
    <w:multiLevelType w:val="multilevel"/>
    <w:tmpl w:val="B2FE47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56F0DDF"/>
    <w:multiLevelType w:val="multilevel"/>
    <w:tmpl w:val="C920518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7173111"/>
    <w:multiLevelType w:val="hybridMultilevel"/>
    <w:tmpl w:val="FA8421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6B3F3A"/>
    <w:multiLevelType w:val="hybridMultilevel"/>
    <w:tmpl w:val="87E870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94642F"/>
    <w:multiLevelType w:val="hybridMultilevel"/>
    <w:tmpl w:val="6BFC3A1A"/>
    <w:lvl w:ilvl="0" w:tplc="B4CC7886">
      <w:start w:val="3"/>
      <w:numFmt w:val="bullet"/>
      <w:lvlText w:val="-"/>
      <w:lvlJc w:val="left"/>
      <w:pPr>
        <w:ind w:left="2160" w:hanging="360"/>
      </w:pPr>
      <w:rPr>
        <w:rFonts w:ascii="Calibri" w:eastAsia="DengXian" w:hAnsi="Calibri"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7" w15:restartNumberingAfterBreak="0">
    <w:nsid w:val="68FB3398"/>
    <w:multiLevelType w:val="multilevel"/>
    <w:tmpl w:val="F44A4E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1144E21"/>
    <w:multiLevelType w:val="hybridMultilevel"/>
    <w:tmpl w:val="FC2E1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4E34C1"/>
    <w:multiLevelType w:val="hybridMultilevel"/>
    <w:tmpl w:val="146E421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80077AD"/>
    <w:multiLevelType w:val="hybridMultilevel"/>
    <w:tmpl w:val="E30A95D0"/>
    <w:lvl w:ilvl="0" w:tplc="CE3C853E">
      <w:start w:val="1"/>
      <w:numFmt w:val="bullet"/>
      <w:lvlText w:val="-"/>
      <w:lvlJc w:val="left"/>
      <w:pPr>
        <w:ind w:left="720" w:hanging="360"/>
      </w:pPr>
      <w:rPr>
        <w:rFonts w:ascii="Cambria" w:hAnsi="Cambria" w:hint="default"/>
        <w:sz w:val="22"/>
      </w:rPr>
    </w:lvl>
    <w:lvl w:ilvl="1" w:tplc="CE3C853E">
      <w:start w:val="1"/>
      <w:numFmt w:val="bullet"/>
      <w:lvlText w:val="-"/>
      <w:lvlJc w:val="left"/>
      <w:pPr>
        <w:ind w:left="1440" w:hanging="360"/>
      </w:pPr>
      <w:rPr>
        <w:rFonts w:ascii="Cambria" w:hAnsi="Cambria" w:hint="default"/>
        <w:sz w:val="22"/>
      </w:rPr>
    </w:lvl>
    <w:lvl w:ilvl="2" w:tplc="5D5ADD92">
      <w:numFmt w:val="bullet"/>
      <w:lvlText w:val="-"/>
      <w:lvlJc w:val="left"/>
      <w:pPr>
        <w:ind w:left="2160" w:hanging="360"/>
      </w:pPr>
      <w:rPr>
        <w:rFonts w:ascii="Arial" w:eastAsia="Times New Roman" w:hAnsi="Arial"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64195B"/>
    <w:multiLevelType w:val="hybridMultilevel"/>
    <w:tmpl w:val="9D58AD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BD2768C"/>
    <w:multiLevelType w:val="hybridMultilevel"/>
    <w:tmpl w:val="C870FA4C"/>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D57599"/>
    <w:multiLevelType w:val="hybridMultilevel"/>
    <w:tmpl w:val="A32C4AFE"/>
    <w:lvl w:ilvl="0" w:tplc="5E7C2B3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094E96"/>
    <w:multiLevelType w:val="hybridMultilevel"/>
    <w:tmpl w:val="A82070FE"/>
    <w:lvl w:ilvl="0" w:tplc="224E6E4A">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59559">
    <w:abstractNumId w:val="33"/>
  </w:num>
  <w:num w:numId="2" w16cid:durableId="1810781850">
    <w:abstractNumId w:val="37"/>
  </w:num>
  <w:num w:numId="3" w16cid:durableId="1986615979">
    <w:abstractNumId w:val="18"/>
  </w:num>
  <w:num w:numId="4" w16cid:durableId="185947371">
    <w:abstractNumId w:val="4"/>
  </w:num>
  <w:num w:numId="5" w16cid:durableId="1315379627">
    <w:abstractNumId w:val="32"/>
  </w:num>
  <w:num w:numId="6" w16cid:durableId="1340037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9003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4454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8514323">
    <w:abstractNumId w:val="23"/>
  </w:num>
  <w:num w:numId="10" w16cid:durableId="273246933">
    <w:abstractNumId w:val="30"/>
  </w:num>
  <w:num w:numId="11" w16cid:durableId="968557385">
    <w:abstractNumId w:val="15"/>
  </w:num>
  <w:num w:numId="12" w16cid:durableId="994454280">
    <w:abstractNumId w:val="7"/>
  </w:num>
  <w:num w:numId="13" w16cid:durableId="66846938">
    <w:abstractNumId w:val="43"/>
  </w:num>
  <w:num w:numId="14" w16cid:durableId="1953705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3636314">
    <w:abstractNumId w:val="40"/>
  </w:num>
  <w:num w:numId="16" w16cid:durableId="855194521">
    <w:abstractNumId w:val="19"/>
  </w:num>
  <w:num w:numId="17" w16cid:durableId="255871862">
    <w:abstractNumId w:val="16"/>
  </w:num>
  <w:num w:numId="18" w16cid:durableId="2127653536">
    <w:abstractNumId w:val="2"/>
  </w:num>
  <w:num w:numId="19" w16cid:durableId="50084508">
    <w:abstractNumId w:val="34"/>
  </w:num>
  <w:num w:numId="20" w16cid:durableId="945697874">
    <w:abstractNumId w:val="25"/>
  </w:num>
  <w:num w:numId="21" w16cid:durableId="1893810944">
    <w:abstractNumId w:val="10"/>
  </w:num>
  <w:num w:numId="22" w16cid:durableId="745345307">
    <w:abstractNumId w:val="9"/>
  </w:num>
  <w:num w:numId="23" w16cid:durableId="1856457286">
    <w:abstractNumId w:val="3"/>
  </w:num>
  <w:num w:numId="24" w16cid:durableId="863977693">
    <w:abstractNumId w:val="28"/>
  </w:num>
  <w:num w:numId="25" w16cid:durableId="830947851">
    <w:abstractNumId w:val="35"/>
  </w:num>
  <w:num w:numId="26" w16cid:durableId="1651984820">
    <w:abstractNumId w:val="17"/>
  </w:num>
  <w:num w:numId="27" w16cid:durableId="903488021">
    <w:abstractNumId w:val="27"/>
  </w:num>
  <w:num w:numId="28" w16cid:durableId="1085684632">
    <w:abstractNumId w:val="44"/>
  </w:num>
  <w:num w:numId="29" w16cid:durableId="1771121681">
    <w:abstractNumId w:val="8"/>
  </w:num>
  <w:num w:numId="30" w16cid:durableId="1203708939">
    <w:abstractNumId w:val="38"/>
  </w:num>
  <w:num w:numId="31" w16cid:durableId="2009598032">
    <w:abstractNumId w:val="20"/>
  </w:num>
  <w:num w:numId="32" w16cid:durableId="144008384">
    <w:abstractNumId w:val="39"/>
  </w:num>
  <w:num w:numId="33" w16cid:durableId="1879732145">
    <w:abstractNumId w:val="36"/>
  </w:num>
  <w:num w:numId="34" w16cid:durableId="756248011">
    <w:abstractNumId w:val="42"/>
  </w:num>
  <w:num w:numId="35" w16cid:durableId="1149710625">
    <w:abstractNumId w:val="22"/>
  </w:num>
  <w:num w:numId="36" w16cid:durableId="1799059102">
    <w:abstractNumId w:val="12"/>
  </w:num>
  <w:num w:numId="37" w16cid:durableId="1585726376">
    <w:abstractNumId w:val="13"/>
  </w:num>
  <w:num w:numId="38" w16cid:durableId="1173684612">
    <w:abstractNumId w:val="1"/>
  </w:num>
  <w:num w:numId="39" w16cid:durableId="1403287765">
    <w:abstractNumId w:val="21"/>
  </w:num>
  <w:num w:numId="40" w16cid:durableId="1524399932">
    <w:abstractNumId w:val="11"/>
  </w:num>
  <w:num w:numId="41" w16cid:durableId="2029990462">
    <w:abstractNumId w:val="14"/>
  </w:num>
  <w:num w:numId="42" w16cid:durableId="578447500">
    <w:abstractNumId w:val="24"/>
  </w:num>
  <w:num w:numId="43" w16cid:durableId="122428135">
    <w:abstractNumId w:val="41"/>
  </w:num>
  <w:num w:numId="44" w16cid:durableId="1471704220">
    <w:abstractNumId w:val="31"/>
  </w:num>
  <w:num w:numId="45" w16cid:durableId="1814903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6C"/>
    <w:rsid w:val="00007BAF"/>
    <w:rsid w:val="000511FA"/>
    <w:rsid w:val="0008269F"/>
    <w:rsid w:val="000A39C8"/>
    <w:rsid w:val="000F7D32"/>
    <w:rsid w:val="00111311"/>
    <w:rsid w:val="00156E9B"/>
    <w:rsid w:val="001826D8"/>
    <w:rsid w:val="00187E4B"/>
    <w:rsid w:val="001B2B63"/>
    <w:rsid w:val="001E65E7"/>
    <w:rsid w:val="00226AF1"/>
    <w:rsid w:val="00237734"/>
    <w:rsid w:val="0024274F"/>
    <w:rsid w:val="00245DEE"/>
    <w:rsid w:val="002854A5"/>
    <w:rsid w:val="002E1841"/>
    <w:rsid w:val="002F5A37"/>
    <w:rsid w:val="0032156C"/>
    <w:rsid w:val="00374925"/>
    <w:rsid w:val="0038601D"/>
    <w:rsid w:val="003A793E"/>
    <w:rsid w:val="003B000A"/>
    <w:rsid w:val="00413A31"/>
    <w:rsid w:val="00413A43"/>
    <w:rsid w:val="00427D9A"/>
    <w:rsid w:val="00436E2B"/>
    <w:rsid w:val="00456D9B"/>
    <w:rsid w:val="0049757C"/>
    <w:rsid w:val="005B1A34"/>
    <w:rsid w:val="005C593A"/>
    <w:rsid w:val="005D0EE9"/>
    <w:rsid w:val="005D5A98"/>
    <w:rsid w:val="005E0A91"/>
    <w:rsid w:val="00600D13"/>
    <w:rsid w:val="00615C84"/>
    <w:rsid w:val="00682B2C"/>
    <w:rsid w:val="006B0C6A"/>
    <w:rsid w:val="006E677E"/>
    <w:rsid w:val="006F342F"/>
    <w:rsid w:val="007163B3"/>
    <w:rsid w:val="007555F7"/>
    <w:rsid w:val="00761D10"/>
    <w:rsid w:val="007D3CF3"/>
    <w:rsid w:val="00804D40"/>
    <w:rsid w:val="00865FF5"/>
    <w:rsid w:val="00871AE2"/>
    <w:rsid w:val="008A64F1"/>
    <w:rsid w:val="008C4425"/>
    <w:rsid w:val="008E6E53"/>
    <w:rsid w:val="008F0489"/>
    <w:rsid w:val="008F339E"/>
    <w:rsid w:val="008F46AE"/>
    <w:rsid w:val="00912A59"/>
    <w:rsid w:val="0099003B"/>
    <w:rsid w:val="0099534E"/>
    <w:rsid w:val="009C4859"/>
    <w:rsid w:val="009F531D"/>
    <w:rsid w:val="00A05E6D"/>
    <w:rsid w:val="00A07BC5"/>
    <w:rsid w:val="00A37D26"/>
    <w:rsid w:val="00A42177"/>
    <w:rsid w:val="00A63B6C"/>
    <w:rsid w:val="00AA2C29"/>
    <w:rsid w:val="00AD4064"/>
    <w:rsid w:val="00AF02F8"/>
    <w:rsid w:val="00B47A51"/>
    <w:rsid w:val="00B5412D"/>
    <w:rsid w:val="00BB3AB5"/>
    <w:rsid w:val="00BB60A7"/>
    <w:rsid w:val="00BC4C69"/>
    <w:rsid w:val="00BD7EF8"/>
    <w:rsid w:val="00C371DA"/>
    <w:rsid w:val="00C730AB"/>
    <w:rsid w:val="00C83740"/>
    <w:rsid w:val="00CE2A4B"/>
    <w:rsid w:val="00CF4D35"/>
    <w:rsid w:val="00D22BDD"/>
    <w:rsid w:val="00D64648"/>
    <w:rsid w:val="00D700A7"/>
    <w:rsid w:val="00D757C3"/>
    <w:rsid w:val="00D82F3C"/>
    <w:rsid w:val="00DA2AC1"/>
    <w:rsid w:val="00DC4286"/>
    <w:rsid w:val="00DF1F70"/>
    <w:rsid w:val="00DF77D1"/>
    <w:rsid w:val="00E10889"/>
    <w:rsid w:val="00E118D1"/>
    <w:rsid w:val="00E3090A"/>
    <w:rsid w:val="00E3121B"/>
    <w:rsid w:val="00E31C59"/>
    <w:rsid w:val="00E378A8"/>
    <w:rsid w:val="00E96AAC"/>
    <w:rsid w:val="00EC0A3E"/>
    <w:rsid w:val="00EE29A5"/>
    <w:rsid w:val="00EE6A13"/>
    <w:rsid w:val="00F6054A"/>
    <w:rsid w:val="00F6247D"/>
    <w:rsid w:val="00F90BA8"/>
    <w:rsid w:val="00F90E14"/>
    <w:rsid w:val="00F96AF0"/>
    <w:rsid w:val="00F96BF2"/>
    <w:rsid w:val="00FA2A45"/>
    <w:rsid w:val="00FC2BDA"/>
    <w:rsid w:val="00FF33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66B36"/>
  <w15:chartTrackingRefBased/>
  <w15:docId w15:val="{999E24C5-0422-4AD8-8D73-8389858E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EE29A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FF33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47D"/>
    <w:rPr>
      <w:color w:val="0563C1" w:themeColor="hyperlink"/>
      <w:u w:val="single"/>
    </w:rPr>
  </w:style>
  <w:style w:type="character" w:styleId="UnresolvedMention">
    <w:name w:val="Unresolved Mention"/>
    <w:basedOn w:val="DefaultParagraphFont"/>
    <w:uiPriority w:val="99"/>
    <w:semiHidden/>
    <w:unhideWhenUsed/>
    <w:rsid w:val="00F6247D"/>
    <w:rPr>
      <w:color w:val="605E5C"/>
      <w:shd w:val="clear" w:color="auto" w:fill="E1DFDD"/>
    </w:rPr>
  </w:style>
  <w:style w:type="character" w:styleId="FollowedHyperlink">
    <w:name w:val="FollowedHyperlink"/>
    <w:basedOn w:val="DefaultParagraphFont"/>
    <w:uiPriority w:val="99"/>
    <w:semiHidden/>
    <w:unhideWhenUsed/>
    <w:rsid w:val="00413A43"/>
    <w:rPr>
      <w:color w:val="954F72" w:themeColor="followedHyperlink"/>
      <w:u w:val="single"/>
    </w:rPr>
  </w:style>
  <w:style w:type="paragraph" w:styleId="ListParagraph">
    <w:name w:val="List Paragraph"/>
    <w:basedOn w:val="Normal"/>
    <w:link w:val="ListParagraphChar"/>
    <w:uiPriority w:val="34"/>
    <w:qFormat/>
    <w:rsid w:val="00BB60A7"/>
    <w:pPr>
      <w:suppressAutoHyphens/>
      <w:spacing w:after="0" w:line="240" w:lineRule="auto"/>
      <w:ind w:left="720"/>
      <w:contextualSpacing/>
      <w:textAlignment w:val="baseline"/>
    </w:pPr>
    <w:rPr>
      <w:rFonts w:ascii="Times New Roman" w:eastAsia="Times New Roman" w:hAnsi="Times New Roman" w:cs="Times New Roman"/>
      <w:sz w:val="20"/>
      <w:szCs w:val="20"/>
      <w:lang w:val="en-US"/>
    </w:rPr>
  </w:style>
  <w:style w:type="paragraph" w:styleId="NoSpacing">
    <w:name w:val="No Spacing"/>
    <w:link w:val="NoSpacingChar"/>
    <w:uiPriority w:val="1"/>
    <w:qFormat/>
    <w:rsid w:val="00BB60A7"/>
    <w:pPr>
      <w:spacing w:after="0" w:line="240" w:lineRule="auto"/>
    </w:pPr>
  </w:style>
  <w:style w:type="table" w:styleId="TableGrid">
    <w:name w:val="Table Grid"/>
    <w:basedOn w:val="TableNormal"/>
    <w:uiPriority w:val="59"/>
    <w:rsid w:val="0076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2">
    <w:name w:val="Bez proreda2"/>
    <w:qFormat/>
    <w:rsid w:val="00F6054A"/>
    <w:pPr>
      <w:spacing w:after="0" w:line="240" w:lineRule="auto"/>
      <w:jc w:val="both"/>
    </w:pPr>
    <w:rPr>
      <w:rFonts w:ascii="Times New Roman" w:eastAsia="Calibri" w:hAnsi="Times New Roman" w:cs="Times New Roman"/>
      <w:sz w:val="24"/>
    </w:rPr>
  </w:style>
  <w:style w:type="paragraph" w:customStyle="1" w:styleId="Odlomakpopisa1">
    <w:name w:val="Odlomak popisa1"/>
    <w:basedOn w:val="Normal"/>
    <w:qFormat/>
    <w:rsid w:val="00F6054A"/>
    <w:pPr>
      <w:spacing w:after="200" w:line="276" w:lineRule="auto"/>
      <w:ind w:left="720"/>
      <w:contextualSpacing/>
    </w:pPr>
    <w:rPr>
      <w:rFonts w:eastAsiaTheme="minorEastAsia"/>
      <w:lang w:eastAsia="hr-HR"/>
    </w:rPr>
  </w:style>
  <w:style w:type="character" w:customStyle="1" w:styleId="ListParagraphChar">
    <w:name w:val="List Paragraph Char"/>
    <w:link w:val="ListParagraph"/>
    <w:uiPriority w:val="99"/>
    <w:rsid w:val="00F6054A"/>
    <w:rPr>
      <w:rFonts w:ascii="Times New Roman" w:eastAsia="Times New Roman" w:hAnsi="Times New Roman" w:cs="Times New Roman"/>
      <w:sz w:val="20"/>
      <w:szCs w:val="20"/>
      <w:lang w:val="en-US"/>
    </w:rPr>
  </w:style>
  <w:style w:type="character" w:customStyle="1" w:styleId="FontStyle16">
    <w:name w:val="Font Style16"/>
    <w:basedOn w:val="DefaultParagraphFont"/>
    <w:uiPriority w:val="99"/>
    <w:rsid w:val="00F6054A"/>
    <w:rPr>
      <w:rFonts w:ascii="Times New Roman" w:hAnsi="Times New Roman" w:cs="Times New Roman"/>
      <w:sz w:val="22"/>
      <w:szCs w:val="22"/>
    </w:rPr>
  </w:style>
  <w:style w:type="character" w:customStyle="1" w:styleId="Heading2Char">
    <w:name w:val="Heading 2 Char"/>
    <w:basedOn w:val="DefaultParagraphFont"/>
    <w:link w:val="Heading2"/>
    <w:rsid w:val="00EE29A5"/>
    <w:rPr>
      <w:rFonts w:ascii="Times New Roman" w:eastAsia="Times New Roman" w:hAnsi="Times New Roman" w:cs="Times New Roman"/>
      <w:b/>
      <w:bCs/>
      <w:sz w:val="36"/>
      <w:szCs w:val="36"/>
      <w:lang w:eastAsia="hr-HR"/>
    </w:rPr>
  </w:style>
  <w:style w:type="paragraph" w:customStyle="1" w:styleId="Bezproreda1">
    <w:name w:val="Bez proreda1"/>
    <w:link w:val="BezproredaChar"/>
    <w:uiPriority w:val="1"/>
    <w:qFormat/>
    <w:rsid w:val="00EE29A5"/>
    <w:pPr>
      <w:spacing w:after="0" w:line="240" w:lineRule="auto"/>
    </w:pPr>
    <w:rPr>
      <w:rFonts w:ascii="Calibri" w:eastAsia="Calibri" w:hAnsi="Calibri" w:cs="Times New Roman"/>
    </w:rPr>
  </w:style>
  <w:style w:type="character" w:customStyle="1" w:styleId="BezproredaChar">
    <w:name w:val="Bez proreda Char"/>
    <w:basedOn w:val="DefaultParagraphFont"/>
    <w:link w:val="Bezproreda1"/>
    <w:uiPriority w:val="1"/>
    <w:qFormat/>
    <w:rsid w:val="00EE29A5"/>
    <w:rPr>
      <w:rFonts w:ascii="Calibri" w:eastAsia="Calibri" w:hAnsi="Calibri" w:cs="Times New Roman"/>
    </w:rPr>
  </w:style>
  <w:style w:type="paragraph" w:customStyle="1" w:styleId="box457104">
    <w:name w:val="box_457104"/>
    <w:basedOn w:val="Normal"/>
    <w:rsid w:val="00865FF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2">
    <w:name w:val="Body Text 2"/>
    <w:basedOn w:val="Normal"/>
    <w:link w:val="BodyText2Char"/>
    <w:rsid w:val="003A793E"/>
    <w:pPr>
      <w:spacing w:after="0" w:line="240" w:lineRule="auto"/>
      <w:jc w:val="both"/>
    </w:pPr>
    <w:rPr>
      <w:rFonts w:ascii="Arial" w:eastAsia="Times New Roman" w:hAnsi="Arial" w:cs="Times New Roman"/>
      <w:b/>
      <w:sz w:val="32"/>
      <w:szCs w:val="20"/>
      <w:lang w:eastAsia="hr-HR"/>
    </w:rPr>
  </w:style>
  <w:style w:type="character" w:customStyle="1" w:styleId="BodyText2Char">
    <w:name w:val="Body Text 2 Char"/>
    <w:basedOn w:val="DefaultParagraphFont"/>
    <w:link w:val="BodyText2"/>
    <w:rsid w:val="003A793E"/>
    <w:rPr>
      <w:rFonts w:ascii="Arial" w:eastAsia="Times New Roman" w:hAnsi="Arial" w:cs="Times New Roman"/>
      <w:b/>
      <w:sz w:val="32"/>
      <w:szCs w:val="20"/>
      <w:lang w:eastAsia="hr-HR"/>
    </w:rPr>
  </w:style>
  <w:style w:type="paragraph" w:customStyle="1" w:styleId="NoSpacing1">
    <w:name w:val="No Spacing1"/>
    <w:qFormat/>
    <w:rsid w:val="00DF77D1"/>
    <w:pPr>
      <w:spacing w:after="0" w:line="240" w:lineRule="auto"/>
    </w:pPr>
    <w:rPr>
      <w:rFonts w:ascii="Calibri" w:eastAsia="Times New Roman" w:hAnsi="Calibri" w:cs="Times New Roman"/>
      <w:lang w:eastAsia="hr-HR"/>
    </w:rPr>
  </w:style>
  <w:style w:type="character" w:customStyle="1" w:styleId="NoSpacingChar">
    <w:name w:val="No Spacing Char"/>
    <w:link w:val="NoSpacing"/>
    <w:uiPriority w:val="1"/>
    <w:qFormat/>
    <w:locked/>
    <w:rsid w:val="00DF77D1"/>
  </w:style>
  <w:style w:type="character" w:customStyle="1" w:styleId="Heading1Char">
    <w:name w:val="Heading 1 Char"/>
    <w:basedOn w:val="DefaultParagraphFont"/>
    <w:link w:val="Heading1"/>
    <w:rsid w:val="00600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3E8"/>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semiHidden/>
    <w:unhideWhenUsed/>
    <w:rsid w:val="00FF33E8"/>
    <w:pPr>
      <w:spacing w:after="120"/>
    </w:pPr>
  </w:style>
  <w:style w:type="character" w:customStyle="1" w:styleId="BodyTextChar">
    <w:name w:val="Body Text Char"/>
    <w:basedOn w:val="DefaultParagraphFont"/>
    <w:link w:val="BodyText"/>
    <w:uiPriority w:val="99"/>
    <w:semiHidden/>
    <w:rsid w:val="00FF33E8"/>
  </w:style>
  <w:style w:type="paragraph" w:styleId="BalloonText">
    <w:name w:val="Balloon Text"/>
    <w:basedOn w:val="Normal"/>
    <w:link w:val="BalloonTextChar"/>
    <w:rsid w:val="001826D8"/>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rsid w:val="001826D8"/>
    <w:rPr>
      <w:rFonts w:ascii="Segoe UI" w:eastAsia="Times New Roman" w:hAnsi="Segoe UI" w:cs="Segoe UI"/>
      <w:sz w:val="18"/>
      <w:szCs w:val="18"/>
      <w:lang w:eastAsia="hr-HR"/>
    </w:rPr>
  </w:style>
  <w:style w:type="paragraph" w:styleId="NormalWeb">
    <w:name w:val="Normal (Web)"/>
    <w:basedOn w:val="Normal"/>
    <w:uiPriority w:val="99"/>
    <w:unhideWhenUsed/>
    <w:rsid w:val="001826D8"/>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NoList1">
    <w:name w:val="No List1"/>
    <w:next w:val="NoList"/>
    <w:semiHidden/>
    <w:unhideWhenUsed/>
    <w:rsid w:val="0000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zakon.hr/cms.htm?id=32385" TargetMode="External"/><Relationship Id="rId18" Type="http://schemas.openxmlformats.org/officeDocument/2006/relationships/hyperlink" Target="https://www.zakon.hr/cms.htm?id=32395" TargetMode="External"/><Relationship Id="rId26" Type="http://schemas.openxmlformats.org/officeDocument/2006/relationships/hyperlink" Target="https://www.zakon.hr/cms.htm?id=53464" TargetMode="External"/><Relationship Id="rId3" Type="http://schemas.openxmlformats.org/officeDocument/2006/relationships/styles" Target="styles.xml"/><Relationship Id="rId21" Type="http://schemas.openxmlformats.org/officeDocument/2006/relationships/hyperlink" Target="https://www.zakon.hr/cms.htm?id=32401" TargetMode="External"/><Relationship Id="rId7" Type="http://schemas.openxmlformats.org/officeDocument/2006/relationships/hyperlink" Target="https://dugaresa.hr/plan-nabave/" TargetMode="External"/><Relationship Id="rId12" Type="http://schemas.openxmlformats.org/officeDocument/2006/relationships/hyperlink" Target="https://www.zakon.hr/cms.htm?id=32383" TargetMode="External"/><Relationship Id="rId17" Type="http://schemas.openxmlformats.org/officeDocument/2006/relationships/hyperlink" Target="https://www.zakon.hr/cms.htm?id=32393" TargetMode="External"/><Relationship Id="rId25" Type="http://schemas.openxmlformats.org/officeDocument/2006/relationships/hyperlink" Target="https://www.zakon.hr/cms.htm?id=32409" TargetMode="External"/><Relationship Id="rId2" Type="http://schemas.openxmlformats.org/officeDocument/2006/relationships/numbering" Target="numbering.xml"/><Relationship Id="rId16" Type="http://schemas.openxmlformats.org/officeDocument/2006/relationships/hyperlink" Target="https://www.zakon.hr/cms.htm?id=32391" TargetMode="External"/><Relationship Id="rId20" Type="http://schemas.openxmlformats.org/officeDocument/2006/relationships/hyperlink" Target="https://www.zakon.hr/cms.htm?id=3239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ugaresa.hr/proracun2022/" TargetMode="External"/><Relationship Id="rId11" Type="http://schemas.openxmlformats.org/officeDocument/2006/relationships/oleObject" Target="embeddings/oleObject1.bin"/><Relationship Id="rId24" Type="http://schemas.openxmlformats.org/officeDocument/2006/relationships/hyperlink" Target="https://www.zakon.hr/cms.htm?id=32407" TargetMode="External"/><Relationship Id="rId5" Type="http://schemas.openxmlformats.org/officeDocument/2006/relationships/webSettings" Target="webSettings.xml"/><Relationship Id="rId15" Type="http://schemas.openxmlformats.org/officeDocument/2006/relationships/hyperlink" Target="https://www.zakon.hr/cms.htm?id=32389" TargetMode="External"/><Relationship Id="rId23" Type="http://schemas.openxmlformats.org/officeDocument/2006/relationships/hyperlink" Target="https://www.zakon.hr/cms.htm?id=32405" TargetMode="Externa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s://www.zakon.hr/cms.htm?id=3239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zakon.hr/cms.htm?id=32387" TargetMode="External"/><Relationship Id="rId22" Type="http://schemas.openxmlformats.org/officeDocument/2006/relationships/hyperlink" Target="https://www.zakon.hr/cms.htm?id=32403" TargetMode="External"/><Relationship Id="rId27" Type="http://schemas.openxmlformats.org/officeDocument/2006/relationships/hyperlink" Target="https://www.zakon.hr/cms.htm?id=5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9A8D-15AA-469B-BB5C-130A6947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31</Pages>
  <Words>11170</Words>
  <Characters>63669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Sanda Samovojska</cp:lastModifiedBy>
  <cp:revision>121</cp:revision>
  <dcterms:created xsi:type="dcterms:W3CDTF">2022-01-28T08:10:00Z</dcterms:created>
  <dcterms:modified xsi:type="dcterms:W3CDTF">2022-10-19T10:42:00Z</dcterms:modified>
</cp:coreProperties>
</file>