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D4" w:rsidRPr="0059715E" w:rsidRDefault="0059715E" w:rsidP="00F96CD4">
      <w:pPr>
        <w:pStyle w:val="DefaultText"/>
        <w:widowControl w:val="0"/>
        <w:rPr>
          <w:rFonts w:asciiTheme="minorHAnsi" w:hAnsiTheme="minorHAnsi" w:cstheme="minorHAnsi"/>
          <w:b/>
          <w:color w:val="002060"/>
          <w:sz w:val="32"/>
          <w:szCs w:val="32"/>
          <w:lang w:eastAsia="hr-HR"/>
        </w:rPr>
      </w:pPr>
      <w:r>
        <w:rPr>
          <w:lang w:eastAsia="hr-HR"/>
        </w:rPr>
        <w:t xml:space="preserve">                    </w:t>
      </w:r>
      <w:r w:rsidR="00F96CD4">
        <w:rPr>
          <w:lang w:eastAsia="hr-HR"/>
        </w:rPr>
        <w:t xml:space="preserve">  </w:t>
      </w:r>
      <w:r w:rsidR="00F96CD4">
        <w:rPr>
          <w:lang w:eastAsia="hr-HR"/>
        </w:rPr>
        <w:drawing>
          <wp:inline distT="0" distB="0" distL="0" distR="0">
            <wp:extent cx="2393315" cy="744855"/>
            <wp:effectExtent l="0" t="0" r="6985" b="0"/>
            <wp:docPr id="7" name="Picture 7" descr="CL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L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hr-HR"/>
        </w:rPr>
        <w:t xml:space="preserve">   </w:t>
      </w:r>
      <w:r w:rsidRPr="0059715E">
        <w:rPr>
          <w:rFonts w:asciiTheme="minorHAnsi" w:hAnsiTheme="minorHAnsi" w:cstheme="minorHAnsi"/>
          <w:b/>
          <w:color w:val="002060"/>
          <w:sz w:val="56"/>
          <w:szCs w:val="56"/>
          <w:lang w:eastAsia="hr-HR"/>
        </w:rPr>
        <w:t xml:space="preserve">PROJEKT </w:t>
      </w:r>
    </w:p>
    <w:p w:rsidR="00F96CD4" w:rsidRPr="0059715E" w:rsidRDefault="00F96CD4" w:rsidP="00F96CD4">
      <w:pPr>
        <w:spacing w:line="24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96CD4" w:rsidRDefault="00F96CD4" w:rsidP="00F96CD4">
      <w:pPr>
        <w:spacing w:line="240" w:lineRule="atLeast"/>
        <w:jc w:val="center"/>
        <w:rPr>
          <w:rFonts w:ascii="Arial" w:hAnsi="Arial" w:cs="Arial"/>
          <w:b/>
          <w:sz w:val="24"/>
          <w:szCs w:val="28"/>
        </w:rPr>
      </w:pPr>
    </w:p>
    <w:p w:rsidR="00F96CD4" w:rsidRDefault="0059715E" w:rsidP="00F96CD4">
      <w:pPr>
        <w:spacing w:line="240" w:lineRule="atLeast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Pozivamo</w:t>
      </w:r>
      <w:r w:rsidR="00F96CD4" w:rsidRPr="00AB0A2F">
        <w:rPr>
          <w:rFonts w:ascii="Arial" w:hAnsi="Arial" w:cs="Arial"/>
          <w:sz w:val="24"/>
          <w:szCs w:val="28"/>
        </w:rPr>
        <w:t xml:space="preserve">  vas na  </w:t>
      </w:r>
      <w:r w:rsidR="00F96CD4" w:rsidRPr="00F96CD4">
        <w:rPr>
          <w:rFonts w:ascii="Arial" w:hAnsi="Arial" w:cs="Arial"/>
          <w:b/>
          <w:color w:val="000099"/>
          <w:sz w:val="24"/>
          <w:szCs w:val="28"/>
        </w:rPr>
        <w:t>BESPLATNI</w:t>
      </w:r>
      <w:r w:rsidR="00F96CD4" w:rsidRPr="00AB0A2F">
        <w:rPr>
          <w:rFonts w:ascii="Arial" w:hAnsi="Arial" w:cs="Arial"/>
          <w:sz w:val="24"/>
          <w:szCs w:val="28"/>
        </w:rPr>
        <w:t xml:space="preserve"> </w:t>
      </w:r>
      <w:r w:rsidR="00F96CD4" w:rsidRPr="00AB0A2F">
        <w:rPr>
          <w:rFonts w:ascii="Arial" w:hAnsi="Arial" w:cs="Arial"/>
          <w:bCs/>
          <w:sz w:val="24"/>
          <w:szCs w:val="28"/>
        </w:rPr>
        <w:t>trening za male i srednje poduzetnike iz prava potrošača u digitalnom dobu u sklopu europskog projekt</w:t>
      </w:r>
      <w:r w:rsidR="00F96CD4">
        <w:rPr>
          <w:rFonts w:ascii="Arial" w:hAnsi="Arial" w:cs="Arial"/>
          <w:bCs/>
          <w:sz w:val="24"/>
          <w:szCs w:val="28"/>
        </w:rPr>
        <w:t xml:space="preserve">a „Spremni za prava potrošača“ koji će se održati dana </w:t>
      </w:r>
      <w:r w:rsidR="00F96CD4">
        <w:rPr>
          <w:rFonts w:ascii="Arial" w:hAnsi="Arial" w:cs="Arial"/>
          <w:b/>
          <w:bCs/>
          <w:color w:val="0070C0"/>
          <w:sz w:val="24"/>
          <w:szCs w:val="28"/>
        </w:rPr>
        <w:t>20.10. 2022.g. č</w:t>
      </w:r>
      <w:r w:rsidR="00F96CD4" w:rsidRPr="00A01366">
        <w:rPr>
          <w:rFonts w:ascii="Arial" w:hAnsi="Arial" w:cs="Arial"/>
          <w:b/>
          <w:bCs/>
          <w:color w:val="0070C0"/>
          <w:sz w:val="24"/>
          <w:szCs w:val="28"/>
        </w:rPr>
        <w:t>etvrtak od 16.30 – 20,00 sati preko platforme ZOOM</w:t>
      </w:r>
      <w:r w:rsidR="00F96CD4">
        <w:rPr>
          <w:rFonts w:ascii="Arial" w:hAnsi="Arial" w:cs="Arial"/>
          <w:bCs/>
          <w:sz w:val="24"/>
          <w:szCs w:val="28"/>
        </w:rPr>
        <w:t xml:space="preserve">. </w:t>
      </w:r>
    </w:p>
    <w:p w:rsidR="00F96CD4" w:rsidRDefault="00F96CD4" w:rsidP="00F96CD4">
      <w:pPr>
        <w:spacing w:line="240" w:lineRule="atLeast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                                                           </w:t>
      </w:r>
    </w:p>
    <w:p w:rsidR="00F96CD4" w:rsidRPr="002959E4" w:rsidRDefault="00F96CD4" w:rsidP="00F96CD4">
      <w:p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                                                          </w:t>
      </w:r>
      <w:r w:rsidRPr="002959E4">
        <w:rPr>
          <w:rFonts w:ascii="Arial" w:hAnsi="Arial" w:cs="Arial"/>
          <w:sz w:val="24"/>
          <w:szCs w:val="24"/>
        </w:rPr>
        <w:t>PROGRAM</w:t>
      </w:r>
    </w:p>
    <w:p w:rsidR="00F96CD4" w:rsidRDefault="00F96CD4" w:rsidP="00F96CD4">
      <w:pPr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96CD4" w:rsidRPr="00754B16" w:rsidTr="00F96CD4">
        <w:trPr>
          <w:trHeight w:val="1199"/>
        </w:trPr>
        <w:tc>
          <w:tcPr>
            <w:tcW w:w="1560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16,30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-17,00   </w:t>
            </w: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7" w:type="dxa"/>
          </w:tcPr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Uključivanje sudionika na platformu  upoznavanje,</w:t>
            </w: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Uvodno predstavljanje projekta i odgovori na zaprimljene upite polaznika </w:t>
            </w:r>
          </w:p>
          <w:p w:rsidR="00F96CD4" w:rsidRPr="00754B16" w:rsidRDefault="00F96CD4" w:rsidP="00F96C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CD4" w:rsidRPr="00754B16" w:rsidTr="0036401C">
        <w:tc>
          <w:tcPr>
            <w:tcW w:w="1560" w:type="dxa"/>
          </w:tcPr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17,00-18,00</w:t>
            </w: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</w:tcPr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Modul 1: Z</w:t>
            </w:r>
            <w:r w:rsidRPr="00754B16">
              <w:rPr>
                <w:rFonts w:ascii="Arial" w:hAnsi="Arial" w:cs="Arial"/>
                <w:sz w:val="24"/>
                <w:szCs w:val="24"/>
              </w:rPr>
              <w:t>ahtjevi za predugovorno informiranje</w:t>
            </w: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B16">
              <w:rPr>
                <w:rFonts w:ascii="Arial" w:hAnsi="Arial" w:cs="Arial"/>
                <w:sz w:val="24"/>
                <w:szCs w:val="24"/>
              </w:rPr>
              <w:t xml:space="preserve">Modul 2: </w:t>
            </w:r>
            <w:r>
              <w:rPr>
                <w:rFonts w:ascii="Arial" w:hAnsi="Arial" w:cs="Arial"/>
                <w:sz w:val="24"/>
                <w:szCs w:val="24"/>
              </w:rPr>
              <w:t>Pravo potrošača na odustajanja od ugovora</w:t>
            </w: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CD4" w:rsidRPr="00754B16" w:rsidTr="0036401C">
        <w:tc>
          <w:tcPr>
            <w:tcW w:w="1560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B1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8,00-18,15</w:t>
            </w:r>
          </w:p>
        </w:tc>
        <w:tc>
          <w:tcPr>
            <w:tcW w:w="8187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B16">
              <w:rPr>
                <w:rFonts w:ascii="Arial" w:hAnsi="Arial" w:cs="Arial"/>
                <w:sz w:val="24"/>
                <w:szCs w:val="24"/>
              </w:rPr>
              <w:t>Pauza</w:t>
            </w:r>
          </w:p>
        </w:tc>
      </w:tr>
      <w:tr w:rsidR="00F96CD4" w:rsidRPr="00754B16" w:rsidTr="0036401C">
        <w:tc>
          <w:tcPr>
            <w:tcW w:w="1560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B1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8,15-19,15</w:t>
            </w:r>
          </w:p>
        </w:tc>
        <w:tc>
          <w:tcPr>
            <w:tcW w:w="8187" w:type="dxa"/>
          </w:tcPr>
          <w:p w:rsidR="00F96CD4" w:rsidRPr="00754B16" w:rsidRDefault="00F96CD4" w:rsidP="0036401C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Modul 3: Prava potrošača i jamstva</w:t>
            </w: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B16">
              <w:rPr>
                <w:rFonts w:ascii="Arial" w:hAnsi="Arial" w:cs="Arial"/>
                <w:sz w:val="24"/>
                <w:szCs w:val="24"/>
              </w:rPr>
              <w:t xml:space="preserve">Modul 4: </w:t>
            </w:r>
            <w:r w:rsidRPr="007B233C">
              <w:rPr>
                <w:rFonts w:ascii="Arial" w:hAnsi="Arial" w:cs="Arial"/>
                <w:sz w:val="24"/>
                <w:szCs w:val="24"/>
              </w:rPr>
              <w:t>Nepoštena poslovna praksa i nepoštene ugovorne odredbe</w:t>
            </w: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CD4" w:rsidRPr="00754B16" w:rsidTr="0036401C">
        <w:tc>
          <w:tcPr>
            <w:tcW w:w="1560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19,15-19,45</w:t>
            </w:r>
          </w:p>
        </w:tc>
        <w:tc>
          <w:tcPr>
            <w:tcW w:w="8187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B16">
              <w:rPr>
                <w:rFonts w:ascii="Arial" w:hAnsi="Arial" w:cs="Arial"/>
                <w:sz w:val="24"/>
                <w:szCs w:val="24"/>
              </w:rPr>
              <w:t xml:space="preserve">Modul 5: </w:t>
            </w:r>
            <w:r w:rsidRPr="007B233C">
              <w:rPr>
                <w:rFonts w:ascii="Arial" w:hAnsi="Arial" w:cs="Arial"/>
                <w:sz w:val="24"/>
                <w:szCs w:val="24"/>
              </w:rPr>
              <w:t>Alternativno (ADR) i online (ODR) rješavanje sporova</w:t>
            </w: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CD4" w:rsidRPr="00754B16" w:rsidTr="0036401C">
        <w:tc>
          <w:tcPr>
            <w:tcW w:w="1560" w:type="dxa"/>
          </w:tcPr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Pr="00754B16" w:rsidRDefault="00F96CD4" w:rsidP="003640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19,45-20,00</w:t>
            </w:r>
          </w:p>
        </w:tc>
        <w:tc>
          <w:tcPr>
            <w:tcW w:w="8187" w:type="dxa"/>
          </w:tcPr>
          <w:p w:rsidR="00F96CD4" w:rsidRDefault="00F96CD4" w:rsidP="0036401C">
            <w:pPr>
              <w:spacing w:line="0" w:lineRule="atLeas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CD4" w:rsidRDefault="00F96CD4" w:rsidP="0036401C">
            <w:pPr>
              <w:spacing w:line="0" w:lineRule="atLeas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Pitanja i odgovori &amp;  informacija o certifikatima &amp; završetak treninga</w:t>
            </w:r>
          </w:p>
          <w:p w:rsidR="00F96CD4" w:rsidRPr="00754B16" w:rsidRDefault="00F96CD4" w:rsidP="0036401C">
            <w:pPr>
              <w:spacing w:line="0" w:lineRule="atLeas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6CD4" w:rsidRDefault="00F96CD4" w:rsidP="00F96CD4">
      <w:pPr>
        <w:rPr>
          <w:noProof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noProof/>
          <w:lang w:eastAsia="hr-HR"/>
        </w:rPr>
        <w:drawing>
          <wp:inline distT="0" distB="0" distL="0" distR="0">
            <wp:extent cx="1061085" cy="496570"/>
            <wp:effectExtent l="0" t="0" r="5715" b="0"/>
            <wp:docPr id="6" name="Picture 6" descr="Slikovni rezultat za BEU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Slikovni rezultat za BEU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1320800" cy="327660"/>
            <wp:effectExtent l="0" t="0" r="0" b="0"/>
            <wp:docPr id="5" name="Picture 5" descr="Slikovni rezultat za EUROCHAMBR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Slikovni rezultat za EUROCHAMBRE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846455" cy="5308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914400" cy="711200"/>
            <wp:effectExtent l="0" t="0" r="0" b="0"/>
            <wp:docPr id="3" name="Picture 3" descr="K:\Consumer Law Ready\Promo materijali\logo files\additional assets\EP logos\EP logo RGB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 descr="K:\Consumer Law Ready\Promo materijali\logo files\additional assets\EP logos\EP logo RGB_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801370" cy="564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D4" w:rsidRDefault="00F96CD4" w:rsidP="00F96CD4">
      <w:pPr>
        <w:rPr>
          <w:noProof/>
          <w:lang w:eastAsia="hr-HR"/>
        </w:rPr>
      </w:pPr>
    </w:p>
    <w:p w:rsidR="00F96CD4" w:rsidRDefault="00F96CD4" w:rsidP="00F96CD4">
      <w:pPr>
        <w:rPr>
          <w:noProof/>
          <w:lang w:eastAsia="hr-HR"/>
        </w:rPr>
      </w:pPr>
    </w:p>
    <w:p w:rsidR="0059715E" w:rsidRDefault="00F96CD4" w:rsidP="0059715E">
      <w:pPr>
        <w:jc w:val="center"/>
        <w:rPr>
          <w:rFonts w:ascii="Calibri" w:hAnsi="Calibri" w:cs="Calibri"/>
          <w:b/>
          <w:noProof/>
          <w:color w:val="002060"/>
          <w:sz w:val="28"/>
          <w:szCs w:val="28"/>
          <w:lang w:eastAsia="hr-HR"/>
        </w:rPr>
      </w:pPr>
      <w:r w:rsidRPr="0059715E">
        <w:rPr>
          <w:rFonts w:ascii="Calibri" w:hAnsi="Calibri" w:cs="Calibri"/>
          <w:b/>
          <w:noProof/>
          <w:color w:val="002060"/>
          <w:sz w:val="28"/>
          <w:szCs w:val="28"/>
          <w:lang w:eastAsia="hr-HR"/>
        </w:rPr>
        <w:t>Projekt  financira  Europska unija.</w:t>
      </w:r>
    </w:p>
    <w:p w:rsidR="0059715E" w:rsidRDefault="00F96CD4" w:rsidP="0059715E">
      <w:pPr>
        <w:ind w:left="-851" w:right="-284"/>
        <w:jc w:val="both"/>
        <w:rPr>
          <w:rFonts w:ascii="Arial" w:hAnsi="Arial" w:cs="Arial"/>
          <w:b/>
          <w:szCs w:val="22"/>
        </w:rPr>
      </w:pPr>
      <w:r>
        <w:rPr>
          <w:rFonts w:ascii="Calibri" w:hAnsi="Calibri" w:cs="Calibri"/>
          <w:noProof/>
          <w:color w:val="0070C0"/>
          <w:sz w:val="28"/>
          <w:szCs w:val="28"/>
          <w:lang w:eastAsia="hr-HR"/>
        </w:rPr>
        <w:t>Svi polaznici dobiti će priručnike za svaki pojedini modul u kojem su naznačena i rješenja iz novog hrvatskog zakona u primjeni od 28.svibnja 2022.g.</w:t>
      </w:r>
      <w:r w:rsidR="0059715E">
        <w:rPr>
          <w:rFonts w:ascii="Calibri" w:hAnsi="Calibri" w:cs="Calibri"/>
          <w:b/>
          <w:noProof/>
          <w:color w:val="002060"/>
          <w:sz w:val="28"/>
          <w:szCs w:val="28"/>
          <w:lang w:eastAsia="hr-HR"/>
        </w:rPr>
        <w:t xml:space="preserve"> </w:t>
      </w:r>
      <w:r w:rsidRPr="0010130A">
        <w:rPr>
          <w:rFonts w:ascii="Calibri" w:hAnsi="Calibri" w:cs="Calibri"/>
          <w:noProof/>
          <w:color w:val="0070C0"/>
          <w:sz w:val="28"/>
          <w:szCs w:val="28"/>
          <w:lang w:eastAsia="hr-HR"/>
        </w:rPr>
        <w:t xml:space="preserve">Polaznici treninga koji nakon edukacije uspješno polože on line ispit stječu pravo isticanja </w:t>
      </w:r>
      <w:r w:rsidRPr="00574287">
        <w:rPr>
          <w:rFonts w:ascii="Calibri" w:hAnsi="Calibri" w:cs="Calibri"/>
          <w:b/>
          <w:noProof/>
          <w:color w:val="0070C0"/>
          <w:sz w:val="28"/>
          <w:szCs w:val="28"/>
          <w:lang w:eastAsia="hr-HR"/>
        </w:rPr>
        <w:t xml:space="preserve">jedinstvenog europskog znaka </w:t>
      </w:r>
      <w:r w:rsidR="0059715E">
        <w:rPr>
          <w:rFonts w:ascii="Calibri" w:hAnsi="Calibri" w:cs="Calibri"/>
          <w:b/>
          <w:noProof/>
          <w:color w:val="0070C0"/>
          <w:sz w:val="28"/>
          <w:szCs w:val="28"/>
          <w:lang w:eastAsia="hr-HR"/>
        </w:rPr>
        <w:t>„</w:t>
      </w:r>
      <w:r w:rsidRPr="00574287">
        <w:rPr>
          <w:rFonts w:ascii="Calibri" w:hAnsi="Calibri" w:cs="Calibri"/>
          <w:b/>
          <w:noProof/>
          <w:color w:val="0070C0"/>
          <w:sz w:val="28"/>
          <w:szCs w:val="28"/>
          <w:lang w:eastAsia="hr-HR"/>
        </w:rPr>
        <w:t>Consumer Law Ready</w:t>
      </w:r>
      <w:r>
        <w:rPr>
          <w:rFonts w:ascii="Calibri" w:hAnsi="Calibri" w:cs="Calibri"/>
          <w:b/>
          <w:noProof/>
          <w:color w:val="0070C0"/>
          <w:sz w:val="28"/>
          <w:szCs w:val="28"/>
          <w:lang w:eastAsia="hr-HR"/>
        </w:rPr>
        <w:t>“</w:t>
      </w:r>
      <w:r w:rsidRPr="0010130A">
        <w:rPr>
          <w:rFonts w:ascii="Calibri" w:hAnsi="Calibri" w:cs="Calibri"/>
          <w:noProof/>
          <w:color w:val="0070C0"/>
          <w:sz w:val="28"/>
          <w:szCs w:val="28"/>
          <w:lang w:eastAsia="hr-HR"/>
        </w:rPr>
        <w:t xml:space="preserve"> </w:t>
      </w:r>
      <w:r w:rsidR="0059715E">
        <w:rPr>
          <w:rFonts w:ascii="Calibri" w:hAnsi="Calibri" w:cs="Calibri"/>
          <w:noProof/>
          <w:color w:val="0070C0"/>
          <w:sz w:val="28"/>
          <w:szCs w:val="28"/>
          <w:lang w:eastAsia="hr-HR"/>
        </w:rPr>
        <w:t>/</w:t>
      </w:r>
      <w:r w:rsidR="0059715E" w:rsidRPr="00574287">
        <w:rPr>
          <w:rFonts w:ascii="Calibri" w:hAnsi="Calibri" w:cs="Calibri"/>
          <w:b/>
          <w:noProof/>
          <w:color w:val="0070C0"/>
          <w:sz w:val="28"/>
          <w:szCs w:val="28"/>
          <w:lang w:eastAsia="hr-HR"/>
        </w:rPr>
        <w:t>„Spremni za prava potrošača</w:t>
      </w:r>
      <w:r w:rsidR="0059715E">
        <w:rPr>
          <w:rFonts w:ascii="Calibri" w:hAnsi="Calibri" w:cs="Calibri"/>
          <w:b/>
          <w:noProof/>
          <w:color w:val="0070C0"/>
          <w:sz w:val="28"/>
          <w:szCs w:val="28"/>
          <w:lang w:eastAsia="hr-HR"/>
        </w:rPr>
        <w:t xml:space="preserve"> „</w:t>
      </w:r>
      <w:r>
        <w:rPr>
          <w:rFonts w:ascii="Calibri" w:hAnsi="Calibri" w:cs="Calibri"/>
          <w:noProof/>
          <w:color w:val="0070C0"/>
          <w:sz w:val="28"/>
          <w:szCs w:val="28"/>
          <w:lang w:eastAsia="hr-HR"/>
        </w:rPr>
        <w:t>,</w:t>
      </w:r>
      <w:r w:rsidRPr="0010130A">
        <w:rPr>
          <w:rFonts w:ascii="Calibri" w:hAnsi="Calibri" w:cs="Calibri"/>
          <w:noProof/>
          <w:color w:val="0070C0"/>
          <w:sz w:val="28"/>
          <w:szCs w:val="28"/>
          <w:lang w:eastAsia="hr-HR"/>
        </w:rPr>
        <w:t xml:space="preserve"> </w:t>
      </w:r>
      <w:r>
        <w:rPr>
          <w:rFonts w:ascii="Calibri" w:hAnsi="Calibri" w:cs="Calibri"/>
          <w:noProof/>
          <w:color w:val="0070C0"/>
          <w:sz w:val="28"/>
          <w:szCs w:val="28"/>
          <w:lang w:eastAsia="hr-HR"/>
        </w:rPr>
        <w:t xml:space="preserve">odobrenog od Europske komisije , </w:t>
      </w:r>
      <w:r w:rsidRPr="0010130A">
        <w:rPr>
          <w:rFonts w:ascii="Calibri" w:hAnsi="Calibri" w:cs="Calibri"/>
          <w:noProof/>
          <w:color w:val="0070C0"/>
          <w:sz w:val="28"/>
          <w:szCs w:val="28"/>
          <w:lang w:eastAsia="hr-HR"/>
        </w:rPr>
        <w:t>u svom poslovnom prostoru i /ili na svojoj web stranici</w:t>
      </w:r>
      <w:r>
        <w:rPr>
          <w:rFonts w:ascii="Calibri" w:hAnsi="Calibri" w:cs="Calibri"/>
          <w:noProof/>
          <w:color w:val="0070C0"/>
          <w:sz w:val="28"/>
          <w:szCs w:val="28"/>
          <w:lang w:eastAsia="hr-HR"/>
        </w:rPr>
        <w:t xml:space="preserve"> u promotivne svrhe. </w:t>
      </w:r>
      <w:r>
        <w:rPr>
          <w:rFonts w:ascii="Arial" w:hAnsi="Arial" w:cs="Arial"/>
          <w:b/>
          <w:szCs w:val="22"/>
        </w:rPr>
        <w:t xml:space="preserve">  </w:t>
      </w:r>
    </w:p>
    <w:p w:rsidR="00F96CD4" w:rsidRPr="0059715E" w:rsidRDefault="00F96CD4" w:rsidP="0059715E">
      <w:pPr>
        <w:ind w:left="-851" w:right="-284"/>
        <w:jc w:val="both"/>
        <w:rPr>
          <w:rFonts w:ascii="Calibri" w:hAnsi="Calibri" w:cs="Calibri"/>
          <w:b/>
          <w:noProof/>
          <w:color w:val="002060"/>
          <w:sz w:val="28"/>
          <w:szCs w:val="28"/>
          <w:lang w:eastAsia="hr-HR"/>
        </w:rPr>
      </w:pPr>
      <w:r>
        <w:rPr>
          <w:rFonts w:ascii="Arial" w:hAnsi="Arial" w:cs="Arial"/>
          <w:b/>
          <w:szCs w:val="22"/>
        </w:rPr>
        <w:t xml:space="preserve"> </w:t>
      </w:r>
    </w:p>
    <w:p w:rsidR="00F96CD4" w:rsidRPr="00675F61" w:rsidRDefault="0059715E" w:rsidP="00F96CD4">
      <w:pPr>
        <w:ind w:left="-851" w:right="-426"/>
        <w:jc w:val="both"/>
        <w:rPr>
          <w:rFonts w:ascii="Arial" w:hAnsi="Arial" w:cs="Arial"/>
          <w:b/>
          <w:color w:val="000099"/>
          <w:sz w:val="24"/>
          <w:szCs w:val="24"/>
        </w:rPr>
      </w:pPr>
      <w:r>
        <w:rPr>
          <w:rFonts w:ascii="Arial" w:hAnsi="Arial" w:cs="Arial"/>
          <w:b/>
          <w:szCs w:val="22"/>
        </w:rPr>
        <w:t xml:space="preserve">                   </w:t>
      </w:r>
      <w:r w:rsidR="00F96CD4">
        <w:rPr>
          <w:rFonts w:ascii="Arial" w:hAnsi="Arial" w:cs="Arial"/>
          <w:b/>
          <w:szCs w:val="22"/>
        </w:rPr>
        <w:t xml:space="preserve">             </w:t>
      </w:r>
      <w:r w:rsidR="00F96CD4" w:rsidRPr="00675F61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PRIJAVITE SE ZA TRENING I BUDITE CONSUMER LAW READY !              </w:t>
      </w:r>
    </w:p>
    <w:p w:rsidR="00F96CD4" w:rsidRDefault="00675F61" w:rsidP="00675F61">
      <w:pPr>
        <w:ind w:righ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2"/>
        </w:rPr>
        <w:t xml:space="preserve">   </w:t>
      </w:r>
    </w:p>
    <w:p w:rsidR="00F96CD4" w:rsidRPr="0091156A" w:rsidRDefault="00F96CD4" w:rsidP="00F96CD4">
      <w:pPr>
        <w:spacing w:line="240" w:lineRule="atLeast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10130A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Projekt "Consumer Law Ready" - "Spremni za prava potrošača" </w:t>
      </w:r>
    </w:p>
    <w:p w:rsidR="00F96CD4" w:rsidRDefault="00F96CD4" w:rsidP="00F96CD4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Europskoj uniji postoji 22 milijuna poslovnih subjekata  od kojih je 99,8% malih i srednjih, a unutar tog broja 93% su mikro poduzetnici sa manje od 10 zaposlenika. </w:t>
      </w: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12"/>
          <w:szCs w:val="12"/>
        </w:rPr>
      </w:pP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"Consumer Law Ready" ili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"Spremni za prava potrošača" donosi specijalizirani program treninga posebno upućen Vama ,obrtnicima i drugim malim i srednjim poduzetnicima (MSP-ovima). Svrha projekta je pomoći Vam u razumijevanju i usklađivanju s najnovijim europskim i nacionalnim  potrošačkim zakonodavstvom. Projekt se provodi od 2017. godine istovremeno i po jedinstvenim edukativnim modulima,  u svih 27 država članica EU .</w:t>
      </w: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pomaže europskim obrtnicima, drugim malim i srednjim poduzetnicima, u koju grupaciju i Vi spadate, u razumijevanju važnih aspekata potrošačkog prava, omogućujući Vam  unapređenje Vaših usluga za korisnike i povećanje povjerenja potrošača u Vaše poslovanje. Tako možete izbjeći s</w:t>
      </w:r>
      <w:r w:rsidRPr="00101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neugodne prigovore potrošača, sankcije tržišne inspekcije te  potencijalne skupe i dugotrajne sudske postupke sa neizvjesnim ishodom.</w:t>
      </w:r>
    </w:p>
    <w:p w:rsidR="00F96CD4" w:rsidRPr="002E0A96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6CD4" w:rsidRDefault="0059715E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Trening</w:t>
      </w:r>
      <w:r w:rsidR="00F96CD4">
        <w:rPr>
          <w:rFonts w:ascii="Arial" w:hAnsi="Arial" w:cs="Arial"/>
          <w:sz w:val="24"/>
          <w:szCs w:val="24"/>
        </w:rPr>
        <w:t xml:space="preserve"> koji su razvili stručnjaci s područja zaštite potrošača obuhvaća 5 ključnih područja:</w:t>
      </w: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</w:p>
    <w:p w:rsidR="00F96CD4" w:rsidRPr="0059715E" w:rsidRDefault="0059715E" w:rsidP="0059715E">
      <w:pPr>
        <w:spacing w:line="276" w:lineRule="auto"/>
        <w:ind w:left="-426" w:right="-14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   </w:t>
      </w:r>
      <w:bookmarkStart w:id="0" w:name="_GoBack"/>
      <w:bookmarkEnd w:id="0"/>
      <w:r w:rsidR="00F96CD4" w:rsidRPr="0059715E">
        <w:rPr>
          <w:rFonts w:ascii="Arial" w:hAnsi="Arial" w:cs="Arial"/>
          <w:szCs w:val="22"/>
        </w:rPr>
        <w:t>Zahtjev za predugovorno informiranje</w:t>
      </w:r>
    </w:p>
    <w:p w:rsidR="00F96CD4" w:rsidRPr="0059715E" w:rsidRDefault="00F96CD4" w:rsidP="0059715E">
      <w:pPr>
        <w:spacing w:line="276" w:lineRule="auto"/>
        <w:ind w:left="-426" w:right="-142"/>
        <w:rPr>
          <w:rFonts w:ascii="Arial" w:hAnsi="Arial" w:cs="Arial"/>
          <w:szCs w:val="22"/>
        </w:rPr>
      </w:pPr>
      <w:r w:rsidRPr="0059715E">
        <w:rPr>
          <w:rFonts w:ascii="Arial" w:hAnsi="Arial" w:cs="Arial"/>
          <w:szCs w:val="22"/>
        </w:rPr>
        <w:t>2.   Pravo potrošača na odustajanja od ugovora – jednostrani raskid</w:t>
      </w:r>
    </w:p>
    <w:p w:rsidR="00F96CD4" w:rsidRPr="0059715E" w:rsidRDefault="00F96CD4" w:rsidP="0059715E">
      <w:pPr>
        <w:spacing w:line="276" w:lineRule="auto"/>
        <w:ind w:left="-426" w:right="-142"/>
        <w:rPr>
          <w:rFonts w:ascii="Arial" w:hAnsi="Arial" w:cs="Arial"/>
          <w:szCs w:val="22"/>
        </w:rPr>
      </w:pPr>
      <w:r w:rsidRPr="0059715E">
        <w:rPr>
          <w:rFonts w:ascii="Arial" w:hAnsi="Arial" w:cs="Arial"/>
          <w:szCs w:val="22"/>
        </w:rPr>
        <w:t>3.   Prava potrošača i jamstva</w:t>
      </w:r>
    </w:p>
    <w:p w:rsidR="00F96CD4" w:rsidRPr="0059715E" w:rsidRDefault="00F96CD4" w:rsidP="0059715E">
      <w:pPr>
        <w:spacing w:line="276" w:lineRule="auto"/>
        <w:ind w:left="-426" w:right="-142"/>
        <w:rPr>
          <w:rFonts w:ascii="Arial" w:hAnsi="Arial" w:cs="Arial"/>
          <w:szCs w:val="22"/>
        </w:rPr>
      </w:pPr>
      <w:r w:rsidRPr="0059715E">
        <w:rPr>
          <w:rFonts w:ascii="Arial" w:hAnsi="Arial" w:cs="Arial"/>
          <w:szCs w:val="22"/>
        </w:rPr>
        <w:t>4.   Nepoštena poslovna praksa i nepoštene ugovorne odredbe</w:t>
      </w:r>
    </w:p>
    <w:p w:rsidR="00F96CD4" w:rsidRPr="0059715E" w:rsidRDefault="00F96CD4" w:rsidP="0059715E">
      <w:pPr>
        <w:spacing w:line="276" w:lineRule="auto"/>
        <w:ind w:left="-426" w:right="-142"/>
        <w:rPr>
          <w:rFonts w:ascii="Arial" w:hAnsi="Arial" w:cs="Arial"/>
          <w:szCs w:val="22"/>
        </w:rPr>
      </w:pPr>
      <w:r w:rsidRPr="0059715E">
        <w:rPr>
          <w:rFonts w:ascii="Arial" w:hAnsi="Arial" w:cs="Arial"/>
          <w:szCs w:val="22"/>
        </w:rPr>
        <w:t xml:space="preserve">5.   Alternativno (ADR) i online (ODR) rješavanje sporova ( rješavanje spora izvan suda) </w:t>
      </w:r>
    </w:p>
    <w:p w:rsidR="00F96CD4" w:rsidRPr="0059715E" w:rsidRDefault="00F96CD4" w:rsidP="0059715E">
      <w:pPr>
        <w:spacing w:line="276" w:lineRule="auto"/>
        <w:ind w:right="-142"/>
        <w:rPr>
          <w:rFonts w:ascii="Arial" w:hAnsi="Arial" w:cs="Arial"/>
          <w:szCs w:val="22"/>
        </w:rPr>
      </w:pPr>
    </w:p>
    <w:p w:rsidR="00F96CD4" w:rsidRPr="0091156A" w:rsidRDefault="00F96CD4" w:rsidP="00F96CD4">
      <w:pPr>
        <w:ind w:right="-142"/>
        <w:rPr>
          <w:rFonts w:ascii="Arial" w:hAnsi="Arial" w:cs="Arial"/>
          <w:b/>
          <w:color w:val="0070C0"/>
          <w:sz w:val="24"/>
          <w:szCs w:val="24"/>
        </w:rPr>
      </w:pPr>
      <w:r w:rsidRPr="0091156A">
        <w:rPr>
          <w:rFonts w:ascii="Arial" w:hAnsi="Arial" w:cs="Arial"/>
          <w:b/>
          <w:color w:val="0070C0"/>
          <w:sz w:val="24"/>
          <w:szCs w:val="24"/>
        </w:rPr>
        <w:t>Poseban naglasak u edukaciji stavljen je na novi Zakon o zaštiti potrošača ( NN 19/22) u primjeni od 28.svibnja ove godine i na izbjegavanje propisanih sankcija .</w:t>
      </w:r>
    </w:p>
    <w:p w:rsidR="00F96CD4" w:rsidRPr="0091156A" w:rsidRDefault="00F96CD4" w:rsidP="00F96CD4">
      <w:pPr>
        <w:ind w:left="-426" w:right="-142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financira Europska unija i provodi se uz potporu Europskog parlamenta i Europske komisije. Projektom upravlja konzorcij koji je sastavljen od BEUC-a (Europska organizacija za zaštitu potrošača), SMEunited-a (Europska udruga obrtnika, malih i srednjih poduzetnika - Glas MSP-ova u Europi) i Eurochambres-a (Udruga europskih trgovinskih i industrijskih komora).</w:t>
      </w:r>
      <w:r w:rsidRPr="00C77927">
        <w:rPr>
          <w:rFonts w:ascii="Arial" w:hAnsi="Arial" w:cs="Arial"/>
          <w:sz w:val="24"/>
          <w:szCs w:val="24"/>
        </w:rPr>
        <w:t xml:space="preserve"> </w:t>
      </w: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Svaka država članica osigurala je jednog nacionalnog trenera koji provodi edukaciju lokalnih trenera i MSP-ova u skladu sa obvetnim pravilima ovog europskog projekta.</w:t>
      </w:r>
    </w:p>
    <w:p w:rsidR="00F96CD4" w:rsidRDefault="00F96CD4" w:rsidP="00F96CD4">
      <w:pPr>
        <w:spacing w:line="276" w:lineRule="auto"/>
        <w:ind w:left="-426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Nacionalni trener za Hrvatsku je Suzana Kolesar dr.iur. sa više od 20 godina praktičnog iskustva u rješavanju potrošačkih sporova između poduzetnika i potrošača, te pet godina iskustva kao certificirani trener projekta. keta  sa vpodručju zaštite potrošača , koji zatim kao certificirani stručnjaci organiziraju treninge za male i srednje poduzetnike. Tijekom 2021. godine </w:t>
      </w:r>
      <w:r w:rsidRPr="00556857">
        <w:rPr>
          <w:rFonts w:ascii="Arial" w:hAnsi="Arial" w:cs="Arial"/>
          <w:sz w:val="24"/>
          <w:szCs w:val="24"/>
        </w:rPr>
        <w:t xml:space="preserve">zbog epidemiološke situacije </w:t>
      </w:r>
      <w:r>
        <w:rPr>
          <w:rFonts w:ascii="Arial" w:hAnsi="Arial" w:cs="Arial"/>
          <w:sz w:val="24"/>
          <w:szCs w:val="24"/>
        </w:rPr>
        <w:t>treninzi se održavaju online.</w:t>
      </w:r>
    </w:p>
    <w:p w:rsidR="00F96CD4" w:rsidRDefault="00F96CD4" w:rsidP="00F96CD4">
      <w:pPr>
        <w:spacing w:line="276" w:lineRule="auto"/>
        <w:ind w:left="-426" w:right="283"/>
        <w:jc w:val="both"/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                              </w:t>
      </w:r>
    </w:p>
    <w:p w:rsidR="00F96CD4" w:rsidRDefault="00675F61" w:rsidP="00F96CD4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lang w:eastAsia="hr-HR"/>
        </w:rPr>
        <w:t xml:space="preserve">                                                     </w:t>
      </w:r>
      <w:r w:rsidR="00F96CD4">
        <w:rPr>
          <w:noProof/>
          <w:lang w:eastAsia="hr-HR"/>
        </w:rPr>
        <w:drawing>
          <wp:inline distT="0" distB="0" distL="0" distR="0">
            <wp:extent cx="1986915" cy="621030"/>
            <wp:effectExtent l="0" t="0" r="0" b="7620"/>
            <wp:docPr id="1" name="Picture 1" descr="CL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LR_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D4">
        <w:rPr>
          <w:lang w:eastAsia="hr-HR"/>
        </w:rPr>
        <w:t xml:space="preserve">                           </w:t>
      </w:r>
    </w:p>
    <w:p w:rsidR="00F96CD4" w:rsidRDefault="00F96CD4" w:rsidP="00F96CD4">
      <w:pPr>
        <w:ind w:right="283"/>
        <w:jc w:val="both"/>
        <w:rPr>
          <w:rFonts w:ascii="Arial" w:hAnsi="Arial" w:cs="Arial"/>
          <w:sz w:val="24"/>
          <w:szCs w:val="24"/>
        </w:rPr>
      </w:pPr>
    </w:p>
    <w:p w:rsidR="00675F61" w:rsidRDefault="00F96CD4" w:rsidP="00675F61">
      <w:pPr>
        <w:ind w:left="2832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Nacionalna trenerica projekta</w:t>
      </w:r>
      <w:r w:rsidR="00675F61">
        <w:rPr>
          <w:rFonts w:ascii="Arial" w:hAnsi="Arial" w:cs="Arial"/>
          <w:sz w:val="24"/>
          <w:szCs w:val="24"/>
        </w:rPr>
        <w:t xml:space="preserve"> </w:t>
      </w:r>
    </w:p>
    <w:p w:rsidR="00F96CD4" w:rsidRDefault="00675F61" w:rsidP="00675F61">
      <w:pPr>
        <w:ind w:left="2832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Suzana </w:t>
      </w:r>
      <w:r w:rsidR="00F96CD4">
        <w:rPr>
          <w:rFonts w:ascii="Arial" w:hAnsi="Arial" w:cs="Arial"/>
          <w:sz w:val="24"/>
          <w:szCs w:val="24"/>
        </w:rPr>
        <w:t xml:space="preserve">Kolesar  dr.iur.                                                   </w:t>
      </w:r>
    </w:p>
    <w:p w:rsidR="0051769F" w:rsidRPr="00F96CD4" w:rsidRDefault="0051769F" w:rsidP="00F96CD4"/>
    <w:sectPr w:rsidR="0051769F" w:rsidRPr="00F96CD4" w:rsidSect="0059715E">
      <w:headerReference w:type="default" r:id="rId15"/>
      <w:footerReference w:type="default" r:id="rId16"/>
      <w:pgSz w:w="11907" w:h="16840" w:code="9"/>
      <w:pgMar w:top="142" w:right="708" w:bottom="1134" w:left="1418" w:header="567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405" w:rsidRDefault="00042405">
      <w:r>
        <w:separator/>
      </w:r>
    </w:p>
  </w:endnote>
  <w:endnote w:type="continuationSeparator" w:id="0">
    <w:p w:rsidR="00042405" w:rsidRDefault="0004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20" w:rsidRDefault="00042405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405" w:rsidRDefault="00042405">
      <w:r>
        <w:separator/>
      </w:r>
    </w:p>
  </w:footnote>
  <w:footnote w:type="continuationSeparator" w:id="0">
    <w:p w:rsidR="00042405" w:rsidRDefault="0004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20" w:rsidRDefault="00675F61">
    <w:pPr>
      <w:pStyle w:val="Header"/>
      <w:jc w:val="right"/>
      <w:rPr>
        <w:sz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715E">
      <w:rPr>
        <w:rStyle w:val="PageNumber"/>
        <w:noProof/>
      </w:rPr>
      <w:t>2</w:t>
    </w:r>
    <w:r>
      <w:rPr>
        <w:rStyle w:val="PageNumber"/>
      </w:rPr>
      <w:fldChar w:fldCharType="end"/>
    </w:r>
  </w:p>
  <w:p w:rsidR="007B2E20" w:rsidRDefault="00042405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B7E"/>
    <w:multiLevelType w:val="hybridMultilevel"/>
    <w:tmpl w:val="54AEF2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D4"/>
    <w:rsid w:val="00042405"/>
    <w:rsid w:val="0051769F"/>
    <w:rsid w:val="0059715E"/>
    <w:rsid w:val="00675F61"/>
    <w:rsid w:val="00F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6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6CD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F96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6CD4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F96CD4"/>
  </w:style>
  <w:style w:type="paragraph" w:customStyle="1" w:styleId="DefaultText">
    <w:name w:val="Default Text"/>
    <w:basedOn w:val="Normal"/>
    <w:rsid w:val="00F96CD4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6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6CD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F96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6CD4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F96CD4"/>
  </w:style>
  <w:style w:type="paragraph" w:customStyle="1" w:styleId="DefaultText">
    <w:name w:val="Default Text"/>
    <w:basedOn w:val="Normal"/>
    <w:rsid w:val="00F96CD4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Karlo1</dc:creator>
  <cp:lastModifiedBy>Karlo1</cp:lastModifiedBy>
  <cp:revision>2</cp:revision>
  <dcterms:created xsi:type="dcterms:W3CDTF">2022-10-11T14:10:00Z</dcterms:created>
  <dcterms:modified xsi:type="dcterms:W3CDTF">2022-10-11T14:58:00Z</dcterms:modified>
</cp:coreProperties>
</file>