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143" w:rsidRDefault="007B6143" w:rsidP="007B6143">
      <w:pPr>
        <w:rPr>
          <w:rFonts w:ascii="Arial" w:hAnsi="Arial" w:cs="Arial"/>
          <w:b/>
          <w:sz w:val="20"/>
          <w:szCs w:val="20"/>
        </w:rPr>
      </w:pPr>
      <w:r>
        <w:rPr>
          <w:rFonts w:ascii="Arial" w:hAnsi="Arial" w:cs="Arial"/>
          <w:b/>
          <w:sz w:val="20"/>
          <w:szCs w:val="20"/>
        </w:rPr>
        <w:t>OBRAZLOŽENJE POSEBNOG DIJELA PRORAČUNA:</w:t>
      </w:r>
    </w:p>
    <w:p w:rsidR="00197102" w:rsidRDefault="00197102" w:rsidP="007B6143">
      <w:pPr>
        <w:rPr>
          <w:rFonts w:ascii="Arial" w:hAnsi="Arial" w:cs="Arial"/>
          <w:b/>
          <w:sz w:val="20"/>
          <w:szCs w:val="20"/>
        </w:rPr>
      </w:pPr>
    </w:p>
    <w:p w:rsidR="00197102" w:rsidRPr="00A674EC" w:rsidRDefault="00197102" w:rsidP="00197102">
      <w:pPr>
        <w:pStyle w:val="Bezproreda"/>
        <w:jc w:val="center"/>
        <w:rPr>
          <w:rFonts w:ascii="Arial" w:hAnsi="Arial" w:cs="Arial"/>
          <w:b/>
          <w:sz w:val="20"/>
          <w:szCs w:val="20"/>
        </w:rPr>
      </w:pPr>
      <w:r w:rsidRPr="00A674EC">
        <w:rPr>
          <w:rFonts w:ascii="Arial" w:hAnsi="Arial" w:cs="Arial"/>
          <w:b/>
          <w:sz w:val="20"/>
          <w:szCs w:val="20"/>
        </w:rPr>
        <w:t>FINANCIJSKI PLAN GRADSKE SLUŽBE</w:t>
      </w:r>
    </w:p>
    <w:p w:rsidR="00197102" w:rsidRPr="00A674EC" w:rsidRDefault="00197102" w:rsidP="00197102">
      <w:pPr>
        <w:pStyle w:val="Bezproreda"/>
        <w:jc w:val="center"/>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1. DJELOKRUG RADA</w:t>
      </w:r>
    </w:p>
    <w:p w:rsidR="00197102" w:rsidRPr="00A674EC" w:rsidRDefault="00197102" w:rsidP="00197102">
      <w:pPr>
        <w:jc w:val="both"/>
        <w:rPr>
          <w:rFonts w:ascii="Arial" w:hAnsi="Arial" w:cs="Arial"/>
          <w:sz w:val="20"/>
          <w:szCs w:val="20"/>
        </w:rPr>
      </w:pPr>
      <w:r w:rsidRPr="00A674EC">
        <w:rPr>
          <w:rFonts w:ascii="Arial" w:hAnsi="Arial" w:cs="Arial"/>
          <w:sz w:val="20"/>
          <w:szCs w:val="20"/>
        </w:rPr>
        <w:t>Gradska služba obavlja poslove iz djelokruga funkcioniranja predstavničke i izvršne vlasti Grada Duge Rese a što podrazumijeva:</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obavljanje stručnih, savjetodavnih, protokolarnih i upravnih poslova za potrebe gradonačelnika i zamjenike gradonačelnika, te članova Gradskog vijeća i njihovih radnih tijela,</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obavljanje stručnih, upravnih i tehničkih poslova u vezi priprema sjednica Gradskog vijeća, te njihovih radnih tijela za koje je posebnim aktom zadužena,</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obavljanje poslova u vezi protokola svečanih sjednica,</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obavljanje poslova u vezi radnih odnosa službenika i namještenika za potrebe svih upravnih tijela</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 xml:space="preserve">normativna djelatnost iz nadležnosti Gradske službe, </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koordinacija rada između upravnih tijela i službi Grada,</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planiranje održavanja i kapitalnih potreba u vezi pokretne i nepokretne imovine, a koje su nužne u osiguranju materijalno tehničkih preduvjeta za rad predstavničkog i izvršnog tijela, njihovih radnih tijela, te upravnih tijela gradske uprave i mjesnih odbora,</w:t>
      </w:r>
    </w:p>
    <w:p w:rsidR="00197102" w:rsidRPr="00A674EC" w:rsidRDefault="00197102" w:rsidP="00197102">
      <w:pPr>
        <w:numPr>
          <w:ilvl w:val="0"/>
          <w:numId w:val="2"/>
        </w:numPr>
        <w:ind w:left="0" w:firstLine="0"/>
        <w:jc w:val="both"/>
        <w:rPr>
          <w:rFonts w:ascii="Arial" w:hAnsi="Arial" w:cs="Arial"/>
          <w:sz w:val="20"/>
          <w:szCs w:val="20"/>
        </w:rPr>
      </w:pPr>
      <w:r w:rsidRPr="00A674EC">
        <w:rPr>
          <w:rFonts w:ascii="Arial" w:hAnsi="Arial" w:cs="Arial"/>
          <w:sz w:val="20"/>
          <w:szCs w:val="20"/>
        </w:rPr>
        <w:t>suradnja sa saborskim zastupnicima, osobito u postupku donošenja i izmjena propisa iz područja lokalne samouprave i od osobitog značaja za lokalnu samoupravu, te suradnja sa članovima Županijske skupštine Karlovačke županije, osobito u postupku donošenja i izmjena akata koji su od posebnog značaja za Grad Dugu Resu,</w:t>
      </w:r>
    </w:p>
    <w:p w:rsidR="00197102" w:rsidRPr="00A674EC" w:rsidRDefault="00197102" w:rsidP="00197102">
      <w:pPr>
        <w:numPr>
          <w:ilvl w:val="0"/>
          <w:numId w:val="2"/>
        </w:numPr>
        <w:ind w:left="0" w:firstLine="0"/>
        <w:jc w:val="both"/>
        <w:rPr>
          <w:rFonts w:ascii="Arial" w:hAnsi="Arial" w:cs="Arial"/>
          <w:sz w:val="20"/>
          <w:szCs w:val="20"/>
        </w:rPr>
      </w:pPr>
      <w:r w:rsidRPr="00A674EC">
        <w:rPr>
          <w:rFonts w:ascii="Arial" w:hAnsi="Arial" w:cs="Arial"/>
          <w:sz w:val="20"/>
          <w:szCs w:val="20"/>
        </w:rPr>
        <w:t>obavljanje poslova kojima se ostvaruje suradnja sa susjednim i drugim jedinicama lokalne samouprave u Republici Hrvatskoj i inozemstvu,</w:t>
      </w:r>
    </w:p>
    <w:p w:rsidR="00197102" w:rsidRPr="00A674EC" w:rsidRDefault="00197102" w:rsidP="00197102">
      <w:pPr>
        <w:numPr>
          <w:ilvl w:val="0"/>
          <w:numId w:val="2"/>
        </w:numPr>
        <w:ind w:left="0" w:firstLine="0"/>
        <w:jc w:val="both"/>
        <w:rPr>
          <w:rFonts w:ascii="Arial" w:hAnsi="Arial" w:cs="Arial"/>
          <w:sz w:val="20"/>
          <w:szCs w:val="20"/>
        </w:rPr>
      </w:pPr>
      <w:r w:rsidRPr="00A674EC">
        <w:rPr>
          <w:rFonts w:ascii="Arial" w:hAnsi="Arial" w:cs="Arial"/>
          <w:sz w:val="20"/>
          <w:szCs w:val="20"/>
        </w:rPr>
        <w:t>obavljanje poslove kojima se osigurava promidžba Grada,</w:t>
      </w:r>
    </w:p>
    <w:p w:rsidR="00197102" w:rsidRPr="00A674EC" w:rsidRDefault="00197102" w:rsidP="00197102">
      <w:pPr>
        <w:numPr>
          <w:ilvl w:val="0"/>
          <w:numId w:val="2"/>
        </w:numPr>
        <w:ind w:left="0" w:firstLine="0"/>
        <w:jc w:val="both"/>
        <w:rPr>
          <w:rFonts w:ascii="Arial" w:hAnsi="Arial" w:cs="Arial"/>
          <w:sz w:val="20"/>
          <w:szCs w:val="20"/>
        </w:rPr>
      </w:pPr>
      <w:r w:rsidRPr="00A674EC">
        <w:rPr>
          <w:rFonts w:ascii="Arial" w:hAnsi="Arial" w:cs="Arial"/>
          <w:sz w:val="20"/>
          <w:szCs w:val="20"/>
        </w:rPr>
        <w:t>obavljanje poslova na povezivanju s javnošću</w:t>
      </w:r>
    </w:p>
    <w:p w:rsidR="00197102" w:rsidRPr="00A674EC" w:rsidRDefault="00197102" w:rsidP="00197102">
      <w:pPr>
        <w:numPr>
          <w:ilvl w:val="0"/>
          <w:numId w:val="2"/>
        </w:numPr>
        <w:ind w:left="0" w:firstLine="0"/>
        <w:jc w:val="both"/>
        <w:rPr>
          <w:rFonts w:ascii="Arial" w:hAnsi="Arial" w:cs="Arial"/>
          <w:sz w:val="20"/>
          <w:szCs w:val="20"/>
        </w:rPr>
      </w:pPr>
      <w:r w:rsidRPr="00A674EC">
        <w:rPr>
          <w:rFonts w:ascii="Arial" w:hAnsi="Arial" w:cs="Arial"/>
          <w:sz w:val="20"/>
          <w:szCs w:val="20"/>
        </w:rPr>
        <w:t>poticanje i pomoć u raznim oblicima udruženja građana u područjima koja nisu u djelokrugu rada ostalih upravnih tijela</w:t>
      </w:r>
    </w:p>
    <w:p w:rsidR="00197102" w:rsidRPr="00A674EC" w:rsidRDefault="00197102" w:rsidP="00197102">
      <w:pPr>
        <w:numPr>
          <w:ilvl w:val="0"/>
          <w:numId w:val="2"/>
        </w:numPr>
        <w:ind w:left="0" w:firstLine="0"/>
        <w:jc w:val="both"/>
        <w:rPr>
          <w:rFonts w:ascii="Arial" w:hAnsi="Arial" w:cs="Arial"/>
          <w:sz w:val="20"/>
          <w:szCs w:val="20"/>
        </w:rPr>
      </w:pPr>
      <w:r w:rsidRPr="00A674EC">
        <w:rPr>
          <w:rFonts w:ascii="Arial" w:hAnsi="Arial" w:cs="Arial"/>
          <w:sz w:val="20"/>
          <w:szCs w:val="20"/>
        </w:rPr>
        <w:t>obavljanje drugih poslova po nalogu gradonačelnika, njegovih zamjenika i predsjednika Gradskog vijeća</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U Gradskoj službi realiziraju se sljedeći programi:</w:t>
      </w:r>
    </w:p>
    <w:p w:rsidR="00197102" w:rsidRPr="00A674EC" w:rsidRDefault="00197102" w:rsidP="00197102">
      <w:pPr>
        <w:pStyle w:val="Bezproreda"/>
        <w:numPr>
          <w:ilvl w:val="0"/>
          <w:numId w:val="4"/>
        </w:numPr>
        <w:jc w:val="both"/>
        <w:rPr>
          <w:rFonts w:ascii="Arial" w:hAnsi="Arial" w:cs="Arial"/>
          <w:sz w:val="20"/>
          <w:szCs w:val="20"/>
        </w:rPr>
      </w:pPr>
      <w:r w:rsidRPr="00A674EC">
        <w:rPr>
          <w:rFonts w:ascii="Arial" w:hAnsi="Arial" w:cs="Arial"/>
          <w:sz w:val="20"/>
          <w:szCs w:val="20"/>
        </w:rPr>
        <w:t>program predstavničkog i izvršnog tijela (redovna djelatnost Gradskog vijeća i radnih tijela, financiranje političkih stranaka Gradskog vijeća, izbori za mjesne odbore),</w:t>
      </w:r>
    </w:p>
    <w:p w:rsidR="00197102" w:rsidRPr="00A674EC" w:rsidRDefault="00197102" w:rsidP="00197102">
      <w:pPr>
        <w:pStyle w:val="Bezproreda"/>
        <w:numPr>
          <w:ilvl w:val="0"/>
          <w:numId w:val="4"/>
        </w:numPr>
        <w:jc w:val="both"/>
        <w:rPr>
          <w:rFonts w:ascii="Arial" w:hAnsi="Arial" w:cs="Arial"/>
          <w:sz w:val="20"/>
          <w:szCs w:val="20"/>
        </w:rPr>
      </w:pPr>
      <w:r w:rsidRPr="00A674EC">
        <w:rPr>
          <w:rFonts w:ascii="Arial" w:hAnsi="Arial" w:cs="Arial"/>
          <w:sz w:val="20"/>
          <w:szCs w:val="20"/>
        </w:rPr>
        <w:t>program djelokruga rada mjesne samouprave (redovna djelatnost mjesne samouprave i održavanje objekata mjesnih odbora)</w:t>
      </w:r>
    </w:p>
    <w:p w:rsidR="00197102" w:rsidRPr="00A674EC" w:rsidRDefault="00197102" w:rsidP="00197102">
      <w:pPr>
        <w:pStyle w:val="Bezproreda"/>
        <w:numPr>
          <w:ilvl w:val="0"/>
          <w:numId w:val="4"/>
        </w:numPr>
        <w:jc w:val="both"/>
        <w:rPr>
          <w:rFonts w:ascii="Arial" w:hAnsi="Arial" w:cs="Arial"/>
          <w:sz w:val="20"/>
          <w:szCs w:val="20"/>
        </w:rPr>
      </w:pPr>
      <w:r w:rsidRPr="00A674EC">
        <w:rPr>
          <w:rFonts w:ascii="Arial" w:hAnsi="Arial" w:cs="Arial"/>
          <w:sz w:val="20"/>
          <w:szCs w:val="20"/>
        </w:rPr>
        <w:t>program Savjeta mladih (redovna djelatnost Savjeta mladih i projekti Savjeta mladih),</w:t>
      </w:r>
    </w:p>
    <w:p w:rsidR="00197102" w:rsidRPr="00A674EC" w:rsidRDefault="00197102" w:rsidP="00197102">
      <w:pPr>
        <w:pStyle w:val="Bezproreda"/>
        <w:numPr>
          <w:ilvl w:val="0"/>
          <w:numId w:val="4"/>
        </w:numPr>
        <w:jc w:val="both"/>
        <w:rPr>
          <w:rFonts w:ascii="Arial" w:hAnsi="Arial" w:cs="Arial"/>
          <w:sz w:val="20"/>
          <w:szCs w:val="20"/>
        </w:rPr>
      </w:pPr>
      <w:r w:rsidRPr="00A674EC">
        <w:rPr>
          <w:rFonts w:ascii="Arial" w:hAnsi="Arial" w:cs="Arial"/>
          <w:sz w:val="20"/>
          <w:szCs w:val="20"/>
        </w:rPr>
        <w:t>program Dječjeg gradskog vijeća</w:t>
      </w:r>
    </w:p>
    <w:p w:rsidR="00197102" w:rsidRPr="00A674EC" w:rsidRDefault="00197102" w:rsidP="00197102">
      <w:pPr>
        <w:pStyle w:val="Bezproreda"/>
        <w:numPr>
          <w:ilvl w:val="0"/>
          <w:numId w:val="4"/>
        </w:numPr>
        <w:jc w:val="both"/>
        <w:rPr>
          <w:rFonts w:ascii="Arial" w:hAnsi="Arial" w:cs="Arial"/>
          <w:sz w:val="20"/>
          <w:szCs w:val="20"/>
        </w:rPr>
      </w:pPr>
      <w:r w:rsidRPr="00A674EC">
        <w:rPr>
          <w:rFonts w:ascii="Arial" w:hAnsi="Arial" w:cs="Arial"/>
          <w:sz w:val="20"/>
          <w:szCs w:val="20"/>
        </w:rPr>
        <w:t>program akcije Grad Duga Resa-prijatelj djece</w:t>
      </w:r>
    </w:p>
    <w:p w:rsidR="00197102" w:rsidRPr="00A674EC" w:rsidRDefault="00197102" w:rsidP="00197102">
      <w:pPr>
        <w:pStyle w:val="Bezproreda"/>
        <w:numPr>
          <w:ilvl w:val="0"/>
          <w:numId w:val="4"/>
        </w:numPr>
        <w:jc w:val="both"/>
        <w:rPr>
          <w:rFonts w:ascii="Arial" w:hAnsi="Arial" w:cs="Arial"/>
          <w:sz w:val="20"/>
          <w:szCs w:val="20"/>
        </w:rPr>
      </w:pPr>
      <w:r w:rsidRPr="00A674EC">
        <w:rPr>
          <w:rFonts w:ascii="Arial" w:hAnsi="Arial" w:cs="Arial"/>
          <w:sz w:val="20"/>
          <w:szCs w:val="20"/>
        </w:rPr>
        <w:t>program javne uprave i administracije (redovna djelatnost gradske uprave i obilježavanje prigodnih dana i sponzorstava)</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2. OBRAZLOŽENJE PROGRAMA</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Naziv Programa</w:t>
      </w:r>
    </w:p>
    <w:p w:rsidR="00197102" w:rsidRPr="00A674EC" w:rsidRDefault="00197102" w:rsidP="00197102">
      <w:pPr>
        <w:pStyle w:val="Bezproreda"/>
        <w:jc w:val="both"/>
        <w:rPr>
          <w:rFonts w:ascii="Arial" w:hAnsi="Arial" w:cs="Arial"/>
          <w:b/>
          <w:sz w:val="20"/>
          <w:szCs w:val="20"/>
        </w:rPr>
      </w:pPr>
      <w:r w:rsidRPr="00A674EC">
        <w:rPr>
          <w:rFonts w:ascii="Arial" w:hAnsi="Arial" w:cs="Arial"/>
          <w:sz w:val="20"/>
          <w:szCs w:val="20"/>
        </w:rPr>
        <w:t xml:space="preserve">Predstavnička i izvršna tijela – </w:t>
      </w:r>
      <w:r w:rsidRPr="00A674EC">
        <w:rPr>
          <w:rFonts w:ascii="Arial" w:hAnsi="Arial" w:cs="Arial"/>
          <w:b/>
          <w:sz w:val="20"/>
          <w:szCs w:val="20"/>
        </w:rPr>
        <w:t>P1001</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Opis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se sastoji od:</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aktivnosti: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Redovna djelatnost Gradskog vijeća i radnih tijela – A100101</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2. Financiranje političkih stranaka Gradskog vijeća –   A100102</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tekućeg projekta</w:t>
      </w:r>
    </w:p>
    <w:p w:rsidR="00197102" w:rsidRPr="00A674EC" w:rsidRDefault="00197102" w:rsidP="00197102">
      <w:pPr>
        <w:pStyle w:val="Bezproreda"/>
        <w:ind w:firstLine="708"/>
        <w:jc w:val="both"/>
        <w:rPr>
          <w:rFonts w:ascii="Arial" w:hAnsi="Arial" w:cs="Arial"/>
          <w:sz w:val="20"/>
          <w:szCs w:val="20"/>
        </w:rPr>
      </w:pPr>
      <w:r w:rsidRPr="00A674EC">
        <w:rPr>
          <w:rFonts w:ascii="Arial" w:hAnsi="Arial" w:cs="Arial"/>
          <w:sz w:val="20"/>
          <w:szCs w:val="20"/>
        </w:rPr>
        <w:t>1. Izbori – T100101</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r>
      <w:r w:rsidRPr="00A674EC">
        <w:rPr>
          <w:rFonts w:ascii="Arial" w:hAnsi="Arial" w:cs="Arial"/>
          <w:sz w:val="20"/>
          <w:szCs w:val="20"/>
        </w:rPr>
        <w:tab/>
      </w:r>
      <w:r w:rsidRPr="00A674EC">
        <w:rPr>
          <w:rFonts w:ascii="Arial" w:hAnsi="Arial" w:cs="Arial"/>
          <w:sz w:val="20"/>
          <w:szCs w:val="20"/>
        </w:rPr>
        <w:tab/>
      </w: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Ciljevi ovog Programa su osiguranje sredstava za redovno funkcioniranje predstavničke i izvršne vlasti Grada Duge Rese i donošenje Odluka iz njihove nadležnosti kojima se osiguravaju lokalne potrebe građana.</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lastRenderedPageBreak/>
        <w:t>3. ZAKONSKE I DRUGE PRAVNE OSNOVE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Zakonska osnova su Statut Grada Duge Rese, Poslovnik Gradskog vijeća, te odluke Gradskog vijeća o visini naknade za rad članova Gradskog vijeća te svih ostalih navedenih radnih tijela, Zakon o financiranju političkih aktivnosti i izborne promidžbe.</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10442" w:type="dxa"/>
        <w:tblInd w:w="-38" w:type="dxa"/>
        <w:tblLayout w:type="fixed"/>
        <w:tblCellMar>
          <w:left w:w="30" w:type="dxa"/>
          <w:right w:w="30" w:type="dxa"/>
        </w:tblCellMar>
        <w:tblLook w:val="04A0" w:firstRow="1" w:lastRow="0" w:firstColumn="1" w:lastColumn="0" w:noHBand="0" w:noVBand="1"/>
      </w:tblPr>
      <w:tblGrid>
        <w:gridCol w:w="597"/>
        <w:gridCol w:w="4166"/>
        <w:gridCol w:w="1221"/>
        <w:gridCol w:w="1134"/>
        <w:gridCol w:w="1108"/>
        <w:gridCol w:w="1108"/>
        <w:gridCol w:w="1108"/>
      </w:tblGrid>
      <w:tr w:rsidR="00BD0DB0" w:rsidRPr="001C4132" w:rsidTr="004F0690">
        <w:trPr>
          <w:trHeight w:val="723"/>
        </w:trPr>
        <w:tc>
          <w:tcPr>
            <w:tcW w:w="597"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R.br.</w:t>
            </w:r>
          </w:p>
        </w:tc>
        <w:tc>
          <w:tcPr>
            <w:tcW w:w="4166"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autoSpaceDE w:val="0"/>
              <w:autoSpaceDN w:val="0"/>
              <w:adjustRightInd w:val="0"/>
              <w:jc w:val="center"/>
              <w:rPr>
                <w:rFonts w:ascii="Arial" w:eastAsia="Calibri" w:hAnsi="Arial" w:cs="Arial"/>
                <w:sz w:val="20"/>
                <w:szCs w:val="20"/>
              </w:rPr>
            </w:pPr>
            <w:r w:rsidRPr="001C4132">
              <w:rPr>
                <w:rFonts w:ascii="Arial" w:eastAsia="Calibri" w:hAnsi="Arial" w:cs="Arial"/>
                <w:sz w:val="20"/>
                <w:szCs w:val="20"/>
              </w:rPr>
              <w:t>Program                                                                           Aktivnosti/projekti</w:t>
            </w:r>
          </w:p>
        </w:tc>
        <w:tc>
          <w:tcPr>
            <w:tcW w:w="1221" w:type="dxa"/>
            <w:tcBorders>
              <w:top w:val="single" w:sz="6" w:space="0" w:color="auto"/>
              <w:left w:val="single" w:sz="6" w:space="0" w:color="auto"/>
              <w:bottom w:val="single" w:sz="6" w:space="0" w:color="auto"/>
              <w:right w:val="single" w:sz="6" w:space="0" w:color="auto"/>
            </w:tcBorders>
            <w:hideMark/>
          </w:tcPr>
          <w:p w:rsidR="00BD0DB0" w:rsidRDefault="00BD0DB0" w:rsidP="002B3556">
            <w:pPr>
              <w:ind w:left="-233" w:right="-291"/>
              <w:jc w:val="center"/>
              <w:rPr>
                <w:rFonts w:ascii="Arial" w:hAnsi="Arial" w:cs="Arial"/>
                <w:sz w:val="20"/>
                <w:szCs w:val="20"/>
              </w:rPr>
            </w:pPr>
            <w:r w:rsidRPr="001C4132">
              <w:rPr>
                <w:rFonts w:ascii="Arial" w:hAnsi="Arial" w:cs="Arial"/>
                <w:sz w:val="20"/>
                <w:szCs w:val="20"/>
              </w:rPr>
              <w:t xml:space="preserve">Plan </w:t>
            </w:r>
          </w:p>
          <w:p w:rsidR="00BD0DB0" w:rsidRPr="001C4132" w:rsidRDefault="00BD0DB0" w:rsidP="002B3556">
            <w:pPr>
              <w:ind w:left="-233" w:right="-291"/>
              <w:jc w:val="center"/>
              <w:rPr>
                <w:rFonts w:ascii="Arial" w:hAnsi="Arial" w:cs="Arial"/>
                <w:sz w:val="20"/>
                <w:szCs w:val="20"/>
              </w:rPr>
            </w:pPr>
            <w:r w:rsidRPr="001C4132">
              <w:rPr>
                <w:rFonts w:ascii="Arial" w:hAnsi="Arial" w:cs="Arial"/>
                <w:sz w:val="20"/>
                <w:szCs w:val="20"/>
              </w:rPr>
              <w:t>2022.</w:t>
            </w:r>
          </w:p>
          <w:p w:rsidR="00BD0DB0" w:rsidRPr="001C4132" w:rsidRDefault="00BD0DB0" w:rsidP="002B3556">
            <w:pPr>
              <w:ind w:left="-233" w:right="-291"/>
              <w:jc w:val="center"/>
              <w:rPr>
                <w:rFonts w:ascii="Arial" w:hAnsi="Arial" w:cs="Arial"/>
                <w:sz w:val="20"/>
                <w:szCs w:val="20"/>
              </w:rPr>
            </w:pPr>
            <w:r w:rsidRPr="001C4132">
              <w:rPr>
                <w:rFonts w:ascii="Arial" w:hAnsi="Arial" w:cs="Arial"/>
                <w:sz w:val="20"/>
                <w:szCs w:val="20"/>
              </w:rPr>
              <w:t>EUR</w:t>
            </w:r>
          </w:p>
        </w:tc>
        <w:tc>
          <w:tcPr>
            <w:tcW w:w="1134"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jc w:val="center"/>
              <w:rPr>
                <w:rFonts w:ascii="Arial" w:hAnsi="Arial" w:cs="Arial"/>
                <w:sz w:val="20"/>
                <w:szCs w:val="20"/>
              </w:rPr>
            </w:pPr>
            <w:r w:rsidRPr="001C4132">
              <w:rPr>
                <w:rFonts w:ascii="Arial" w:hAnsi="Arial" w:cs="Arial"/>
                <w:sz w:val="20"/>
                <w:szCs w:val="20"/>
              </w:rPr>
              <w:t>Plan 2023.</w:t>
            </w:r>
          </w:p>
          <w:p w:rsidR="00BD0DB0" w:rsidRPr="001C4132" w:rsidRDefault="00BD0DB0" w:rsidP="002B3556">
            <w:pPr>
              <w:jc w:val="center"/>
              <w:rPr>
                <w:rFonts w:ascii="Arial" w:hAnsi="Arial" w:cs="Arial"/>
                <w:sz w:val="20"/>
                <w:szCs w:val="20"/>
              </w:rPr>
            </w:pPr>
          </w:p>
          <w:p w:rsidR="00BD0DB0" w:rsidRPr="001C4132" w:rsidRDefault="00BD0DB0" w:rsidP="00BD0DB0">
            <w:pPr>
              <w:rPr>
                <w:rFonts w:ascii="Arial" w:eastAsia="Calibri" w:hAnsi="Arial" w:cs="Arial"/>
                <w:sz w:val="20"/>
                <w:szCs w:val="20"/>
                <w:lang w:eastAsia="en-US"/>
              </w:rPr>
            </w:pPr>
            <w:r>
              <w:rPr>
                <w:rFonts w:ascii="Arial" w:hAnsi="Arial" w:cs="Arial"/>
                <w:sz w:val="20"/>
                <w:szCs w:val="20"/>
              </w:rPr>
              <w:t xml:space="preserve">       </w:t>
            </w:r>
            <w:r w:rsidRPr="001C4132">
              <w:rPr>
                <w:rFonts w:ascii="Arial" w:hAnsi="Arial" w:cs="Arial"/>
                <w:sz w:val="20"/>
                <w:szCs w:val="20"/>
              </w:rPr>
              <w:t>EUR</w:t>
            </w:r>
          </w:p>
        </w:tc>
        <w:tc>
          <w:tcPr>
            <w:tcW w:w="1108" w:type="dxa"/>
            <w:tcBorders>
              <w:top w:val="single" w:sz="6" w:space="0" w:color="auto"/>
              <w:left w:val="single" w:sz="6" w:space="0" w:color="auto"/>
              <w:bottom w:val="single" w:sz="6" w:space="0" w:color="auto"/>
              <w:right w:val="single" w:sz="6" w:space="0" w:color="auto"/>
            </w:tcBorders>
          </w:tcPr>
          <w:p w:rsidR="00BD0DB0" w:rsidRPr="001C4132" w:rsidRDefault="00BD0DB0" w:rsidP="002B3556">
            <w:pPr>
              <w:jc w:val="center"/>
              <w:rPr>
                <w:rFonts w:ascii="Arial" w:hAnsi="Arial" w:cs="Arial"/>
                <w:sz w:val="20"/>
                <w:szCs w:val="20"/>
              </w:rPr>
            </w:pPr>
            <w:r>
              <w:rPr>
                <w:rFonts w:ascii="Arial" w:hAnsi="Arial" w:cs="Arial"/>
                <w:sz w:val="20"/>
                <w:szCs w:val="20"/>
              </w:rPr>
              <w:t>Izmjene i dopune plana</w:t>
            </w:r>
          </w:p>
        </w:tc>
        <w:tc>
          <w:tcPr>
            <w:tcW w:w="1108"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jc w:val="center"/>
              <w:rPr>
                <w:rFonts w:ascii="Arial" w:hAnsi="Arial" w:cs="Arial"/>
                <w:sz w:val="20"/>
                <w:szCs w:val="20"/>
              </w:rPr>
            </w:pPr>
            <w:r w:rsidRPr="001C4132">
              <w:rPr>
                <w:rFonts w:ascii="Arial" w:hAnsi="Arial" w:cs="Arial"/>
                <w:sz w:val="20"/>
                <w:szCs w:val="20"/>
              </w:rPr>
              <w:t>Projekcija 2024.</w:t>
            </w:r>
          </w:p>
          <w:p w:rsidR="00BD0DB0" w:rsidRPr="001C4132" w:rsidRDefault="00BD0DB0" w:rsidP="00BD0DB0">
            <w:pPr>
              <w:jc w:val="center"/>
              <w:rPr>
                <w:rFonts w:ascii="Arial" w:hAnsi="Arial" w:cs="Arial"/>
                <w:sz w:val="20"/>
                <w:szCs w:val="20"/>
              </w:rPr>
            </w:pPr>
            <w:r w:rsidRPr="001C4132">
              <w:rPr>
                <w:rFonts w:ascii="Arial" w:hAnsi="Arial" w:cs="Arial"/>
                <w:sz w:val="20"/>
                <w:szCs w:val="20"/>
              </w:rPr>
              <w:t>EUR</w:t>
            </w:r>
          </w:p>
        </w:tc>
        <w:tc>
          <w:tcPr>
            <w:tcW w:w="1108"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jc w:val="center"/>
              <w:rPr>
                <w:rFonts w:ascii="Arial" w:hAnsi="Arial" w:cs="Arial"/>
                <w:sz w:val="20"/>
                <w:szCs w:val="20"/>
              </w:rPr>
            </w:pPr>
            <w:r w:rsidRPr="001C4132">
              <w:rPr>
                <w:rFonts w:ascii="Arial" w:hAnsi="Arial" w:cs="Arial"/>
                <w:sz w:val="20"/>
                <w:szCs w:val="20"/>
              </w:rPr>
              <w:t>Projekcija 2025.</w:t>
            </w:r>
          </w:p>
          <w:p w:rsidR="00BD0DB0" w:rsidRPr="001C4132" w:rsidRDefault="00BD0DB0" w:rsidP="002B3556">
            <w:pPr>
              <w:jc w:val="center"/>
              <w:rPr>
                <w:rFonts w:ascii="Arial" w:hAnsi="Arial" w:cs="Arial"/>
                <w:sz w:val="20"/>
                <w:szCs w:val="20"/>
              </w:rPr>
            </w:pPr>
            <w:r w:rsidRPr="001C4132">
              <w:rPr>
                <w:rFonts w:ascii="Arial" w:hAnsi="Arial" w:cs="Arial"/>
                <w:sz w:val="20"/>
                <w:szCs w:val="20"/>
              </w:rPr>
              <w:t>EUR</w:t>
            </w:r>
          </w:p>
        </w:tc>
      </w:tr>
      <w:tr w:rsidR="00BD0DB0" w:rsidRPr="001C4132" w:rsidTr="004F0690">
        <w:trPr>
          <w:trHeight w:val="435"/>
        </w:trPr>
        <w:tc>
          <w:tcPr>
            <w:tcW w:w="597" w:type="dxa"/>
            <w:tcBorders>
              <w:top w:val="single" w:sz="6" w:space="0" w:color="auto"/>
              <w:left w:val="single" w:sz="6" w:space="0" w:color="auto"/>
              <w:bottom w:val="single" w:sz="6" w:space="0" w:color="auto"/>
              <w:right w:val="single" w:sz="6" w:space="0" w:color="auto"/>
            </w:tcBorders>
          </w:tcPr>
          <w:p w:rsidR="00BD0DB0" w:rsidRPr="001C4132" w:rsidRDefault="00BD0DB0" w:rsidP="002B3556">
            <w:pPr>
              <w:autoSpaceDE w:val="0"/>
              <w:autoSpaceDN w:val="0"/>
              <w:adjustRightInd w:val="0"/>
              <w:jc w:val="right"/>
              <w:rPr>
                <w:rFonts w:ascii="Arial" w:eastAsia="Calibri" w:hAnsi="Arial" w:cs="Arial"/>
                <w:sz w:val="20"/>
                <w:szCs w:val="20"/>
              </w:rPr>
            </w:pPr>
          </w:p>
        </w:tc>
        <w:tc>
          <w:tcPr>
            <w:tcW w:w="4166"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Predstavnička i izvršna tijela</w:t>
            </w:r>
          </w:p>
        </w:tc>
        <w:tc>
          <w:tcPr>
            <w:tcW w:w="1221"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ind w:left="-233" w:right="-291"/>
              <w:jc w:val="center"/>
              <w:rPr>
                <w:rFonts w:ascii="Arial" w:hAnsi="Arial" w:cs="Arial"/>
                <w:sz w:val="20"/>
                <w:szCs w:val="20"/>
              </w:rPr>
            </w:pPr>
            <w:r w:rsidRPr="001C4132">
              <w:rPr>
                <w:rFonts w:ascii="Arial" w:eastAsia="Calibri" w:hAnsi="Arial" w:cs="Arial"/>
                <w:sz w:val="20"/>
                <w:szCs w:val="20"/>
                <w:lang w:eastAsia="en-US"/>
              </w:rPr>
              <w:t>43.732,17</w:t>
            </w:r>
          </w:p>
        </w:tc>
        <w:tc>
          <w:tcPr>
            <w:tcW w:w="1134" w:type="dxa"/>
            <w:tcBorders>
              <w:top w:val="single" w:sz="6" w:space="0" w:color="auto"/>
              <w:left w:val="single" w:sz="6" w:space="0" w:color="auto"/>
              <w:bottom w:val="single" w:sz="6" w:space="0" w:color="auto"/>
              <w:right w:val="single" w:sz="6" w:space="0" w:color="auto"/>
            </w:tcBorders>
            <w:hideMark/>
          </w:tcPr>
          <w:p w:rsidR="00BD0DB0" w:rsidRPr="001C4132" w:rsidRDefault="004F0690" w:rsidP="002B3556">
            <w:pPr>
              <w:jc w:val="center"/>
              <w:rPr>
                <w:rFonts w:ascii="Arial" w:eastAsia="Calibri" w:hAnsi="Arial" w:cs="Arial"/>
                <w:sz w:val="20"/>
                <w:szCs w:val="20"/>
                <w:lang w:eastAsia="en-US"/>
              </w:rPr>
            </w:pPr>
            <w:r>
              <w:rPr>
                <w:rFonts w:ascii="Arial" w:hAnsi="Arial" w:cs="Arial"/>
                <w:sz w:val="20"/>
                <w:szCs w:val="20"/>
              </w:rPr>
              <w:t>35.503,36</w:t>
            </w:r>
          </w:p>
        </w:tc>
        <w:tc>
          <w:tcPr>
            <w:tcW w:w="1108" w:type="dxa"/>
            <w:tcBorders>
              <w:top w:val="single" w:sz="6" w:space="0" w:color="auto"/>
              <w:left w:val="single" w:sz="6" w:space="0" w:color="auto"/>
              <w:bottom w:val="single" w:sz="6" w:space="0" w:color="auto"/>
              <w:right w:val="single" w:sz="6" w:space="0" w:color="auto"/>
            </w:tcBorders>
          </w:tcPr>
          <w:p w:rsidR="00BD0DB0" w:rsidRPr="001C4132" w:rsidRDefault="004F0690" w:rsidP="002B3556">
            <w:pPr>
              <w:jc w:val="center"/>
              <w:rPr>
                <w:rFonts w:ascii="Arial" w:hAnsi="Arial" w:cs="Arial"/>
                <w:sz w:val="20"/>
                <w:szCs w:val="20"/>
              </w:rPr>
            </w:pPr>
            <w:r>
              <w:rPr>
                <w:rFonts w:ascii="Arial" w:hAnsi="Arial" w:cs="Arial"/>
                <w:sz w:val="20"/>
                <w:szCs w:val="20"/>
              </w:rPr>
              <w:t>36.503,36</w:t>
            </w:r>
          </w:p>
        </w:tc>
        <w:tc>
          <w:tcPr>
            <w:tcW w:w="1108" w:type="dxa"/>
            <w:tcBorders>
              <w:top w:val="single" w:sz="6" w:space="0" w:color="auto"/>
              <w:left w:val="single" w:sz="6" w:space="0" w:color="auto"/>
              <w:bottom w:val="single" w:sz="6" w:space="0" w:color="auto"/>
              <w:right w:val="single" w:sz="6" w:space="0" w:color="auto"/>
            </w:tcBorders>
          </w:tcPr>
          <w:p w:rsidR="00BD0DB0" w:rsidRPr="001C4132" w:rsidRDefault="00BD0DB0" w:rsidP="002B3556">
            <w:pPr>
              <w:jc w:val="center"/>
              <w:rPr>
                <w:rFonts w:ascii="Arial" w:hAnsi="Arial" w:cs="Arial"/>
                <w:sz w:val="20"/>
                <w:szCs w:val="20"/>
              </w:rPr>
            </w:pPr>
            <w:r w:rsidRPr="001C4132">
              <w:rPr>
                <w:rFonts w:ascii="Arial" w:hAnsi="Arial" w:cs="Arial"/>
                <w:sz w:val="20"/>
                <w:szCs w:val="20"/>
              </w:rPr>
              <w:t>35.503,35</w:t>
            </w:r>
          </w:p>
        </w:tc>
        <w:tc>
          <w:tcPr>
            <w:tcW w:w="1108"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jc w:val="center"/>
              <w:rPr>
                <w:rFonts w:ascii="Arial" w:hAnsi="Arial" w:cs="Arial"/>
                <w:sz w:val="20"/>
                <w:szCs w:val="20"/>
              </w:rPr>
            </w:pPr>
            <w:r w:rsidRPr="001C4132">
              <w:rPr>
                <w:rFonts w:ascii="Arial" w:hAnsi="Arial" w:cs="Arial"/>
                <w:sz w:val="20"/>
                <w:szCs w:val="20"/>
              </w:rPr>
              <w:t>88.592,47</w:t>
            </w:r>
          </w:p>
        </w:tc>
      </w:tr>
      <w:tr w:rsidR="00BD0DB0" w:rsidRPr="001C4132" w:rsidTr="004F0690">
        <w:trPr>
          <w:trHeight w:val="237"/>
        </w:trPr>
        <w:tc>
          <w:tcPr>
            <w:tcW w:w="597" w:type="dxa"/>
            <w:tcBorders>
              <w:top w:val="single" w:sz="6" w:space="0" w:color="auto"/>
              <w:left w:val="single" w:sz="6" w:space="0" w:color="auto"/>
              <w:bottom w:val="single" w:sz="6" w:space="0" w:color="auto"/>
              <w:right w:val="single" w:sz="6" w:space="0" w:color="auto"/>
            </w:tcBorders>
          </w:tcPr>
          <w:p w:rsidR="00BD0DB0" w:rsidRPr="001C4132" w:rsidRDefault="00BD0DB0" w:rsidP="002B3556">
            <w:pPr>
              <w:autoSpaceDE w:val="0"/>
              <w:autoSpaceDN w:val="0"/>
              <w:adjustRightInd w:val="0"/>
              <w:jc w:val="right"/>
              <w:rPr>
                <w:rFonts w:ascii="Arial" w:eastAsia="Calibri" w:hAnsi="Arial" w:cs="Arial"/>
                <w:sz w:val="20"/>
                <w:szCs w:val="20"/>
              </w:rPr>
            </w:pPr>
          </w:p>
        </w:tc>
        <w:tc>
          <w:tcPr>
            <w:tcW w:w="4166"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Izvor financiranja: Opći prihodi i primici</w:t>
            </w:r>
          </w:p>
        </w:tc>
        <w:tc>
          <w:tcPr>
            <w:tcW w:w="1221" w:type="dxa"/>
            <w:tcBorders>
              <w:top w:val="single" w:sz="6" w:space="0" w:color="auto"/>
              <w:left w:val="single" w:sz="6" w:space="0" w:color="auto"/>
              <w:bottom w:val="single" w:sz="6" w:space="0" w:color="auto"/>
              <w:right w:val="single" w:sz="6" w:space="0" w:color="auto"/>
            </w:tcBorders>
          </w:tcPr>
          <w:p w:rsidR="00BD0DB0" w:rsidRPr="001C4132" w:rsidRDefault="00BD0DB0" w:rsidP="002B3556">
            <w:pPr>
              <w:ind w:left="-233" w:right="-291"/>
              <w:jc w:val="center"/>
              <w:rPr>
                <w:rFonts w:ascii="Arial" w:hAnsi="Arial" w:cs="Arial"/>
                <w:sz w:val="20"/>
                <w:szCs w:val="20"/>
              </w:rPr>
            </w:pPr>
            <w:r>
              <w:rPr>
                <w:rFonts w:ascii="Arial" w:hAnsi="Arial" w:cs="Arial"/>
                <w:sz w:val="20"/>
                <w:szCs w:val="20"/>
              </w:rPr>
              <w:t>43.732,17</w:t>
            </w:r>
          </w:p>
        </w:tc>
        <w:tc>
          <w:tcPr>
            <w:tcW w:w="1134" w:type="dxa"/>
            <w:tcBorders>
              <w:top w:val="single" w:sz="6" w:space="0" w:color="auto"/>
              <w:left w:val="single" w:sz="6" w:space="0" w:color="auto"/>
              <w:bottom w:val="single" w:sz="6" w:space="0" w:color="auto"/>
              <w:right w:val="single" w:sz="6" w:space="0" w:color="auto"/>
            </w:tcBorders>
          </w:tcPr>
          <w:p w:rsidR="00BD0DB0" w:rsidRPr="001C4132" w:rsidRDefault="00BD0DB0" w:rsidP="002B3556">
            <w:pPr>
              <w:jc w:val="center"/>
              <w:rPr>
                <w:rFonts w:ascii="Arial" w:eastAsia="Calibri" w:hAnsi="Arial" w:cs="Arial"/>
                <w:sz w:val="20"/>
                <w:szCs w:val="20"/>
                <w:lang w:eastAsia="en-US"/>
              </w:rPr>
            </w:pPr>
            <w:r>
              <w:rPr>
                <w:rFonts w:ascii="Arial" w:eastAsia="Calibri" w:hAnsi="Arial" w:cs="Arial"/>
                <w:sz w:val="20"/>
                <w:szCs w:val="20"/>
                <w:lang w:eastAsia="en-US"/>
              </w:rPr>
              <w:t>35.503,35</w:t>
            </w:r>
          </w:p>
        </w:tc>
        <w:tc>
          <w:tcPr>
            <w:tcW w:w="1108" w:type="dxa"/>
            <w:tcBorders>
              <w:top w:val="single" w:sz="6" w:space="0" w:color="auto"/>
              <w:left w:val="single" w:sz="6" w:space="0" w:color="auto"/>
              <w:bottom w:val="single" w:sz="6" w:space="0" w:color="auto"/>
              <w:right w:val="single" w:sz="6" w:space="0" w:color="auto"/>
            </w:tcBorders>
          </w:tcPr>
          <w:p w:rsidR="00BD0DB0" w:rsidRDefault="004F0690" w:rsidP="002B3556">
            <w:pPr>
              <w:jc w:val="center"/>
              <w:rPr>
                <w:rFonts w:ascii="Arial" w:eastAsia="Calibri" w:hAnsi="Arial" w:cs="Arial"/>
                <w:sz w:val="20"/>
                <w:szCs w:val="20"/>
                <w:lang w:eastAsia="en-US"/>
              </w:rPr>
            </w:pPr>
            <w:r>
              <w:rPr>
                <w:rFonts w:ascii="Arial" w:eastAsia="Calibri" w:hAnsi="Arial" w:cs="Arial"/>
                <w:sz w:val="20"/>
                <w:szCs w:val="20"/>
                <w:lang w:eastAsia="en-US"/>
              </w:rPr>
              <w:t>36.503,36</w:t>
            </w:r>
          </w:p>
        </w:tc>
        <w:tc>
          <w:tcPr>
            <w:tcW w:w="1108" w:type="dxa"/>
            <w:tcBorders>
              <w:top w:val="single" w:sz="6" w:space="0" w:color="auto"/>
              <w:left w:val="single" w:sz="6" w:space="0" w:color="auto"/>
              <w:bottom w:val="single" w:sz="6" w:space="0" w:color="auto"/>
              <w:right w:val="single" w:sz="6" w:space="0" w:color="auto"/>
            </w:tcBorders>
          </w:tcPr>
          <w:p w:rsidR="00BD0DB0" w:rsidRPr="001C4132" w:rsidRDefault="00BD0DB0" w:rsidP="002B3556">
            <w:pPr>
              <w:jc w:val="center"/>
              <w:rPr>
                <w:rFonts w:ascii="Arial" w:hAnsi="Arial" w:cs="Arial"/>
                <w:sz w:val="20"/>
                <w:szCs w:val="20"/>
              </w:rPr>
            </w:pPr>
            <w:r>
              <w:rPr>
                <w:rFonts w:ascii="Arial" w:eastAsia="Calibri" w:hAnsi="Arial" w:cs="Arial"/>
                <w:sz w:val="20"/>
                <w:szCs w:val="20"/>
                <w:lang w:eastAsia="en-US"/>
              </w:rPr>
              <w:t>35.503,35</w:t>
            </w:r>
          </w:p>
        </w:tc>
        <w:tc>
          <w:tcPr>
            <w:tcW w:w="1108" w:type="dxa"/>
            <w:tcBorders>
              <w:top w:val="single" w:sz="6" w:space="0" w:color="auto"/>
              <w:left w:val="single" w:sz="6" w:space="0" w:color="auto"/>
              <w:bottom w:val="single" w:sz="6" w:space="0" w:color="auto"/>
              <w:right w:val="single" w:sz="6" w:space="0" w:color="auto"/>
            </w:tcBorders>
          </w:tcPr>
          <w:p w:rsidR="00BD0DB0" w:rsidRPr="001C4132" w:rsidRDefault="00BD0DB0" w:rsidP="002B3556">
            <w:pPr>
              <w:jc w:val="center"/>
              <w:rPr>
                <w:rFonts w:ascii="Arial" w:hAnsi="Arial" w:cs="Arial"/>
                <w:sz w:val="20"/>
                <w:szCs w:val="20"/>
              </w:rPr>
            </w:pPr>
            <w:r>
              <w:rPr>
                <w:rFonts w:ascii="Arial" w:eastAsia="Calibri" w:hAnsi="Arial" w:cs="Arial"/>
                <w:sz w:val="20"/>
                <w:szCs w:val="20"/>
                <w:lang w:eastAsia="en-US"/>
              </w:rPr>
              <w:t>88.592,47</w:t>
            </w:r>
          </w:p>
        </w:tc>
      </w:tr>
      <w:tr w:rsidR="00BD0DB0" w:rsidRPr="001C4132" w:rsidTr="005322CB">
        <w:trPr>
          <w:trHeight w:val="431"/>
        </w:trPr>
        <w:tc>
          <w:tcPr>
            <w:tcW w:w="597"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1.</w:t>
            </w:r>
          </w:p>
        </w:tc>
        <w:tc>
          <w:tcPr>
            <w:tcW w:w="4166" w:type="dxa"/>
            <w:tcBorders>
              <w:top w:val="single" w:sz="6" w:space="0" w:color="auto"/>
              <w:left w:val="single" w:sz="6" w:space="0" w:color="auto"/>
              <w:bottom w:val="single" w:sz="6" w:space="0" w:color="auto"/>
              <w:right w:val="single" w:sz="6" w:space="0" w:color="auto"/>
            </w:tcBorders>
            <w:hideMark/>
          </w:tcPr>
          <w:p w:rsidR="00BD0DB0" w:rsidRPr="001C4132" w:rsidRDefault="007F49B4" w:rsidP="007F49B4">
            <w:pPr>
              <w:autoSpaceDE w:val="0"/>
              <w:autoSpaceDN w:val="0"/>
              <w:adjustRightInd w:val="0"/>
              <w:rPr>
                <w:rFonts w:ascii="Arial" w:eastAsia="Calibri" w:hAnsi="Arial" w:cs="Arial"/>
                <w:sz w:val="20"/>
                <w:szCs w:val="20"/>
              </w:rPr>
            </w:pPr>
            <w:r>
              <w:rPr>
                <w:rFonts w:ascii="Arial" w:eastAsia="Calibri" w:hAnsi="Arial" w:cs="Arial"/>
                <w:sz w:val="20"/>
                <w:szCs w:val="20"/>
              </w:rPr>
              <w:t xml:space="preserve">Redovna djelatnost Gradskog </w:t>
            </w:r>
            <w:r w:rsidR="00BD0DB0" w:rsidRPr="001C4132">
              <w:rPr>
                <w:rFonts w:ascii="Arial" w:eastAsia="Calibri" w:hAnsi="Arial" w:cs="Arial"/>
                <w:sz w:val="20"/>
                <w:szCs w:val="20"/>
              </w:rPr>
              <w:t>vijeća i radnih tijela</w:t>
            </w:r>
          </w:p>
        </w:tc>
        <w:tc>
          <w:tcPr>
            <w:tcW w:w="1221" w:type="dxa"/>
            <w:tcBorders>
              <w:top w:val="single" w:sz="6" w:space="0" w:color="auto"/>
              <w:left w:val="single" w:sz="6" w:space="0" w:color="auto"/>
              <w:bottom w:val="single" w:sz="6" w:space="0" w:color="auto"/>
              <w:right w:val="single" w:sz="6" w:space="0" w:color="auto"/>
            </w:tcBorders>
            <w:vAlign w:val="center"/>
            <w:hideMark/>
          </w:tcPr>
          <w:p w:rsidR="00BD0DB0" w:rsidRPr="001C4132" w:rsidRDefault="00BD0DB0" w:rsidP="002B3556">
            <w:pPr>
              <w:ind w:left="-233" w:right="-291"/>
              <w:jc w:val="center"/>
              <w:rPr>
                <w:rFonts w:ascii="Arial" w:eastAsia="Calibri" w:hAnsi="Arial" w:cs="Arial"/>
                <w:sz w:val="20"/>
                <w:szCs w:val="20"/>
                <w:lang w:eastAsia="en-US"/>
              </w:rPr>
            </w:pPr>
            <w:r w:rsidRPr="001C4132">
              <w:rPr>
                <w:rFonts w:ascii="Arial" w:hAnsi="Arial" w:cs="Arial"/>
                <w:sz w:val="20"/>
                <w:szCs w:val="20"/>
              </w:rPr>
              <w:t>24.155,55</w:t>
            </w:r>
          </w:p>
        </w:tc>
        <w:tc>
          <w:tcPr>
            <w:tcW w:w="1134" w:type="dxa"/>
            <w:tcBorders>
              <w:top w:val="single" w:sz="6" w:space="0" w:color="auto"/>
              <w:left w:val="single" w:sz="6" w:space="0" w:color="auto"/>
              <w:bottom w:val="single" w:sz="6" w:space="0" w:color="auto"/>
              <w:right w:val="single" w:sz="6" w:space="0" w:color="auto"/>
            </w:tcBorders>
            <w:vAlign w:val="center"/>
            <w:hideMark/>
          </w:tcPr>
          <w:p w:rsidR="00BD0DB0" w:rsidRPr="001C4132" w:rsidRDefault="005853E9" w:rsidP="002B3556">
            <w:pPr>
              <w:jc w:val="center"/>
              <w:rPr>
                <w:rFonts w:ascii="Arial" w:hAnsi="Arial" w:cs="Arial"/>
                <w:sz w:val="20"/>
                <w:szCs w:val="20"/>
              </w:rPr>
            </w:pPr>
            <w:r>
              <w:rPr>
                <w:rFonts w:ascii="Arial" w:hAnsi="Arial" w:cs="Arial"/>
                <w:sz w:val="20"/>
                <w:szCs w:val="20"/>
              </w:rPr>
              <w:t>25.217,34</w:t>
            </w:r>
          </w:p>
        </w:tc>
        <w:tc>
          <w:tcPr>
            <w:tcW w:w="1108" w:type="dxa"/>
            <w:tcBorders>
              <w:top w:val="single" w:sz="6" w:space="0" w:color="auto"/>
              <w:left w:val="single" w:sz="6" w:space="0" w:color="auto"/>
              <w:bottom w:val="single" w:sz="6" w:space="0" w:color="auto"/>
              <w:right w:val="single" w:sz="6" w:space="0" w:color="auto"/>
            </w:tcBorders>
          </w:tcPr>
          <w:p w:rsidR="005853E9" w:rsidRDefault="005853E9" w:rsidP="005853E9">
            <w:pPr>
              <w:rPr>
                <w:rFonts w:ascii="Arial" w:hAnsi="Arial" w:cs="Arial"/>
                <w:sz w:val="20"/>
                <w:szCs w:val="20"/>
              </w:rPr>
            </w:pPr>
          </w:p>
          <w:p w:rsidR="00BD0DB0" w:rsidRPr="001C4132" w:rsidRDefault="005853E9" w:rsidP="007F49B4">
            <w:pPr>
              <w:rPr>
                <w:rFonts w:ascii="Arial" w:hAnsi="Arial" w:cs="Arial"/>
                <w:sz w:val="20"/>
                <w:szCs w:val="20"/>
              </w:rPr>
            </w:pPr>
            <w:r>
              <w:rPr>
                <w:rFonts w:ascii="Arial" w:hAnsi="Arial" w:cs="Arial"/>
                <w:sz w:val="20"/>
                <w:szCs w:val="20"/>
              </w:rPr>
              <w:t>25.217,34</w:t>
            </w:r>
          </w:p>
        </w:tc>
        <w:tc>
          <w:tcPr>
            <w:tcW w:w="1108" w:type="dxa"/>
            <w:tcBorders>
              <w:top w:val="single" w:sz="6" w:space="0" w:color="auto"/>
              <w:left w:val="single" w:sz="6" w:space="0" w:color="auto"/>
              <w:bottom w:val="single" w:sz="6" w:space="0" w:color="auto"/>
              <w:right w:val="single" w:sz="6" w:space="0" w:color="auto"/>
            </w:tcBorders>
            <w:vAlign w:val="center"/>
            <w:hideMark/>
          </w:tcPr>
          <w:p w:rsidR="00BD0DB0" w:rsidRPr="001C4132" w:rsidRDefault="00BD0DB0" w:rsidP="002B3556">
            <w:pPr>
              <w:jc w:val="center"/>
              <w:rPr>
                <w:rFonts w:ascii="Arial" w:hAnsi="Arial" w:cs="Arial"/>
                <w:sz w:val="20"/>
                <w:szCs w:val="20"/>
              </w:rPr>
            </w:pPr>
            <w:r w:rsidRPr="001C4132">
              <w:rPr>
                <w:rFonts w:ascii="Arial" w:hAnsi="Arial" w:cs="Arial"/>
                <w:sz w:val="20"/>
                <w:szCs w:val="20"/>
              </w:rPr>
              <w:t>25.217,33</w:t>
            </w:r>
          </w:p>
        </w:tc>
        <w:tc>
          <w:tcPr>
            <w:tcW w:w="1108" w:type="dxa"/>
            <w:tcBorders>
              <w:top w:val="single" w:sz="6" w:space="0" w:color="auto"/>
              <w:left w:val="single" w:sz="6" w:space="0" w:color="auto"/>
              <w:bottom w:val="single" w:sz="6" w:space="0" w:color="auto"/>
              <w:right w:val="single" w:sz="6" w:space="0" w:color="auto"/>
            </w:tcBorders>
            <w:vAlign w:val="center"/>
            <w:hideMark/>
          </w:tcPr>
          <w:p w:rsidR="00BD0DB0" w:rsidRPr="001C4132" w:rsidRDefault="00BD0DB0" w:rsidP="002B3556">
            <w:pPr>
              <w:jc w:val="center"/>
              <w:rPr>
                <w:rFonts w:ascii="Arial" w:hAnsi="Arial" w:cs="Arial"/>
                <w:sz w:val="20"/>
                <w:szCs w:val="20"/>
              </w:rPr>
            </w:pPr>
            <w:r w:rsidRPr="001C4132">
              <w:rPr>
                <w:rFonts w:ascii="Arial" w:hAnsi="Arial" w:cs="Arial"/>
                <w:sz w:val="20"/>
                <w:szCs w:val="20"/>
              </w:rPr>
              <w:t>25.217,33</w:t>
            </w:r>
          </w:p>
        </w:tc>
      </w:tr>
      <w:tr w:rsidR="00BD0DB0" w:rsidRPr="001C4132" w:rsidTr="004F0690">
        <w:trPr>
          <w:trHeight w:val="259"/>
        </w:trPr>
        <w:tc>
          <w:tcPr>
            <w:tcW w:w="597"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2.</w:t>
            </w:r>
          </w:p>
        </w:tc>
        <w:tc>
          <w:tcPr>
            <w:tcW w:w="4166"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Financiranje političkih stranaka Gradskog vijeća</w:t>
            </w:r>
          </w:p>
        </w:tc>
        <w:tc>
          <w:tcPr>
            <w:tcW w:w="1221"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ind w:left="-233" w:right="-291"/>
              <w:jc w:val="center"/>
              <w:rPr>
                <w:rFonts w:ascii="Arial" w:eastAsia="Calibri" w:hAnsi="Arial" w:cs="Arial"/>
                <w:sz w:val="20"/>
                <w:szCs w:val="20"/>
                <w:lang w:eastAsia="en-US"/>
              </w:rPr>
            </w:pPr>
            <w:r w:rsidRPr="001C4132">
              <w:rPr>
                <w:rFonts w:ascii="Arial" w:hAnsi="Arial" w:cs="Arial"/>
                <w:sz w:val="20"/>
                <w:szCs w:val="20"/>
              </w:rPr>
              <w:t>10.286,02</w:t>
            </w:r>
          </w:p>
        </w:tc>
        <w:tc>
          <w:tcPr>
            <w:tcW w:w="1134"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jc w:val="center"/>
              <w:rPr>
                <w:rFonts w:ascii="Arial" w:hAnsi="Arial" w:cs="Arial"/>
                <w:sz w:val="20"/>
                <w:szCs w:val="20"/>
              </w:rPr>
            </w:pPr>
            <w:r w:rsidRPr="001C4132">
              <w:rPr>
                <w:rFonts w:ascii="Arial" w:hAnsi="Arial" w:cs="Arial"/>
                <w:sz w:val="20"/>
                <w:szCs w:val="20"/>
              </w:rPr>
              <w:t>10.286,02</w:t>
            </w:r>
          </w:p>
        </w:tc>
        <w:tc>
          <w:tcPr>
            <w:tcW w:w="1108" w:type="dxa"/>
            <w:tcBorders>
              <w:top w:val="single" w:sz="6" w:space="0" w:color="auto"/>
              <w:left w:val="single" w:sz="6" w:space="0" w:color="auto"/>
              <w:bottom w:val="single" w:sz="6" w:space="0" w:color="auto"/>
              <w:right w:val="single" w:sz="6" w:space="0" w:color="auto"/>
            </w:tcBorders>
          </w:tcPr>
          <w:p w:rsidR="00BD0DB0" w:rsidRPr="001C4132" w:rsidRDefault="004943C2" w:rsidP="002B3556">
            <w:pPr>
              <w:ind w:left="-233" w:right="-291"/>
              <w:jc w:val="center"/>
              <w:rPr>
                <w:rFonts w:ascii="Arial" w:hAnsi="Arial" w:cs="Arial"/>
                <w:sz w:val="20"/>
                <w:szCs w:val="20"/>
              </w:rPr>
            </w:pPr>
            <w:r>
              <w:rPr>
                <w:rFonts w:ascii="Arial" w:hAnsi="Arial" w:cs="Arial"/>
                <w:sz w:val="20"/>
                <w:szCs w:val="20"/>
              </w:rPr>
              <w:t>10.286,02</w:t>
            </w:r>
          </w:p>
        </w:tc>
        <w:tc>
          <w:tcPr>
            <w:tcW w:w="1108"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jc w:val="center"/>
              <w:rPr>
                <w:rFonts w:ascii="Arial" w:hAnsi="Arial" w:cs="Arial"/>
                <w:sz w:val="20"/>
                <w:szCs w:val="20"/>
              </w:rPr>
            </w:pPr>
            <w:r w:rsidRPr="001C4132">
              <w:rPr>
                <w:rFonts w:ascii="Arial" w:hAnsi="Arial" w:cs="Arial"/>
                <w:sz w:val="20"/>
                <w:szCs w:val="20"/>
              </w:rPr>
              <w:t>10.286,02</w:t>
            </w:r>
          </w:p>
        </w:tc>
        <w:tc>
          <w:tcPr>
            <w:tcW w:w="1108"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jc w:val="center"/>
              <w:rPr>
                <w:rFonts w:ascii="Arial" w:hAnsi="Arial" w:cs="Arial"/>
                <w:sz w:val="20"/>
                <w:szCs w:val="20"/>
              </w:rPr>
            </w:pPr>
            <w:r w:rsidRPr="001C4132">
              <w:rPr>
                <w:rFonts w:ascii="Arial" w:hAnsi="Arial" w:cs="Arial"/>
                <w:sz w:val="20"/>
                <w:szCs w:val="20"/>
              </w:rPr>
              <w:t>10.286,02</w:t>
            </w:r>
          </w:p>
        </w:tc>
      </w:tr>
      <w:tr w:rsidR="00BD0DB0" w:rsidRPr="00A674EC" w:rsidTr="004F0690">
        <w:trPr>
          <w:trHeight w:val="237"/>
        </w:trPr>
        <w:tc>
          <w:tcPr>
            <w:tcW w:w="597"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3.</w:t>
            </w:r>
          </w:p>
        </w:tc>
        <w:tc>
          <w:tcPr>
            <w:tcW w:w="4166"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 xml:space="preserve">Izbori </w:t>
            </w:r>
          </w:p>
        </w:tc>
        <w:tc>
          <w:tcPr>
            <w:tcW w:w="1221" w:type="dxa"/>
            <w:tcBorders>
              <w:top w:val="single" w:sz="6" w:space="0" w:color="auto"/>
              <w:left w:val="single" w:sz="6" w:space="0" w:color="auto"/>
              <w:bottom w:val="single" w:sz="6" w:space="0" w:color="auto"/>
              <w:right w:val="single" w:sz="6" w:space="0" w:color="auto"/>
            </w:tcBorders>
            <w:hideMark/>
          </w:tcPr>
          <w:p w:rsidR="00BD0DB0" w:rsidRPr="001C4132" w:rsidRDefault="00BD0DB0" w:rsidP="002B3556">
            <w:pPr>
              <w:ind w:left="-233" w:right="-291"/>
              <w:jc w:val="center"/>
              <w:rPr>
                <w:rFonts w:ascii="Arial" w:eastAsia="Calibri" w:hAnsi="Arial" w:cs="Arial"/>
                <w:sz w:val="20"/>
                <w:szCs w:val="20"/>
                <w:lang w:eastAsia="en-US"/>
              </w:rPr>
            </w:pPr>
            <w:r w:rsidRPr="001C4132">
              <w:rPr>
                <w:rFonts w:ascii="Arial" w:eastAsia="Calibri" w:hAnsi="Arial" w:cs="Arial"/>
                <w:sz w:val="20"/>
                <w:szCs w:val="20"/>
                <w:lang w:eastAsia="en-US"/>
              </w:rPr>
              <w:t>9.290,60</w:t>
            </w:r>
          </w:p>
        </w:tc>
        <w:tc>
          <w:tcPr>
            <w:tcW w:w="1134" w:type="dxa"/>
            <w:tcBorders>
              <w:top w:val="single" w:sz="6" w:space="0" w:color="auto"/>
              <w:left w:val="single" w:sz="6" w:space="0" w:color="auto"/>
              <w:bottom w:val="single" w:sz="6" w:space="0" w:color="auto"/>
              <w:right w:val="single" w:sz="6" w:space="0" w:color="auto"/>
            </w:tcBorders>
            <w:vAlign w:val="center"/>
            <w:hideMark/>
          </w:tcPr>
          <w:p w:rsidR="00BD0DB0" w:rsidRPr="001C4132" w:rsidRDefault="00BD0DB0" w:rsidP="002B3556">
            <w:pPr>
              <w:jc w:val="center"/>
              <w:rPr>
                <w:rFonts w:ascii="Arial" w:hAnsi="Arial" w:cs="Arial"/>
                <w:sz w:val="20"/>
                <w:szCs w:val="20"/>
              </w:rPr>
            </w:pPr>
            <w:r w:rsidRPr="001C4132">
              <w:rPr>
                <w:rFonts w:ascii="Arial" w:hAnsi="Arial" w:cs="Arial"/>
                <w:sz w:val="20"/>
                <w:szCs w:val="20"/>
              </w:rPr>
              <w:t>0</w:t>
            </w:r>
          </w:p>
        </w:tc>
        <w:tc>
          <w:tcPr>
            <w:tcW w:w="1108" w:type="dxa"/>
            <w:tcBorders>
              <w:top w:val="single" w:sz="6" w:space="0" w:color="auto"/>
              <w:left w:val="single" w:sz="6" w:space="0" w:color="auto"/>
              <w:bottom w:val="single" w:sz="6" w:space="0" w:color="auto"/>
              <w:right w:val="single" w:sz="6" w:space="0" w:color="auto"/>
            </w:tcBorders>
          </w:tcPr>
          <w:p w:rsidR="00BD0DB0" w:rsidRPr="001C4132" w:rsidRDefault="004943C2" w:rsidP="002B3556">
            <w:pPr>
              <w:jc w:val="center"/>
              <w:rPr>
                <w:rFonts w:ascii="Arial" w:hAnsi="Arial" w:cs="Arial"/>
                <w:sz w:val="20"/>
                <w:szCs w:val="20"/>
              </w:rPr>
            </w:pPr>
            <w:r>
              <w:rPr>
                <w:rFonts w:ascii="Arial" w:hAnsi="Arial" w:cs="Arial"/>
                <w:sz w:val="20"/>
                <w:szCs w:val="20"/>
              </w:rPr>
              <w:t>1.000,00</w:t>
            </w:r>
          </w:p>
        </w:tc>
        <w:tc>
          <w:tcPr>
            <w:tcW w:w="1108" w:type="dxa"/>
            <w:tcBorders>
              <w:top w:val="single" w:sz="6" w:space="0" w:color="auto"/>
              <w:left w:val="single" w:sz="6" w:space="0" w:color="auto"/>
              <w:bottom w:val="single" w:sz="6" w:space="0" w:color="auto"/>
              <w:right w:val="single" w:sz="6" w:space="0" w:color="auto"/>
            </w:tcBorders>
            <w:vAlign w:val="center"/>
            <w:hideMark/>
          </w:tcPr>
          <w:p w:rsidR="00BD0DB0" w:rsidRPr="001C4132" w:rsidRDefault="00BD0DB0" w:rsidP="002B3556">
            <w:pPr>
              <w:jc w:val="center"/>
              <w:rPr>
                <w:rFonts w:ascii="Arial" w:hAnsi="Arial" w:cs="Arial"/>
                <w:sz w:val="20"/>
                <w:szCs w:val="20"/>
              </w:rPr>
            </w:pPr>
            <w:r w:rsidRPr="001C4132">
              <w:rPr>
                <w:rFonts w:ascii="Arial" w:hAnsi="Arial" w:cs="Arial"/>
                <w:sz w:val="20"/>
                <w:szCs w:val="20"/>
              </w:rPr>
              <w:t>0</w:t>
            </w:r>
          </w:p>
        </w:tc>
        <w:tc>
          <w:tcPr>
            <w:tcW w:w="1108" w:type="dxa"/>
            <w:tcBorders>
              <w:top w:val="single" w:sz="6" w:space="0" w:color="auto"/>
              <w:left w:val="single" w:sz="6" w:space="0" w:color="auto"/>
              <w:bottom w:val="single" w:sz="6" w:space="0" w:color="auto"/>
              <w:right w:val="single" w:sz="6" w:space="0" w:color="auto"/>
            </w:tcBorders>
            <w:vAlign w:val="center"/>
            <w:hideMark/>
          </w:tcPr>
          <w:p w:rsidR="00BD0DB0" w:rsidRPr="00A674EC" w:rsidRDefault="00BD0DB0" w:rsidP="002B3556">
            <w:pPr>
              <w:jc w:val="center"/>
              <w:rPr>
                <w:rFonts w:ascii="Arial" w:hAnsi="Arial" w:cs="Arial"/>
                <w:sz w:val="20"/>
                <w:szCs w:val="20"/>
              </w:rPr>
            </w:pPr>
            <w:r w:rsidRPr="001C4132">
              <w:rPr>
                <w:rFonts w:ascii="Arial" w:hAnsi="Arial" w:cs="Arial"/>
                <w:sz w:val="20"/>
                <w:szCs w:val="20"/>
              </w:rPr>
              <w:t>53.089,12</w:t>
            </w:r>
          </w:p>
        </w:tc>
      </w:tr>
    </w:tbl>
    <w:p w:rsidR="00197102" w:rsidRPr="00A674EC" w:rsidRDefault="00197102" w:rsidP="00197102">
      <w:pPr>
        <w:pStyle w:val="Bezproreda"/>
        <w:tabs>
          <w:tab w:val="left" w:pos="8647"/>
        </w:tabs>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5. OBRAZLOŽENJE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Programom se omogućava redovno funkcioniranje predstavničke i izvršne vlasti (redovno financiranje političkih stranaka zastupljenih u Gradskom vijeću, naknade za rad članova predstavničkog tijela, radnih tijela predstavničkog tijela te radnih tijela gradonačelnika kao i svih ostalih gradskih radnih tijela kojima je to pravo priznato gradskim odlukama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uključuje i troškove reprezentacije.</w:t>
      </w:r>
    </w:p>
    <w:p w:rsidR="00C21F60" w:rsidRDefault="00197102" w:rsidP="00197102">
      <w:pPr>
        <w:pStyle w:val="Bezproreda"/>
        <w:jc w:val="both"/>
        <w:rPr>
          <w:rFonts w:ascii="Arial" w:hAnsi="Arial" w:cs="Arial"/>
          <w:sz w:val="20"/>
          <w:szCs w:val="20"/>
        </w:rPr>
      </w:pPr>
      <w:r w:rsidRPr="00A674EC">
        <w:rPr>
          <w:rFonts w:ascii="Arial" w:hAnsi="Arial" w:cs="Arial"/>
          <w:sz w:val="20"/>
          <w:szCs w:val="20"/>
        </w:rPr>
        <w:t>Program je sastavljen temeljem dosadašnjih aktivnosti predstavničkog i izvršnog tijela a sve sukladno općim aktima Gradskog vijeća.</w:t>
      </w:r>
    </w:p>
    <w:p w:rsidR="00C21F60" w:rsidRPr="00A674EC" w:rsidRDefault="00C21F60" w:rsidP="00197102">
      <w:pPr>
        <w:pStyle w:val="Bezproreda"/>
        <w:jc w:val="both"/>
        <w:rPr>
          <w:rFonts w:ascii="Arial" w:hAnsi="Arial" w:cs="Arial"/>
          <w:sz w:val="20"/>
          <w:szCs w:val="20"/>
        </w:rPr>
      </w:pPr>
      <w:r>
        <w:rPr>
          <w:rFonts w:ascii="Arial" w:hAnsi="Arial" w:cs="Arial"/>
          <w:sz w:val="20"/>
          <w:szCs w:val="20"/>
        </w:rPr>
        <w:t>Izmjenama i dopunama proračuna dodana su sredstva u iznosu od 1.000,00 EUR-a za provođenje izbora za nacionalne manjine.</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U Gradskoj službi sistematizirano je tri radna mjesta od kojih su popunjena tri radna mjesta. </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realizira Gradska služba u koordinaciji s gradskim upravnim odjelima.</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7. REZULTATI U 2021. GODINI</w:t>
      </w:r>
    </w:p>
    <w:p w:rsidR="00197102" w:rsidRPr="00A674EC" w:rsidRDefault="00197102" w:rsidP="00197102">
      <w:pPr>
        <w:pStyle w:val="Bezproreda"/>
        <w:jc w:val="both"/>
        <w:rPr>
          <w:rFonts w:ascii="Arial" w:hAnsi="Arial" w:cs="Arial"/>
          <w:sz w:val="20"/>
          <w:szCs w:val="20"/>
        </w:rPr>
      </w:pPr>
      <w:r>
        <w:rPr>
          <w:rFonts w:ascii="Arial" w:hAnsi="Arial" w:cs="Arial"/>
          <w:sz w:val="20"/>
          <w:szCs w:val="20"/>
        </w:rPr>
        <w:t>F</w:t>
      </w:r>
      <w:r w:rsidRPr="00A674EC">
        <w:rPr>
          <w:rFonts w:ascii="Arial" w:hAnsi="Arial" w:cs="Arial"/>
          <w:sz w:val="20"/>
          <w:szCs w:val="20"/>
        </w:rPr>
        <w:t>inancijska sredstva za realizaciju ovog Programa uključivala su rashode za materijal i energiju, kao i uredski materijal i ostale materijalne rashode, naknade za rad predstavničkog i izvršnog tijela, te drugih gradskih radnih tijela, a koja su trošena sukladno općim aktima, te naknade za financiranje političkih stranaka.</w:t>
      </w:r>
    </w:p>
    <w:p w:rsidR="00197102" w:rsidRPr="00A674EC" w:rsidRDefault="00197102" w:rsidP="00197102">
      <w:pPr>
        <w:jc w:val="both"/>
        <w:rPr>
          <w:rFonts w:ascii="Arial" w:hAnsi="Arial" w:cs="Arial"/>
          <w:sz w:val="20"/>
          <w:szCs w:val="20"/>
        </w:rPr>
      </w:pPr>
      <w:r>
        <w:rPr>
          <w:rFonts w:ascii="Arial" w:hAnsi="Arial" w:cs="Arial"/>
          <w:sz w:val="20"/>
          <w:szCs w:val="20"/>
        </w:rPr>
        <w:t xml:space="preserve">U 2021. </w:t>
      </w:r>
      <w:r w:rsidRPr="00A674EC">
        <w:rPr>
          <w:rFonts w:ascii="Arial" w:hAnsi="Arial" w:cs="Arial"/>
          <w:sz w:val="20"/>
          <w:szCs w:val="20"/>
        </w:rPr>
        <w:t xml:space="preserve"> </w:t>
      </w:r>
      <w:r>
        <w:rPr>
          <w:rFonts w:ascii="Arial" w:hAnsi="Arial" w:cs="Arial"/>
          <w:sz w:val="20"/>
          <w:szCs w:val="20"/>
        </w:rPr>
        <w:t>P</w:t>
      </w:r>
      <w:r w:rsidRPr="00A674EC">
        <w:rPr>
          <w:rFonts w:ascii="Arial" w:hAnsi="Arial" w:cs="Arial"/>
          <w:sz w:val="20"/>
          <w:szCs w:val="20"/>
        </w:rPr>
        <w:t xml:space="preserve">rogram je ostvaren u ukupnom iznosu od </w:t>
      </w:r>
      <w:r>
        <w:rPr>
          <w:rFonts w:ascii="Arial" w:hAnsi="Arial" w:cs="Arial"/>
          <w:sz w:val="20"/>
          <w:szCs w:val="20"/>
        </w:rPr>
        <w:t>412.984,82 kn (54.812,51 EUR)</w:t>
      </w:r>
      <w:r w:rsidRPr="00A674EC">
        <w:rPr>
          <w:rFonts w:ascii="Arial" w:hAnsi="Arial" w:cs="Arial"/>
          <w:sz w:val="20"/>
          <w:szCs w:val="20"/>
        </w:rPr>
        <w:t xml:space="preserve">. </w:t>
      </w:r>
    </w:p>
    <w:p w:rsidR="00197102" w:rsidRPr="00A674EC" w:rsidRDefault="00197102" w:rsidP="00197102">
      <w:pPr>
        <w:jc w:val="both"/>
        <w:rPr>
          <w:rFonts w:ascii="Arial" w:hAnsi="Arial" w:cs="Arial"/>
          <w:sz w:val="20"/>
          <w:szCs w:val="20"/>
        </w:rPr>
      </w:pPr>
      <w:r w:rsidRPr="00A674EC">
        <w:rPr>
          <w:rFonts w:ascii="Arial" w:hAnsi="Arial" w:cs="Arial"/>
          <w:sz w:val="20"/>
          <w:szCs w:val="20"/>
        </w:rPr>
        <w:t xml:space="preserve">Aktivnost A100101 Redovna djelatnost Gradskog vijeća i radnih tijela ostvarena je u iznosu od </w:t>
      </w:r>
      <w:r>
        <w:rPr>
          <w:rFonts w:ascii="Arial" w:hAnsi="Arial" w:cs="Arial"/>
          <w:sz w:val="20"/>
          <w:szCs w:val="20"/>
        </w:rPr>
        <w:t>141.649,89</w:t>
      </w:r>
      <w:r w:rsidRPr="00A674EC">
        <w:rPr>
          <w:rFonts w:ascii="Arial" w:hAnsi="Arial" w:cs="Arial"/>
          <w:sz w:val="20"/>
          <w:szCs w:val="20"/>
        </w:rPr>
        <w:t xml:space="preserve"> kn</w:t>
      </w:r>
      <w:r>
        <w:rPr>
          <w:rFonts w:ascii="Arial" w:hAnsi="Arial" w:cs="Arial"/>
          <w:sz w:val="20"/>
          <w:szCs w:val="20"/>
        </w:rPr>
        <w:t xml:space="preserve"> (18.800,17 EUR)</w:t>
      </w:r>
      <w:r w:rsidRPr="00A674EC">
        <w:rPr>
          <w:rFonts w:ascii="Arial" w:hAnsi="Arial" w:cs="Arial"/>
          <w:sz w:val="20"/>
          <w:szCs w:val="20"/>
        </w:rPr>
        <w:t xml:space="preserve">, a aktivnost A100102 Financiranje političkih stranaka Gradskog vijeća ostvarena je u iznosu od </w:t>
      </w:r>
      <w:r>
        <w:rPr>
          <w:rFonts w:ascii="Arial" w:hAnsi="Arial" w:cs="Arial"/>
          <w:sz w:val="20"/>
          <w:szCs w:val="20"/>
        </w:rPr>
        <w:t>68.259,72</w:t>
      </w:r>
      <w:r w:rsidRPr="00A674EC">
        <w:rPr>
          <w:rFonts w:ascii="Arial" w:hAnsi="Arial" w:cs="Arial"/>
          <w:sz w:val="20"/>
          <w:szCs w:val="20"/>
        </w:rPr>
        <w:t xml:space="preserve"> kn.</w:t>
      </w:r>
      <w:r>
        <w:rPr>
          <w:rFonts w:ascii="Arial" w:hAnsi="Arial" w:cs="Arial"/>
          <w:sz w:val="20"/>
          <w:szCs w:val="20"/>
        </w:rPr>
        <w:t xml:space="preserve"> (9.059,62 EUR)</w:t>
      </w:r>
      <w:r w:rsidRPr="00A674EC">
        <w:rPr>
          <w:rFonts w:ascii="Arial" w:hAnsi="Arial" w:cs="Arial"/>
          <w:sz w:val="20"/>
          <w:szCs w:val="20"/>
        </w:rPr>
        <w:t>.</w:t>
      </w:r>
    </w:p>
    <w:p w:rsidR="00197102" w:rsidRPr="00A674EC" w:rsidRDefault="00197102" w:rsidP="00197102">
      <w:pPr>
        <w:jc w:val="both"/>
        <w:rPr>
          <w:rFonts w:ascii="Arial" w:hAnsi="Arial" w:cs="Arial"/>
          <w:sz w:val="20"/>
          <w:szCs w:val="20"/>
        </w:rPr>
      </w:pPr>
      <w:r w:rsidRPr="00A674EC">
        <w:rPr>
          <w:rFonts w:ascii="Arial" w:hAnsi="Arial" w:cs="Arial"/>
          <w:sz w:val="20"/>
          <w:szCs w:val="20"/>
        </w:rPr>
        <w:t>Tekući projekt T100101 Izbori ostvaren je u iznosu od 203.075,21 kn</w:t>
      </w:r>
      <w:r>
        <w:rPr>
          <w:rFonts w:ascii="Arial" w:hAnsi="Arial" w:cs="Arial"/>
          <w:sz w:val="20"/>
          <w:szCs w:val="20"/>
        </w:rPr>
        <w:t xml:space="preserve"> (26.952,71 EUR)</w:t>
      </w:r>
      <w:r w:rsidRPr="00A674EC">
        <w:rPr>
          <w:rFonts w:ascii="Arial" w:hAnsi="Arial" w:cs="Arial"/>
          <w:sz w:val="20"/>
          <w:szCs w:val="20"/>
        </w:rPr>
        <w:t>.</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8. POKAZATELJI REZULTATA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sjednice Gradskog vijeća, radnih tijela Gradskog vijeća, radnih tijela osnovanih od Gradskog vijeća sukladno posebnim zakonskim propisima kao i radnih tijela osnovanih odlukom gradonačelnika, zastupljenost članova političkih stranaka u Gradskom vijeću.</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197102" w:rsidRDefault="00197102" w:rsidP="00197102">
      <w:pPr>
        <w:pStyle w:val="Bezproreda"/>
        <w:jc w:val="both"/>
        <w:rPr>
          <w:rFonts w:ascii="Arial" w:hAnsi="Arial" w:cs="Arial"/>
          <w:b/>
          <w:sz w:val="20"/>
          <w:szCs w:val="20"/>
        </w:rPr>
      </w:pPr>
    </w:p>
    <w:p w:rsidR="00197102"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Naziv Programa</w:t>
      </w:r>
    </w:p>
    <w:p w:rsidR="00197102" w:rsidRPr="00A674EC" w:rsidRDefault="00197102" w:rsidP="00197102">
      <w:pPr>
        <w:pStyle w:val="Bezproreda"/>
        <w:jc w:val="both"/>
        <w:rPr>
          <w:rFonts w:ascii="Arial" w:hAnsi="Arial" w:cs="Arial"/>
          <w:b/>
          <w:sz w:val="20"/>
          <w:szCs w:val="20"/>
        </w:rPr>
      </w:pPr>
      <w:r w:rsidRPr="00A674EC">
        <w:rPr>
          <w:rFonts w:ascii="Arial" w:hAnsi="Arial" w:cs="Arial"/>
          <w:sz w:val="20"/>
          <w:szCs w:val="20"/>
        </w:rPr>
        <w:t xml:space="preserve">Program djelokruga rada mjesne samouprave – </w:t>
      </w:r>
      <w:r w:rsidRPr="00A674EC">
        <w:rPr>
          <w:rFonts w:ascii="Arial" w:hAnsi="Arial" w:cs="Arial"/>
          <w:b/>
          <w:sz w:val="20"/>
          <w:szCs w:val="20"/>
        </w:rPr>
        <w:t>P1002</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Opis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se sastoji od:</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lastRenderedPageBreak/>
        <w:t>- aktivnosti: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Redovna djelatnost mjesne samouprave – A100201</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tekućeg projekta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Održavanje objekata mjesnih odbora</w:t>
      </w:r>
      <w:r w:rsidRPr="00A674EC">
        <w:rPr>
          <w:rFonts w:ascii="Arial" w:hAnsi="Arial" w:cs="Arial"/>
          <w:sz w:val="20"/>
          <w:szCs w:val="20"/>
        </w:rPr>
        <w:tab/>
        <w:t xml:space="preserve">     –  T100201</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Ciljevi ovog Programa su osiguranje sredstava za redovno funkcioniranja mjesne samouprave za razdoblje 202</w:t>
      </w:r>
      <w:r>
        <w:rPr>
          <w:rFonts w:ascii="Arial" w:hAnsi="Arial" w:cs="Arial"/>
          <w:sz w:val="20"/>
          <w:szCs w:val="20"/>
        </w:rPr>
        <w:t>3</w:t>
      </w:r>
      <w:r w:rsidRPr="00A674EC">
        <w:rPr>
          <w:rFonts w:ascii="Arial" w:hAnsi="Arial" w:cs="Arial"/>
          <w:sz w:val="20"/>
          <w:szCs w:val="20"/>
        </w:rPr>
        <w:t>.-202</w:t>
      </w:r>
      <w:r>
        <w:rPr>
          <w:rFonts w:ascii="Arial" w:hAnsi="Arial" w:cs="Arial"/>
          <w:sz w:val="20"/>
          <w:szCs w:val="20"/>
        </w:rPr>
        <w:t>5</w:t>
      </w:r>
      <w:r w:rsidRPr="00A674EC">
        <w:rPr>
          <w:rFonts w:ascii="Arial" w:hAnsi="Arial" w:cs="Arial"/>
          <w:sz w:val="20"/>
          <w:szCs w:val="20"/>
        </w:rPr>
        <w:t>. godine.</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3. ZAKONSKE I DRUGE PRAVNE OSNOVE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Zakonska osnova je Statut Grada Duge Rese.</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10344" w:type="dxa"/>
        <w:tblLayout w:type="fixed"/>
        <w:tblLook w:val="04A0" w:firstRow="1" w:lastRow="0" w:firstColumn="1" w:lastColumn="0" w:noHBand="0" w:noVBand="1"/>
      </w:tblPr>
      <w:tblGrid>
        <w:gridCol w:w="704"/>
        <w:gridCol w:w="3970"/>
        <w:gridCol w:w="1134"/>
        <w:gridCol w:w="1134"/>
        <w:gridCol w:w="1134"/>
        <w:gridCol w:w="1134"/>
        <w:gridCol w:w="1134"/>
      </w:tblGrid>
      <w:tr w:rsidR="00E46847" w:rsidRPr="00A674EC" w:rsidTr="00E46847">
        <w:trPr>
          <w:trHeight w:val="546"/>
        </w:trPr>
        <w:tc>
          <w:tcPr>
            <w:tcW w:w="704" w:type="dxa"/>
            <w:tcBorders>
              <w:top w:val="single" w:sz="4" w:space="0" w:color="auto"/>
              <w:left w:val="single" w:sz="4" w:space="0" w:color="auto"/>
              <w:bottom w:val="single" w:sz="4" w:space="0" w:color="auto"/>
              <w:right w:val="single" w:sz="4" w:space="0" w:color="auto"/>
            </w:tcBorders>
            <w:noWrap/>
            <w:vAlign w:val="bottom"/>
            <w:hideMark/>
          </w:tcPr>
          <w:p w:rsidR="00E46847" w:rsidRPr="00A674EC" w:rsidRDefault="00E46847" w:rsidP="002B3556">
            <w:pPr>
              <w:rPr>
                <w:rFonts w:ascii="Arial" w:hAnsi="Arial" w:cs="Arial"/>
                <w:sz w:val="20"/>
                <w:szCs w:val="20"/>
              </w:rPr>
            </w:pPr>
            <w:r w:rsidRPr="00A674EC">
              <w:rPr>
                <w:rFonts w:ascii="Arial" w:hAnsi="Arial" w:cs="Arial"/>
                <w:sz w:val="20"/>
                <w:szCs w:val="20"/>
              </w:rPr>
              <w:t>R.br.</w:t>
            </w:r>
          </w:p>
        </w:tc>
        <w:tc>
          <w:tcPr>
            <w:tcW w:w="3970" w:type="dxa"/>
            <w:tcBorders>
              <w:top w:val="single" w:sz="4" w:space="0" w:color="auto"/>
              <w:left w:val="nil"/>
              <w:bottom w:val="single" w:sz="4" w:space="0" w:color="auto"/>
              <w:right w:val="single" w:sz="4" w:space="0" w:color="auto"/>
            </w:tcBorders>
            <w:vAlign w:val="center"/>
            <w:hideMark/>
          </w:tcPr>
          <w:p w:rsidR="00E46847" w:rsidRPr="00A674EC" w:rsidRDefault="00E46847" w:rsidP="002B3556">
            <w:pPr>
              <w:jc w:val="center"/>
              <w:rPr>
                <w:rFonts w:ascii="Arial" w:hAnsi="Arial" w:cs="Arial"/>
                <w:sz w:val="20"/>
                <w:szCs w:val="20"/>
              </w:rPr>
            </w:pPr>
            <w:r w:rsidRPr="00A674EC">
              <w:rPr>
                <w:rFonts w:ascii="Arial" w:hAnsi="Arial" w:cs="Arial"/>
                <w:sz w:val="20"/>
                <w:szCs w:val="20"/>
              </w:rPr>
              <w:t>Program                                                                           Aktivnosti/projekti</w:t>
            </w:r>
          </w:p>
        </w:tc>
        <w:tc>
          <w:tcPr>
            <w:tcW w:w="1134" w:type="dxa"/>
            <w:tcBorders>
              <w:top w:val="single" w:sz="4" w:space="0" w:color="auto"/>
              <w:left w:val="nil"/>
              <w:bottom w:val="single" w:sz="4" w:space="0" w:color="auto"/>
              <w:right w:val="single" w:sz="4" w:space="0" w:color="auto"/>
            </w:tcBorders>
            <w:hideMark/>
          </w:tcPr>
          <w:p w:rsidR="00E46847" w:rsidRDefault="00E46847" w:rsidP="002B3556">
            <w:pPr>
              <w:ind w:left="-233" w:right="-291"/>
              <w:jc w:val="center"/>
              <w:rPr>
                <w:rFonts w:ascii="Arial" w:hAnsi="Arial" w:cs="Arial"/>
                <w:sz w:val="20"/>
                <w:szCs w:val="20"/>
              </w:rPr>
            </w:pPr>
            <w:r w:rsidRPr="001C4132">
              <w:rPr>
                <w:rFonts w:ascii="Arial" w:hAnsi="Arial" w:cs="Arial"/>
                <w:sz w:val="20"/>
                <w:szCs w:val="20"/>
              </w:rPr>
              <w:t xml:space="preserve">Plan </w:t>
            </w:r>
          </w:p>
          <w:p w:rsidR="00E46847" w:rsidRPr="001C4132" w:rsidRDefault="00E46847" w:rsidP="002B3556">
            <w:pPr>
              <w:ind w:left="-233" w:right="-291"/>
              <w:jc w:val="center"/>
              <w:rPr>
                <w:rFonts w:ascii="Arial" w:hAnsi="Arial" w:cs="Arial"/>
                <w:sz w:val="20"/>
                <w:szCs w:val="20"/>
              </w:rPr>
            </w:pPr>
            <w:r w:rsidRPr="001C4132">
              <w:rPr>
                <w:rFonts w:ascii="Arial" w:hAnsi="Arial" w:cs="Arial"/>
                <w:sz w:val="20"/>
                <w:szCs w:val="20"/>
              </w:rPr>
              <w:t>2022.</w:t>
            </w:r>
          </w:p>
          <w:p w:rsidR="00E46847" w:rsidRPr="00A674EC" w:rsidRDefault="00E46847" w:rsidP="002B3556">
            <w:pPr>
              <w:jc w:val="center"/>
              <w:rPr>
                <w:rFonts w:ascii="Arial" w:hAnsi="Arial" w:cs="Arial"/>
                <w:sz w:val="20"/>
                <w:szCs w:val="20"/>
              </w:rPr>
            </w:pPr>
            <w:r w:rsidRPr="001C4132">
              <w:rPr>
                <w:rFonts w:ascii="Arial" w:hAnsi="Arial" w:cs="Arial"/>
                <w:sz w:val="20"/>
                <w:szCs w:val="20"/>
              </w:rPr>
              <w:t>EUR</w:t>
            </w:r>
          </w:p>
        </w:tc>
        <w:tc>
          <w:tcPr>
            <w:tcW w:w="1134" w:type="dxa"/>
            <w:tcBorders>
              <w:top w:val="single" w:sz="4" w:space="0" w:color="auto"/>
              <w:left w:val="nil"/>
              <w:bottom w:val="single" w:sz="4" w:space="0" w:color="auto"/>
              <w:right w:val="single" w:sz="4" w:space="0" w:color="auto"/>
            </w:tcBorders>
            <w:hideMark/>
          </w:tcPr>
          <w:p w:rsidR="00E46847" w:rsidRPr="001C4132" w:rsidRDefault="00E46847" w:rsidP="002B3556">
            <w:pPr>
              <w:jc w:val="center"/>
              <w:rPr>
                <w:rFonts w:ascii="Arial" w:hAnsi="Arial" w:cs="Arial"/>
                <w:sz w:val="20"/>
                <w:szCs w:val="20"/>
              </w:rPr>
            </w:pPr>
            <w:r w:rsidRPr="001C4132">
              <w:rPr>
                <w:rFonts w:ascii="Arial" w:hAnsi="Arial" w:cs="Arial"/>
                <w:sz w:val="20"/>
                <w:szCs w:val="20"/>
              </w:rPr>
              <w:t>Plan 2023.</w:t>
            </w:r>
          </w:p>
          <w:p w:rsidR="00E46847" w:rsidRPr="00A674EC" w:rsidRDefault="00E46847" w:rsidP="002B3556">
            <w:pPr>
              <w:jc w:val="center"/>
              <w:rPr>
                <w:rFonts w:ascii="Arial" w:eastAsia="Calibri" w:hAnsi="Arial" w:cs="Arial"/>
                <w:sz w:val="20"/>
                <w:szCs w:val="20"/>
                <w:lang w:eastAsia="en-US"/>
              </w:rPr>
            </w:pPr>
            <w:r w:rsidRPr="001C4132">
              <w:rPr>
                <w:rFonts w:ascii="Arial" w:hAnsi="Arial" w:cs="Arial"/>
                <w:sz w:val="20"/>
                <w:szCs w:val="20"/>
              </w:rPr>
              <w:t>EUR</w:t>
            </w:r>
          </w:p>
        </w:tc>
        <w:tc>
          <w:tcPr>
            <w:tcW w:w="1134" w:type="dxa"/>
            <w:tcBorders>
              <w:top w:val="single" w:sz="4" w:space="0" w:color="auto"/>
              <w:left w:val="single" w:sz="4" w:space="0" w:color="auto"/>
              <w:bottom w:val="single" w:sz="4" w:space="0" w:color="auto"/>
              <w:right w:val="single" w:sz="4" w:space="0" w:color="auto"/>
            </w:tcBorders>
          </w:tcPr>
          <w:p w:rsidR="00E46847" w:rsidRPr="001C4132" w:rsidRDefault="00E46847" w:rsidP="002B3556">
            <w:pPr>
              <w:jc w:val="center"/>
              <w:rPr>
                <w:rFonts w:ascii="Arial" w:hAnsi="Arial" w:cs="Arial"/>
                <w:sz w:val="20"/>
                <w:szCs w:val="20"/>
              </w:rPr>
            </w:pPr>
            <w:r>
              <w:rPr>
                <w:rFonts w:ascii="Arial" w:hAnsi="Arial" w:cs="Arial"/>
                <w:sz w:val="20"/>
                <w:szCs w:val="20"/>
              </w:rPr>
              <w:t>Izmjene i dopune plana</w:t>
            </w:r>
          </w:p>
        </w:tc>
        <w:tc>
          <w:tcPr>
            <w:tcW w:w="1134" w:type="dxa"/>
            <w:tcBorders>
              <w:top w:val="single" w:sz="4" w:space="0" w:color="auto"/>
              <w:left w:val="single" w:sz="4" w:space="0" w:color="auto"/>
              <w:bottom w:val="single" w:sz="4" w:space="0" w:color="auto"/>
              <w:right w:val="single" w:sz="4" w:space="0" w:color="auto"/>
            </w:tcBorders>
            <w:hideMark/>
          </w:tcPr>
          <w:p w:rsidR="00E46847" w:rsidRPr="001C4132" w:rsidRDefault="00E46847" w:rsidP="002B3556">
            <w:pPr>
              <w:jc w:val="center"/>
              <w:rPr>
                <w:rFonts w:ascii="Arial" w:hAnsi="Arial" w:cs="Arial"/>
                <w:sz w:val="20"/>
                <w:szCs w:val="20"/>
              </w:rPr>
            </w:pPr>
            <w:r w:rsidRPr="001C4132">
              <w:rPr>
                <w:rFonts w:ascii="Arial" w:hAnsi="Arial" w:cs="Arial"/>
                <w:sz w:val="20"/>
                <w:szCs w:val="20"/>
              </w:rPr>
              <w:t>Projekcija 2024.</w:t>
            </w:r>
          </w:p>
          <w:p w:rsidR="00E46847" w:rsidRPr="00A674EC" w:rsidRDefault="00E46847" w:rsidP="002B3556">
            <w:pPr>
              <w:jc w:val="center"/>
              <w:rPr>
                <w:rFonts w:ascii="Arial" w:hAnsi="Arial" w:cs="Arial"/>
                <w:sz w:val="20"/>
                <w:szCs w:val="20"/>
              </w:rPr>
            </w:pPr>
            <w:r w:rsidRPr="001C4132">
              <w:rPr>
                <w:rFonts w:ascii="Arial" w:hAnsi="Arial" w:cs="Arial"/>
                <w:sz w:val="20"/>
                <w:szCs w:val="20"/>
              </w:rPr>
              <w:t>EUR</w:t>
            </w:r>
          </w:p>
        </w:tc>
        <w:tc>
          <w:tcPr>
            <w:tcW w:w="1134" w:type="dxa"/>
            <w:tcBorders>
              <w:top w:val="single" w:sz="4" w:space="0" w:color="auto"/>
              <w:left w:val="nil"/>
              <w:bottom w:val="single" w:sz="4" w:space="0" w:color="auto"/>
              <w:right w:val="single" w:sz="4" w:space="0" w:color="auto"/>
            </w:tcBorders>
            <w:hideMark/>
          </w:tcPr>
          <w:p w:rsidR="00E46847" w:rsidRPr="001C4132" w:rsidRDefault="00E46847" w:rsidP="002B3556">
            <w:pPr>
              <w:jc w:val="center"/>
              <w:rPr>
                <w:rFonts w:ascii="Arial" w:hAnsi="Arial" w:cs="Arial"/>
                <w:sz w:val="20"/>
                <w:szCs w:val="20"/>
              </w:rPr>
            </w:pPr>
            <w:r w:rsidRPr="001C4132">
              <w:rPr>
                <w:rFonts w:ascii="Arial" w:hAnsi="Arial" w:cs="Arial"/>
                <w:sz w:val="20"/>
                <w:szCs w:val="20"/>
              </w:rPr>
              <w:t>Projekcija 2025.</w:t>
            </w:r>
          </w:p>
          <w:p w:rsidR="00E46847" w:rsidRPr="00A674EC" w:rsidRDefault="00E46847" w:rsidP="002B3556">
            <w:pPr>
              <w:jc w:val="center"/>
              <w:rPr>
                <w:rFonts w:ascii="Arial" w:hAnsi="Arial" w:cs="Arial"/>
                <w:sz w:val="20"/>
                <w:szCs w:val="20"/>
              </w:rPr>
            </w:pPr>
            <w:r w:rsidRPr="001C4132">
              <w:rPr>
                <w:rFonts w:ascii="Arial" w:hAnsi="Arial" w:cs="Arial"/>
                <w:sz w:val="20"/>
                <w:szCs w:val="20"/>
              </w:rPr>
              <w:t>EUR</w:t>
            </w:r>
          </w:p>
        </w:tc>
      </w:tr>
      <w:tr w:rsidR="00E46847" w:rsidRPr="00A674EC" w:rsidTr="00E46847">
        <w:trPr>
          <w:trHeight w:val="240"/>
        </w:trPr>
        <w:tc>
          <w:tcPr>
            <w:tcW w:w="704" w:type="dxa"/>
            <w:tcBorders>
              <w:top w:val="single" w:sz="4" w:space="0" w:color="auto"/>
              <w:left w:val="single" w:sz="4" w:space="0" w:color="auto"/>
              <w:bottom w:val="single" w:sz="4" w:space="0" w:color="auto"/>
              <w:right w:val="single" w:sz="4" w:space="0" w:color="auto"/>
            </w:tcBorders>
            <w:noWrap/>
            <w:vAlign w:val="bottom"/>
            <w:hideMark/>
          </w:tcPr>
          <w:p w:rsidR="00E46847" w:rsidRPr="00A674EC" w:rsidRDefault="00E46847" w:rsidP="002B3556">
            <w:pPr>
              <w:rPr>
                <w:rFonts w:ascii="Arial" w:hAnsi="Arial" w:cs="Arial"/>
                <w:sz w:val="20"/>
                <w:szCs w:val="20"/>
              </w:rPr>
            </w:pPr>
            <w:r w:rsidRPr="00A674EC">
              <w:rPr>
                <w:rFonts w:ascii="Arial" w:hAnsi="Arial" w:cs="Arial"/>
                <w:sz w:val="20"/>
                <w:szCs w:val="20"/>
              </w:rPr>
              <w:t> </w:t>
            </w:r>
          </w:p>
        </w:tc>
        <w:tc>
          <w:tcPr>
            <w:tcW w:w="3970" w:type="dxa"/>
            <w:tcBorders>
              <w:top w:val="single" w:sz="4" w:space="0" w:color="auto"/>
              <w:left w:val="nil"/>
              <w:bottom w:val="single" w:sz="4" w:space="0" w:color="auto"/>
              <w:right w:val="single" w:sz="4" w:space="0" w:color="auto"/>
            </w:tcBorders>
            <w:noWrap/>
            <w:vAlign w:val="center"/>
            <w:hideMark/>
          </w:tcPr>
          <w:p w:rsidR="00E46847" w:rsidRPr="00A674EC" w:rsidRDefault="00E46847" w:rsidP="002B3556">
            <w:pPr>
              <w:rPr>
                <w:rFonts w:ascii="Arial" w:hAnsi="Arial" w:cs="Arial"/>
                <w:sz w:val="20"/>
                <w:szCs w:val="20"/>
              </w:rPr>
            </w:pPr>
            <w:r w:rsidRPr="00A674EC">
              <w:rPr>
                <w:rFonts w:ascii="Arial" w:hAnsi="Arial" w:cs="Arial"/>
                <w:sz w:val="20"/>
                <w:szCs w:val="20"/>
              </w:rPr>
              <w:t>Djelokrug rada mjesne samouprave</w:t>
            </w:r>
          </w:p>
        </w:tc>
        <w:tc>
          <w:tcPr>
            <w:tcW w:w="1134" w:type="dxa"/>
            <w:tcBorders>
              <w:top w:val="single" w:sz="4" w:space="0" w:color="auto"/>
              <w:left w:val="nil"/>
              <w:bottom w:val="single" w:sz="4" w:space="0" w:color="auto"/>
              <w:right w:val="single" w:sz="4" w:space="0" w:color="auto"/>
            </w:tcBorders>
            <w:noWrap/>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15.794,01</w:t>
            </w:r>
          </w:p>
        </w:tc>
        <w:tc>
          <w:tcPr>
            <w:tcW w:w="1134" w:type="dxa"/>
            <w:tcBorders>
              <w:top w:val="single" w:sz="4" w:space="0" w:color="auto"/>
              <w:left w:val="nil"/>
              <w:bottom w:val="single" w:sz="4" w:space="0" w:color="auto"/>
              <w:right w:val="single" w:sz="4" w:space="0" w:color="auto"/>
            </w:tcBorders>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30.924,41</w:t>
            </w:r>
          </w:p>
        </w:tc>
        <w:tc>
          <w:tcPr>
            <w:tcW w:w="1134" w:type="dxa"/>
            <w:tcBorders>
              <w:top w:val="single" w:sz="4" w:space="0" w:color="auto"/>
              <w:left w:val="single" w:sz="4" w:space="0" w:color="auto"/>
              <w:bottom w:val="single" w:sz="4" w:space="0" w:color="auto"/>
              <w:right w:val="single" w:sz="4" w:space="0" w:color="auto"/>
            </w:tcBorders>
          </w:tcPr>
          <w:p w:rsidR="00E46847"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22.924,41</w:t>
            </w:r>
          </w:p>
        </w:tc>
        <w:tc>
          <w:tcPr>
            <w:tcW w:w="1134" w:type="dxa"/>
            <w:tcBorders>
              <w:top w:val="single" w:sz="4" w:space="0" w:color="auto"/>
              <w:left w:val="single" w:sz="4" w:space="0" w:color="auto"/>
              <w:bottom w:val="single" w:sz="4" w:space="0" w:color="auto"/>
              <w:right w:val="single" w:sz="4" w:space="0" w:color="auto"/>
            </w:tcBorders>
            <w:noWrap/>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31.618,55</w:t>
            </w:r>
          </w:p>
        </w:tc>
        <w:tc>
          <w:tcPr>
            <w:tcW w:w="1134" w:type="dxa"/>
            <w:tcBorders>
              <w:top w:val="single" w:sz="4" w:space="0" w:color="auto"/>
              <w:left w:val="nil"/>
              <w:bottom w:val="single" w:sz="4" w:space="0" w:color="auto"/>
              <w:right w:val="single" w:sz="4" w:space="0" w:color="auto"/>
            </w:tcBorders>
            <w:noWrap/>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52.160,06</w:t>
            </w:r>
          </w:p>
        </w:tc>
      </w:tr>
      <w:tr w:rsidR="00E46847" w:rsidRPr="00A674EC" w:rsidTr="00E46847">
        <w:trPr>
          <w:trHeight w:val="240"/>
        </w:trPr>
        <w:tc>
          <w:tcPr>
            <w:tcW w:w="704" w:type="dxa"/>
            <w:tcBorders>
              <w:top w:val="nil"/>
              <w:left w:val="single" w:sz="4" w:space="0" w:color="auto"/>
              <w:bottom w:val="single" w:sz="4" w:space="0" w:color="auto"/>
              <w:right w:val="single" w:sz="4" w:space="0" w:color="auto"/>
            </w:tcBorders>
            <w:noWrap/>
            <w:vAlign w:val="bottom"/>
            <w:hideMark/>
          </w:tcPr>
          <w:p w:rsidR="00E46847" w:rsidRPr="00A674EC" w:rsidRDefault="00E46847" w:rsidP="002B3556">
            <w:pPr>
              <w:rPr>
                <w:rFonts w:ascii="Arial" w:hAnsi="Arial" w:cs="Arial"/>
                <w:sz w:val="20"/>
                <w:szCs w:val="20"/>
              </w:rPr>
            </w:pPr>
            <w:r w:rsidRPr="00A674EC">
              <w:rPr>
                <w:rFonts w:ascii="Arial" w:hAnsi="Arial" w:cs="Arial"/>
                <w:sz w:val="20"/>
                <w:szCs w:val="20"/>
              </w:rPr>
              <w:t> </w:t>
            </w:r>
          </w:p>
        </w:tc>
        <w:tc>
          <w:tcPr>
            <w:tcW w:w="3970" w:type="dxa"/>
            <w:tcBorders>
              <w:top w:val="nil"/>
              <w:left w:val="nil"/>
              <w:bottom w:val="single" w:sz="4" w:space="0" w:color="auto"/>
              <w:right w:val="single" w:sz="4" w:space="0" w:color="auto"/>
            </w:tcBorders>
            <w:vAlign w:val="center"/>
            <w:hideMark/>
          </w:tcPr>
          <w:p w:rsidR="00E46847" w:rsidRPr="00A674EC" w:rsidRDefault="00E46847" w:rsidP="002B3556">
            <w:pPr>
              <w:rPr>
                <w:rFonts w:ascii="Arial" w:eastAsia="Calibri" w:hAnsi="Arial" w:cs="Arial"/>
                <w:sz w:val="20"/>
                <w:szCs w:val="20"/>
                <w:lang w:eastAsia="en-US"/>
              </w:rPr>
            </w:pPr>
            <w:r w:rsidRPr="00A674EC">
              <w:rPr>
                <w:rFonts w:ascii="Arial" w:hAnsi="Arial" w:cs="Arial"/>
                <w:sz w:val="20"/>
                <w:szCs w:val="20"/>
              </w:rPr>
              <w:t>Izvor financiranja: Opći prihodi i primici</w:t>
            </w:r>
          </w:p>
        </w:tc>
        <w:tc>
          <w:tcPr>
            <w:tcW w:w="1134" w:type="dxa"/>
            <w:tcBorders>
              <w:top w:val="nil"/>
              <w:left w:val="nil"/>
              <w:bottom w:val="single" w:sz="4" w:space="0" w:color="auto"/>
              <w:right w:val="single" w:sz="4" w:space="0" w:color="auto"/>
            </w:tcBorders>
            <w:noWrap/>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15.794,01</w:t>
            </w:r>
          </w:p>
        </w:tc>
        <w:tc>
          <w:tcPr>
            <w:tcW w:w="1134" w:type="dxa"/>
            <w:tcBorders>
              <w:top w:val="nil"/>
              <w:left w:val="nil"/>
              <w:bottom w:val="single" w:sz="4" w:space="0" w:color="auto"/>
              <w:right w:val="single" w:sz="4" w:space="0" w:color="auto"/>
            </w:tcBorders>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30.924,41</w:t>
            </w:r>
          </w:p>
        </w:tc>
        <w:tc>
          <w:tcPr>
            <w:tcW w:w="1134" w:type="dxa"/>
            <w:tcBorders>
              <w:top w:val="single" w:sz="4" w:space="0" w:color="auto"/>
              <w:left w:val="single" w:sz="4" w:space="0" w:color="auto"/>
              <w:bottom w:val="single" w:sz="4" w:space="0" w:color="auto"/>
              <w:right w:val="single" w:sz="4" w:space="0" w:color="auto"/>
            </w:tcBorders>
          </w:tcPr>
          <w:p w:rsidR="00E46847"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22.924,41</w:t>
            </w:r>
          </w:p>
        </w:tc>
        <w:tc>
          <w:tcPr>
            <w:tcW w:w="1134" w:type="dxa"/>
            <w:tcBorders>
              <w:top w:val="single" w:sz="4" w:space="0" w:color="auto"/>
              <w:left w:val="single" w:sz="4" w:space="0" w:color="auto"/>
              <w:bottom w:val="single" w:sz="4" w:space="0" w:color="auto"/>
              <w:right w:val="single" w:sz="4" w:space="0" w:color="auto"/>
            </w:tcBorders>
            <w:noWrap/>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31.618,55</w:t>
            </w:r>
          </w:p>
        </w:tc>
        <w:tc>
          <w:tcPr>
            <w:tcW w:w="1134" w:type="dxa"/>
            <w:tcBorders>
              <w:top w:val="nil"/>
              <w:left w:val="nil"/>
              <w:bottom w:val="single" w:sz="4" w:space="0" w:color="auto"/>
              <w:right w:val="single" w:sz="4" w:space="0" w:color="auto"/>
            </w:tcBorders>
            <w:noWrap/>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52.160,06</w:t>
            </w:r>
          </w:p>
        </w:tc>
      </w:tr>
      <w:tr w:rsidR="00E46847" w:rsidRPr="00A674EC" w:rsidTr="00E46847">
        <w:trPr>
          <w:trHeight w:val="240"/>
        </w:trPr>
        <w:tc>
          <w:tcPr>
            <w:tcW w:w="704" w:type="dxa"/>
            <w:tcBorders>
              <w:top w:val="nil"/>
              <w:left w:val="single" w:sz="4" w:space="0" w:color="auto"/>
              <w:bottom w:val="single" w:sz="4" w:space="0" w:color="auto"/>
              <w:right w:val="single" w:sz="4" w:space="0" w:color="auto"/>
            </w:tcBorders>
            <w:vAlign w:val="center"/>
            <w:hideMark/>
          </w:tcPr>
          <w:p w:rsidR="00E46847" w:rsidRPr="00A674EC" w:rsidRDefault="00E46847" w:rsidP="002B3556">
            <w:pPr>
              <w:rPr>
                <w:rFonts w:ascii="Arial" w:hAnsi="Arial" w:cs="Arial"/>
                <w:sz w:val="20"/>
                <w:szCs w:val="20"/>
              </w:rPr>
            </w:pPr>
            <w:r w:rsidRPr="00A674EC">
              <w:rPr>
                <w:rFonts w:ascii="Arial" w:hAnsi="Arial" w:cs="Arial"/>
                <w:sz w:val="20"/>
                <w:szCs w:val="20"/>
              </w:rPr>
              <w:t>1.</w:t>
            </w:r>
          </w:p>
        </w:tc>
        <w:tc>
          <w:tcPr>
            <w:tcW w:w="3970" w:type="dxa"/>
            <w:tcBorders>
              <w:top w:val="nil"/>
              <w:left w:val="nil"/>
              <w:bottom w:val="single" w:sz="4" w:space="0" w:color="auto"/>
              <w:right w:val="single" w:sz="4" w:space="0" w:color="auto"/>
            </w:tcBorders>
            <w:noWrap/>
            <w:vAlign w:val="center"/>
            <w:hideMark/>
          </w:tcPr>
          <w:p w:rsidR="00E46847" w:rsidRPr="00A674EC" w:rsidRDefault="00E46847" w:rsidP="002B3556">
            <w:pPr>
              <w:rPr>
                <w:rFonts w:ascii="Arial" w:eastAsia="Calibri" w:hAnsi="Arial" w:cs="Arial"/>
                <w:sz w:val="20"/>
                <w:szCs w:val="20"/>
                <w:lang w:eastAsia="en-US"/>
              </w:rPr>
            </w:pPr>
            <w:r w:rsidRPr="00A674EC">
              <w:rPr>
                <w:rFonts w:ascii="Arial" w:hAnsi="Arial" w:cs="Arial"/>
                <w:sz w:val="20"/>
                <w:szCs w:val="20"/>
              </w:rPr>
              <w:t>Redovna djelatnost mjesne samouprave</w:t>
            </w:r>
          </w:p>
        </w:tc>
        <w:tc>
          <w:tcPr>
            <w:tcW w:w="1134" w:type="dxa"/>
            <w:tcBorders>
              <w:top w:val="nil"/>
              <w:left w:val="nil"/>
              <w:bottom w:val="single" w:sz="4" w:space="0" w:color="auto"/>
              <w:right w:val="single" w:sz="4" w:space="0" w:color="auto"/>
            </w:tcBorders>
            <w:noWrap/>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9.821,49</w:t>
            </w:r>
          </w:p>
        </w:tc>
        <w:tc>
          <w:tcPr>
            <w:tcW w:w="1134" w:type="dxa"/>
            <w:tcBorders>
              <w:top w:val="nil"/>
              <w:left w:val="nil"/>
              <w:bottom w:val="single" w:sz="4" w:space="0" w:color="auto"/>
              <w:right w:val="single" w:sz="4" w:space="0" w:color="auto"/>
            </w:tcBorders>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15.926,74</w:t>
            </w:r>
          </w:p>
        </w:tc>
        <w:tc>
          <w:tcPr>
            <w:tcW w:w="1134" w:type="dxa"/>
            <w:tcBorders>
              <w:top w:val="single" w:sz="4" w:space="0" w:color="auto"/>
              <w:left w:val="single" w:sz="4" w:space="0" w:color="auto"/>
              <w:bottom w:val="single" w:sz="4" w:space="0" w:color="auto"/>
              <w:right w:val="single" w:sz="4" w:space="0" w:color="auto"/>
            </w:tcBorders>
          </w:tcPr>
          <w:p w:rsidR="00E46847"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15.926,74</w:t>
            </w:r>
          </w:p>
        </w:tc>
        <w:tc>
          <w:tcPr>
            <w:tcW w:w="1134" w:type="dxa"/>
            <w:tcBorders>
              <w:top w:val="single" w:sz="4" w:space="0" w:color="auto"/>
              <w:left w:val="single" w:sz="4" w:space="0" w:color="auto"/>
              <w:bottom w:val="single" w:sz="4" w:space="0" w:color="auto"/>
              <w:right w:val="single" w:sz="4" w:space="0" w:color="auto"/>
            </w:tcBorders>
            <w:noWrap/>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15.293,65</w:t>
            </w:r>
          </w:p>
        </w:tc>
        <w:tc>
          <w:tcPr>
            <w:tcW w:w="1134" w:type="dxa"/>
            <w:tcBorders>
              <w:top w:val="nil"/>
              <w:left w:val="nil"/>
              <w:bottom w:val="single" w:sz="4" w:space="0" w:color="auto"/>
              <w:right w:val="single" w:sz="4" w:space="0" w:color="auto"/>
            </w:tcBorders>
            <w:noWrap/>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22.562,88</w:t>
            </w:r>
          </w:p>
        </w:tc>
      </w:tr>
      <w:tr w:rsidR="00E46847" w:rsidRPr="00A674EC" w:rsidTr="00E46847">
        <w:trPr>
          <w:trHeight w:val="240"/>
        </w:trPr>
        <w:tc>
          <w:tcPr>
            <w:tcW w:w="704" w:type="dxa"/>
            <w:tcBorders>
              <w:top w:val="nil"/>
              <w:left w:val="single" w:sz="4" w:space="0" w:color="auto"/>
              <w:bottom w:val="single" w:sz="4" w:space="0" w:color="auto"/>
              <w:right w:val="single" w:sz="4" w:space="0" w:color="auto"/>
            </w:tcBorders>
            <w:noWrap/>
            <w:vAlign w:val="center"/>
            <w:hideMark/>
          </w:tcPr>
          <w:p w:rsidR="00E46847" w:rsidRPr="00A674EC" w:rsidRDefault="00E46847" w:rsidP="002B3556">
            <w:pPr>
              <w:rPr>
                <w:rFonts w:ascii="Arial" w:hAnsi="Arial" w:cs="Arial"/>
                <w:sz w:val="20"/>
                <w:szCs w:val="20"/>
              </w:rPr>
            </w:pPr>
            <w:r w:rsidRPr="00A674EC">
              <w:rPr>
                <w:rFonts w:ascii="Arial" w:hAnsi="Arial" w:cs="Arial"/>
                <w:sz w:val="20"/>
                <w:szCs w:val="20"/>
              </w:rPr>
              <w:t>2.</w:t>
            </w:r>
          </w:p>
        </w:tc>
        <w:tc>
          <w:tcPr>
            <w:tcW w:w="3970" w:type="dxa"/>
            <w:tcBorders>
              <w:top w:val="nil"/>
              <w:left w:val="nil"/>
              <w:bottom w:val="single" w:sz="4" w:space="0" w:color="auto"/>
              <w:right w:val="single" w:sz="4" w:space="0" w:color="auto"/>
            </w:tcBorders>
            <w:noWrap/>
            <w:vAlign w:val="center"/>
            <w:hideMark/>
          </w:tcPr>
          <w:p w:rsidR="00E46847" w:rsidRPr="00A674EC" w:rsidRDefault="00E46847" w:rsidP="002B3556">
            <w:pPr>
              <w:rPr>
                <w:rFonts w:ascii="Arial" w:eastAsia="Calibri" w:hAnsi="Arial" w:cs="Arial"/>
                <w:sz w:val="20"/>
                <w:szCs w:val="20"/>
                <w:lang w:eastAsia="en-US"/>
              </w:rPr>
            </w:pPr>
            <w:r w:rsidRPr="00A674EC">
              <w:rPr>
                <w:rFonts w:ascii="Arial" w:hAnsi="Arial" w:cs="Arial"/>
                <w:sz w:val="20"/>
                <w:szCs w:val="20"/>
              </w:rPr>
              <w:t>Održavanje objekata MO</w:t>
            </w:r>
          </w:p>
        </w:tc>
        <w:tc>
          <w:tcPr>
            <w:tcW w:w="1134" w:type="dxa"/>
            <w:tcBorders>
              <w:top w:val="nil"/>
              <w:left w:val="nil"/>
              <w:bottom w:val="single" w:sz="4" w:space="0" w:color="auto"/>
              <w:right w:val="single" w:sz="4" w:space="0" w:color="auto"/>
            </w:tcBorders>
            <w:noWrap/>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5.972,53</w:t>
            </w:r>
          </w:p>
        </w:tc>
        <w:tc>
          <w:tcPr>
            <w:tcW w:w="1134" w:type="dxa"/>
            <w:tcBorders>
              <w:top w:val="nil"/>
              <w:left w:val="nil"/>
              <w:bottom w:val="single" w:sz="4" w:space="0" w:color="auto"/>
              <w:right w:val="single" w:sz="4" w:space="0" w:color="auto"/>
            </w:tcBorders>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14.997,68</w:t>
            </w:r>
          </w:p>
        </w:tc>
        <w:tc>
          <w:tcPr>
            <w:tcW w:w="1134" w:type="dxa"/>
            <w:tcBorders>
              <w:top w:val="single" w:sz="4" w:space="0" w:color="auto"/>
              <w:left w:val="single" w:sz="4" w:space="0" w:color="auto"/>
              <w:bottom w:val="single" w:sz="4" w:space="0" w:color="auto"/>
              <w:right w:val="single" w:sz="4" w:space="0" w:color="auto"/>
            </w:tcBorders>
          </w:tcPr>
          <w:p w:rsidR="00E46847"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6.997,67</w:t>
            </w:r>
          </w:p>
        </w:tc>
        <w:tc>
          <w:tcPr>
            <w:tcW w:w="1134" w:type="dxa"/>
            <w:tcBorders>
              <w:top w:val="single" w:sz="4" w:space="0" w:color="auto"/>
              <w:left w:val="single" w:sz="4" w:space="0" w:color="auto"/>
              <w:bottom w:val="single" w:sz="4" w:space="0" w:color="auto"/>
              <w:right w:val="single" w:sz="4" w:space="0" w:color="auto"/>
            </w:tcBorders>
            <w:noWrap/>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16.324,91</w:t>
            </w:r>
          </w:p>
        </w:tc>
        <w:tc>
          <w:tcPr>
            <w:tcW w:w="1134" w:type="dxa"/>
            <w:tcBorders>
              <w:top w:val="nil"/>
              <w:left w:val="nil"/>
              <w:bottom w:val="single" w:sz="4" w:space="0" w:color="auto"/>
              <w:right w:val="single" w:sz="4" w:space="0" w:color="auto"/>
            </w:tcBorders>
            <w:noWrap/>
            <w:hideMark/>
          </w:tcPr>
          <w:p w:rsidR="00E46847" w:rsidRPr="00A674EC" w:rsidRDefault="00E46847"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29.597,19</w:t>
            </w:r>
          </w:p>
        </w:tc>
      </w:tr>
    </w:tbl>
    <w:p w:rsidR="00197102" w:rsidRPr="00A674EC" w:rsidRDefault="00197102" w:rsidP="00197102">
      <w:pPr>
        <w:pStyle w:val="Bezproreda"/>
        <w:jc w:val="both"/>
        <w:rPr>
          <w:rFonts w:ascii="Arial" w:eastAsia="Calibri"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5. OBRAZLOŽENJE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Programom se omogućava provođenje redovne djelatnosti mjesne samouprave i održavanje objekata mjesnih odbora u 202</w:t>
      </w:r>
      <w:r>
        <w:rPr>
          <w:rFonts w:ascii="Arial" w:hAnsi="Arial" w:cs="Arial"/>
          <w:sz w:val="20"/>
          <w:szCs w:val="20"/>
        </w:rPr>
        <w:t>3</w:t>
      </w:r>
      <w:r w:rsidRPr="00A674EC">
        <w:rPr>
          <w:rFonts w:ascii="Arial" w:hAnsi="Arial" w:cs="Arial"/>
          <w:sz w:val="20"/>
          <w:szCs w:val="20"/>
        </w:rPr>
        <w:t>.</w:t>
      </w:r>
    </w:p>
    <w:p w:rsidR="00197102" w:rsidRDefault="00197102" w:rsidP="00197102">
      <w:pPr>
        <w:pStyle w:val="Bezproreda"/>
        <w:jc w:val="both"/>
        <w:rPr>
          <w:rFonts w:ascii="Arial" w:hAnsi="Arial" w:cs="Arial"/>
          <w:sz w:val="20"/>
          <w:szCs w:val="20"/>
        </w:rPr>
      </w:pPr>
      <w:r w:rsidRPr="00A674EC">
        <w:rPr>
          <w:rFonts w:ascii="Arial" w:hAnsi="Arial" w:cs="Arial"/>
          <w:sz w:val="20"/>
          <w:szCs w:val="20"/>
        </w:rPr>
        <w:t>Program je sastavljen temeljem do sada isplaćivanih naknada za predsjednike Vijeća mjesnih odbora, utroška komunalnih usluga  i troška energije, materijala i dijelova za tekuće i investicijsko održavanje, sitnog inventara i drugih izdataka neophodnih za redovito funkcioniranje mjesne samouprave</w:t>
      </w:r>
      <w:r>
        <w:rPr>
          <w:rFonts w:ascii="Arial" w:hAnsi="Arial" w:cs="Arial"/>
          <w:sz w:val="20"/>
          <w:szCs w:val="20"/>
        </w:rPr>
        <w:t xml:space="preserve"> te planiranog ulaganja u tri mjesna odbora – Sveta Jelena, </w:t>
      </w:r>
      <w:proofErr w:type="spellStart"/>
      <w:r>
        <w:rPr>
          <w:rFonts w:ascii="Arial" w:hAnsi="Arial" w:cs="Arial"/>
          <w:sz w:val="20"/>
          <w:szCs w:val="20"/>
        </w:rPr>
        <w:t>Vidanka</w:t>
      </w:r>
      <w:proofErr w:type="spellEnd"/>
      <w:r>
        <w:rPr>
          <w:rFonts w:ascii="Arial" w:hAnsi="Arial" w:cs="Arial"/>
          <w:sz w:val="20"/>
          <w:szCs w:val="20"/>
        </w:rPr>
        <w:t xml:space="preserve"> i </w:t>
      </w:r>
      <w:proofErr w:type="spellStart"/>
      <w:r>
        <w:rPr>
          <w:rFonts w:ascii="Arial" w:hAnsi="Arial" w:cs="Arial"/>
          <w:sz w:val="20"/>
          <w:szCs w:val="20"/>
        </w:rPr>
        <w:t>Dvorjanci</w:t>
      </w:r>
      <w:proofErr w:type="spellEnd"/>
      <w:r w:rsidRPr="00A674EC">
        <w:rPr>
          <w:rFonts w:ascii="Arial" w:hAnsi="Arial" w:cs="Arial"/>
          <w:sz w:val="20"/>
          <w:szCs w:val="20"/>
        </w:rPr>
        <w:t>.</w:t>
      </w:r>
    </w:p>
    <w:p w:rsidR="003E7D48" w:rsidRPr="00A674EC" w:rsidRDefault="003E7D48" w:rsidP="00197102">
      <w:pPr>
        <w:pStyle w:val="Bezproreda"/>
        <w:jc w:val="both"/>
        <w:rPr>
          <w:rFonts w:ascii="Arial" w:hAnsi="Arial" w:cs="Arial"/>
          <w:sz w:val="20"/>
          <w:szCs w:val="20"/>
        </w:rPr>
      </w:pPr>
      <w:r>
        <w:rPr>
          <w:rFonts w:ascii="Arial" w:hAnsi="Arial" w:cs="Arial"/>
          <w:sz w:val="20"/>
          <w:szCs w:val="20"/>
        </w:rPr>
        <w:t>Izmjenama i dopunama proračuna smanjena su sredstva za 8.000,00 EUR-a za održavanje objekata mjesnih odbora prema dosadašnjem izvršenju.</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U Gradskoj službi sistematizirana su tri radna mjesta od kojih su popunjena sva tri radna mjesta a  Program realizira Gradska služba u suradnji s upravnim odjelima Grada.</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7. REZULTATI U 2021. GODINI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U </w:t>
      </w:r>
      <w:r>
        <w:rPr>
          <w:rFonts w:ascii="Arial" w:hAnsi="Arial" w:cs="Arial"/>
          <w:sz w:val="20"/>
          <w:szCs w:val="20"/>
        </w:rPr>
        <w:t>2021</w:t>
      </w:r>
      <w:r w:rsidRPr="00A674EC">
        <w:rPr>
          <w:rFonts w:ascii="Arial" w:hAnsi="Arial" w:cs="Arial"/>
          <w:sz w:val="20"/>
          <w:szCs w:val="20"/>
        </w:rPr>
        <w:t>. godin</w:t>
      </w:r>
      <w:r>
        <w:rPr>
          <w:rFonts w:ascii="Arial" w:hAnsi="Arial" w:cs="Arial"/>
          <w:sz w:val="20"/>
          <w:szCs w:val="20"/>
        </w:rPr>
        <w:t>i</w:t>
      </w:r>
      <w:r w:rsidRPr="00A674EC">
        <w:rPr>
          <w:rFonts w:ascii="Arial" w:hAnsi="Arial" w:cs="Arial"/>
          <w:sz w:val="20"/>
          <w:szCs w:val="20"/>
        </w:rPr>
        <w:t xml:space="preserve"> financijska sredstva za djelokrug rada mjesne samouprave korištena su sukladno Proračunu Grada za 202</w:t>
      </w:r>
      <w:r>
        <w:rPr>
          <w:rFonts w:ascii="Arial" w:hAnsi="Arial" w:cs="Arial"/>
          <w:sz w:val="20"/>
          <w:szCs w:val="20"/>
        </w:rPr>
        <w:t>1</w:t>
      </w:r>
      <w:r w:rsidRPr="00A674EC">
        <w:rPr>
          <w:rFonts w:ascii="Arial" w:hAnsi="Arial" w:cs="Arial"/>
          <w:sz w:val="20"/>
          <w:szCs w:val="20"/>
        </w:rPr>
        <w:t>. godinu.</w:t>
      </w:r>
    </w:p>
    <w:p w:rsidR="00197102" w:rsidRPr="00A674EC" w:rsidRDefault="00197102" w:rsidP="00197102">
      <w:pPr>
        <w:jc w:val="both"/>
        <w:rPr>
          <w:rFonts w:ascii="Arial" w:hAnsi="Arial" w:cs="Arial"/>
          <w:sz w:val="20"/>
          <w:szCs w:val="20"/>
        </w:rPr>
      </w:pPr>
      <w:r>
        <w:rPr>
          <w:rFonts w:ascii="Arial" w:hAnsi="Arial" w:cs="Arial"/>
          <w:sz w:val="20"/>
          <w:szCs w:val="20"/>
        </w:rPr>
        <w:t>U 2021</w:t>
      </w:r>
      <w:r w:rsidRPr="00A674EC">
        <w:rPr>
          <w:rFonts w:ascii="Arial" w:hAnsi="Arial" w:cs="Arial"/>
          <w:sz w:val="20"/>
          <w:szCs w:val="20"/>
        </w:rPr>
        <w:t>. godin</w:t>
      </w:r>
      <w:r>
        <w:rPr>
          <w:rFonts w:ascii="Arial" w:hAnsi="Arial" w:cs="Arial"/>
          <w:sz w:val="20"/>
          <w:szCs w:val="20"/>
        </w:rPr>
        <w:t>i</w:t>
      </w:r>
      <w:r w:rsidRPr="00A674EC">
        <w:rPr>
          <w:rFonts w:ascii="Arial" w:hAnsi="Arial" w:cs="Arial"/>
          <w:sz w:val="20"/>
          <w:szCs w:val="20"/>
        </w:rPr>
        <w:t xml:space="preserve"> program je ostvaren u ukupnom iznosu od </w:t>
      </w:r>
      <w:r>
        <w:rPr>
          <w:rFonts w:ascii="Arial" w:hAnsi="Arial" w:cs="Arial"/>
          <w:sz w:val="20"/>
          <w:szCs w:val="20"/>
        </w:rPr>
        <w:t>107.446,79</w:t>
      </w:r>
      <w:r w:rsidRPr="00A674EC">
        <w:rPr>
          <w:rFonts w:ascii="Arial" w:hAnsi="Arial" w:cs="Arial"/>
          <w:sz w:val="20"/>
          <w:szCs w:val="20"/>
        </w:rPr>
        <w:t xml:space="preserve"> kn</w:t>
      </w:r>
      <w:r>
        <w:rPr>
          <w:rFonts w:ascii="Arial" w:hAnsi="Arial" w:cs="Arial"/>
          <w:sz w:val="20"/>
          <w:szCs w:val="20"/>
        </w:rPr>
        <w:t xml:space="preserve"> (14.260,64 EUR)</w:t>
      </w:r>
    </w:p>
    <w:p w:rsidR="00197102" w:rsidRPr="00A674EC" w:rsidRDefault="00197102" w:rsidP="00197102">
      <w:pPr>
        <w:jc w:val="both"/>
        <w:rPr>
          <w:rFonts w:ascii="Arial" w:hAnsi="Arial" w:cs="Arial"/>
          <w:sz w:val="20"/>
          <w:szCs w:val="20"/>
        </w:rPr>
      </w:pPr>
      <w:r w:rsidRPr="00A674EC">
        <w:rPr>
          <w:rFonts w:ascii="Arial" w:hAnsi="Arial" w:cs="Arial"/>
          <w:sz w:val="20"/>
          <w:szCs w:val="20"/>
        </w:rPr>
        <w:t xml:space="preserve">Aktivnost A100201 Redovna djelatnost mjesne samouprave ostvarena je u iznosu od </w:t>
      </w:r>
      <w:r>
        <w:rPr>
          <w:rFonts w:ascii="Arial" w:hAnsi="Arial" w:cs="Arial"/>
          <w:sz w:val="20"/>
          <w:szCs w:val="20"/>
        </w:rPr>
        <w:t>58.446,79</w:t>
      </w:r>
      <w:r w:rsidRPr="00A674EC">
        <w:rPr>
          <w:rFonts w:ascii="Arial" w:hAnsi="Arial" w:cs="Arial"/>
          <w:sz w:val="20"/>
          <w:szCs w:val="20"/>
        </w:rPr>
        <w:t xml:space="preserve"> kn</w:t>
      </w:r>
      <w:r>
        <w:rPr>
          <w:rFonts w:ascii="Arial" w:hAnsi="Arial" w:cs="Arial"/>
          <w:sz w:val="20"/>
          <w:szCs w:val="20"/>
        </w:rPr>
        <w:t xml:space="preserve"> (7.757,22 EUR)</w:t>
      </w:r>
      <w:r w:rsidRPr="00A674EC">
        <w:rPr>
          <w:rFonts w:ascii="Arial" w:hAnsi="Arial" w:cs="Arial"/>
          <w:sz w:val="20"/>
          <w:szCs w:val="20"/>
        </w:rPr>
        <w:t xml:space="preserve">. Tekući projekt T100201 Održavanje objekata MO </w:t>
      </w:r>
      <w:r>
        <w:rPr>
          <w:rFonts w:ascii="Arial" w:hAnsi="Arial" w:cs="Arial"/>
          <w:sz w:val="20"/>
          <w:szCs w:val="20"/>
        </w:rPr>
        <w:t>realiziran je u iznosu od 49.000,00 kn (6.503,42 EUR).</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8. POKAZATELJI REZULTATA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naknade za predsjednike Vijeća mjesnih odbora, utrošak komunalija i sitnog inventara, priključci za vodu, struju i drugi potrebni radovi za održavanje objekata</w:t>
      </w:r>
      <w:r>
        <w:rPr>
          <w:rFonts w:ascii="Arial" w:hAnsi="Arial" w:cs="Arial"/>
          <w:sz w:val="20"/>
          <w:szCs w:val="20"/>
        </w:rPr>
        <w:t xml:space="preserve"> </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Nepredviđeni rizici su poremećaji u ostvarivanju planiranih prihoda i rashoda proračuna planiranih po ovom Programu kao i promjene u dosadašnjem funkcioniranju mjesne samouprave (npr. povećanje ili smanjenje broja mjesnih odbora, nepredviđeni radovi neophodni za održavanje objekata mjesnih odbora). </w:t>
      </w:r>
    </w:p>
    <w:p w:rsidR="00197102" w:rsidRDefault="00197102" w:rsidP="00197102">
      <w:pPr>
        <w:pStyle w:val="Bezproreda"/>
        <w:jc w:val="both"/>
        <w:rPr>
          <w:rFonts w:ascii="Arial" w:hAnsi="Arial" w:cs="Arial"/>
          <w:sz w:val="20"/>
          <w:szCs w:val="20"/>
        </w:rPr>
      </w:pPr>
    </w:p>
    <w:p w:rsidR="00197102"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Naziv Programa</w:t>
      </w:r>
    </w:p>
    <w:p w:rsidR="00197102" w:rsidRPr="00A674EC" w:rsidRDefault="00197102" w:rsidP="00197102">
      <w:pPr>
        <w:pStyle w:val="Bezproreda"/>
        <w:jc w:val="both"/>
        <w:rPr>
          <w:rFonts w:ascii="Arial" w:hAnsi="Arial" w:cs="Arial"/>
          <w:b/>
          <w:sz w:val="20"/>
          <w:szCs w:val="20"/>
        </w:rPr>
      </w:pPr>
      <w:r w:rsidRPr="00A674EC">
        <w:rPr>
          <w:rFonts w:ascii="Arial" w:hAnsi="Arial" w:cs="Arial"/>
          <w:sz w:val="20"/>
          <w:szCs w:val="20"/>
        </w:rPr>
        <w:t xml:space="preserve">Program Savjeta mladih – </w:t>
      </w:r>
      <w:r w:rsidRPr="00A674EC">
        <w:rPr>
          <w:rFonts w:ascii="Arial" w:hAnsi="Arial" w:cs="Arial"/>
          <w:b/>
          <w:sz w:val="20"/>
          <w:szCs w:val="20"/>
        </w:rPr>
        <w:t>P1003</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Opis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se sastoji od:</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aktivnosti: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lastRenderedPageBreak/>
        <w:tab/>
        <w:t>1. Redovna djelatnost Savjeta mladih – A100301</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tekućeg projekta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Projekti Savjeta mladih – T100301</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Ciljevi ovog Programa su osiguranje sredstava za redovno funkcioniranje Savjeta mladih Grada Duge Rese i realizacija projekata iz njihove nadležnosti kojima se osiguravaju potrebe mladih Grada Duge Rese.</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3. ZAKONSKE I DRUGE PRAVNE OSNOVE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Zakonska osnova su Statut Grada Duge Rese, Odluka o osnivanju Savjeta mladih Grada Duge Rese, Odluka o naknadi troškova Savjeta mladih, prijedlog Poslovnika Savjeta mladih. </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9351" w:type="dxa"/>
        <w:tblLook w:val="04A0" w:firstRow="1" w:lastRow="0" w:firstColumn="1" w:lastColumn="0" w:noHBand="0" w:noVBand="1"/>
      </w:tblPr>
      <w:tblGrid>
        <w:gridCol w:w="650"/>
        <w:gridCol w:w="3402"/>
        <w:gridCol w:w="995"/>
        <w:gridCol w:w="1016"/>
        <w:gridCol w:w="1020"/>
        <w:gridCol w:w="1134"/>
        <w:gridCol w:w="1134"/>
      </w:tblGrid>
      <w:tr w:rsidR="005B73C5" w:rsidRPr="00A674EC" w:rsidTr="005B73C5">
        <w:trPr>
          <w:trHeight w:val="470"/>
        </w:trPr>
        <w:tc>
          <w:tcPr>
            <w:tcW w:w="650" w:type="dxa"/>
            <w:tcBorders>
              <w:top w:val="single" w:sz="4" w:space="0" w:color="auto"/>
              <w:left w:val="single" w:sz="4" w:space="0" w:color="auto"/>
              <w:bottom w:val="single" w:sz="4" w:space="0" w:color="auto"/>
              <w:right w:val="single" w:sz="4" w:space="0" w:color="auto"/>
            </w:tcBorders>
            <w:noWrap/>
            <w:vAlign w:val="bottom"/>
            <w:hideMark/>
          </w:tcPr>
          <w:p w:rsidR="005B73C5" w:rsidRPr="00A674EC" w:rsidRDefault="005B73C5" w:rsidP="002B3556">
            <w:pPr>
              <w:rPr>
                <w:rFonts w:ascii="Arial" w:hAnsi="Arial" w:cs="Arial"/>
                <w:sz w:val="20"/>
                <w:szCs w:val="20"/>
              </w:rPr>
            </w:pPr>
            <w:r w:rsidRPr="00A674EC">
              <w:rPr>
                <w:rFonts w:ascii="Arial" w:hAnsi="Arial" w:cs="Arial"/>
                <w:sz w:val="20"/>
                <w:szCs w:val="20"/>
              </w:rPr>
              <w:t>R.br.</w:t>
            </w:r>
          </w:p>
        </w:tc>
        <w:tc>
          <w:tcPr>
            <w:tcW w:w="3402" w:type="dxa"/>
            <w:tcBorders>
              <w:top w:val="single" w:sz="4" w:space="0" w:color="auto"/>
              <w:left w:val="nil"/>
              <w:bottom w:val="single" w:sz="4" w:space="0" w:color="auto"/>
              <w:right w:val="single" w:sz="4" w:space="0" w:color="auto"/>
            </w:tcBorders>
            <w:vAlign w:val="center"/>
            <w:hideMark/>
          </w:tcPr>
          <w:p w:rsidR="005B73C5" w:rsidRPr="00A674EC" w:rsidRDefault="005B73C5" w:rsidP="002B3556">
            <w:pPr>
              <w:jc w:val="center"/>
              <w:rPr>
                <w:rFonts w:ascii="Arial" w:hAnsi="Arial" w:cs="Arial"/>
                <w:sz w:val="20"/>
                <w:szCs w:val="20"/>
              </w:rPr>
            </w:pPr>
            <w:r w:rsidRPr="00A674EC">
              <w:rPr>
                <w:rFonts w:ascii="Arial" w:hAnsi="Arial" w:cs="Arial"/>
                <w:sz w:val="20"/>
                <w:szCs w:val="20"/>
              </w:rPr>
              <w:t>Program                                                                           Aktivnosti/projekti</w:t>
            </w:r>
          </w:p>
        </w:tc>
        <w:tc>
          <w:tcPr>
            <w:tcW w:w="995" w:type="dxa"/>
            <w:tcBorders>
              <w:top w:val="single" w:sz="4" w:space="0" w:color="auto"/>
              <w:left w:val="nil"/>
              <w:bottom w:val="single" w:sz="4" w:space="0" w:color="auto"/>
              <w:right w:val="single" w:sz="4" w:space="0" w:color="auto"/>
            </w:tcBorders>
            <w:hideMark/>
          </w:tcPr>
          <w:p w:rsidR="005B73C5" w:rsidRDefault="005B73C5" w:rsidP="002B3556">
            <w:pPr>
              <w:ind w:left="-233" w:right="-291"/>
              <w:jc w:val="center"/>
              <w:rPr>
                <w:rFonts w:ascii="Arial" w:hAnsi="Arial" w:cs="Arial"/>
                <w:sz w:val="20"/>
                <w:szCs w:val="20"/>
              </w:rPr>
            </w:pPr>
            <w:r w:rsidRPr="001C4132">
              <w:rPr>
                <w:rFonts w:ascii="Arial" w:hAnsi="Arial" w:cs="Arial"/>
                <w:sz w:val="20"/>
                <w:szCs w:val="20"/>
              </w:rPr>
              <w:t xml:space="preserve">Plan </w:t>
            </w:r>
          </w:p>
          <w:p w:rsidR="005B73C5" w:rsidRPr="001C4132" w:rsidRDefault="005B73C5" w:rsidP="002B3556">
            <w:pPr>
              <w:ind w:left="-233" w:right="-291"/>
              <w:jc w:val="center"/>
              <w:rPr>
                <w:rFonts w:ascii="Arial" w:hAnsi="Arial" w:cs="Arial"/>
                <w:sz w:val="20"/>
                <w:szCs w:val="20"/>
              </w:rPr>
            </w:pPr>
            <w:r w:rsidRPr="001C4132">
              <w:rPr>
                <w:rFonts w:ascii="Arial" w:hAnsi="Arial" w:cs="Arial"/>
                <w:sz w:val="20"/>
                <w:szCs w:val="20"/>
              </w:rPr>
              <w:t>2022.</w:t>
            </w:r>
          </w:p>
          <w:p w:rsidR="005B73C5" w:rsidRPr="00A674EC" w:rsidRDefault="005B73C5" w:rsidP="002B3556">
            <w:pPr>
              <w:jc w:val="center"/>
              <w:rPr>
                <w:rFonts w:ascii="Arial" w:hAnsi="Arial" w:cs="Arial"/>
                <w:sz w:val="20"/>
                <w:szCs w:val="20"/>
              </w:rPr>
            </w:pPr>
            <w:r w:rsidRPr="001C4132">
              <w:rPr>
                <w:rFonts w:ascii="Arial" w:hAnsi="Arial" w:cs="Arial"/>
                <w:sz w:val="20"/>
                <w:szCs w:val="20"/>
              </w:rPr>
              <w:t>EUR</w:t>
            </w:r>
          </w:p>
        </w:tc>
        <w:tc>
          <w:tcPr>
            <w:tcW w:w="1016" w:type="dxa"/>
            <w:tcBorders>
              <w:top w:val="single" w:sz="4" w:space="0" w:color="auto"/>
              <w:left w:val="nil"/>
              <w:bottom w:val="single" w:sz="4" w:space="0" w:color="auto"/>
              <w:right w:val="single" w:sz="4" w:space="0" w:color="auto"/>
            </w:tcBorders>
            <w:hideMark/>
          </w:tcPr>
          <w:p w:rsidR="005B73C5" w:rsidRPr="001C4132" w:rsidRDefault="005B73C5" w:rsidP="002B3556">
            <w:pPr>
              <w:jc w:val="center"/>
              <w:rPr>
                <w:rFonts w:ascii="Arial" w:hAnsi="Arial" w:cs="Arial"/>
                <w:sz w:val="20"/>
                <w:szCs w:val="20"/>
              </w:rPr>
            </w:pPr>
            <w:r w:rsidRPr="001C4132">
              <w:rPr>
                <w:rFonts w:ascii="Arial" w:hAnsi="Arial" w:cs="Arial"/>
                <w:sz w:val="20"/>
                <w:szCs w:val="20"/>
              </w:rPr>
              <w:t>Plan 2023.</w:t>
            </w:r>
          </w:p>
          <w:p w:rsidR="005B73C5" w:rsidRPr="00A674EC" w:rsidRDefault="005B73C5" w:rsidP="002B3556">
            <w:pPr>
              <w:jc w:val="center"/>
              <w:rPr>
                <w:rFonts w:ascii="Arial" w:eastAsia="Calibri" w:hAnsi="Arial" w:cs="Arial"/>
                <w:sz w:val="20"/>
                <w:szCs w:val="20"/>
                <w:lang w:eastAsia="en-US"/>
              </w:rPr>
            </w:pPr>
            <w:r w:rsidRPr="001C4132">
              <w:rPr>
                <w:rFonts w:ascii="Arial" w:hAnsi="Arial" w:cs="Arial"/>
                <w:sz w:val="20"/>
                <w:szCs w:val="20"/>
              </w:rPr>
              <w:t>EUR</w:t>
            </w:r>
          </w:p>
        </w:tc>
        <w:tc>
          <w:tcPr>
            <w:tcW w:w="1020" w:type="dxa"/>
            <w:tcBorders>
              <w:top w:val="single" w:sz="4" w:space="0" w:color="auto"/>
              <w:left w:val="single" w:sz="4" w:space="0" w:color="auto"/>
              <w:bottom w:val="single" w:sz="4" w:space="0" w:color="auto"/>
              <w:right w:val="single" w:sz="4" w:space="0" w:color="auto"/>
            </w:tcBorders>
          </w:tcPr>
          <w:p w:rsidR="005B73C5" w:rsidRPr="001C4132" w:rsidRDefault="005B73C5" w:rsidP="002B3556">
            <w:pPr>
              <w:jc w:val="center"/>
              <w:rPr>
                <w:rFonts w:ascii="Arial" w:hAnsi="Arial" w:cs="Arial"/>
                <w:sz w:val="20"/>
                <w:szCs w:val="20"/>
              </w:rPr>
            </w:pPr>
            <w:r>
              <w:rPr>
                <w:rFonts w:ascii="Arial" w:hAnsi="Arial" w:cs="Arial"/>
                <w:sz w:val="20"/>
                <w:szCs w:val="20"/>
              </w:rPr>
              <w:t>Izmjene i dopune plana</w:t>
            </w:r>
          </w:p>
        </w:tc>
        <w:tc>
          <w:tcPr>
            <w:tcW w:w="1134" w:type="dxa"/>
            <w:tcBorders>
              <w:top w:val="single" w:sz="4" w:space="0" w:color="auto"/>
              <w:left w:val="single" w:sz="4" w:space="0" w:color="auto"/>
              <w:bottom w:val="single" w:sz="4" w:space="0" w:color="auto"/>
              <w:right w:val="single" w:sz="4" w:space="0" w:color="auto"/>
            </w:tcBorders>
            <w:hideMark/>
          </w:tcPr>
          <w:p w:rsidR="005B73C5" w:rsidRPr="001C4132" w:rsidRDefault="005B73C5" w:rsidP="002B3556">
            <w:pPr>
              <w:jc w:val="center"/>
              <w:rPr>
                <w:rFonts w:ascii="Arial" w:hAnsi="Arial" w:cs="Arial"/>
                <w:sz w:val="20"/>
                <w:szCs w:val="20"/>
              </w:rPr>
            </w:pPr>
            <w:r w:rsidRPr="001C4132">
              <w:rPr>
                <w:rFonts w:ascii="Arial" w:hAnsi="Arial" w:cs="Arial"/>
                <w:sz w:val="20"/>
                <w:szCs w:val="20"/>
              </w:rPr>
              <w:t>Projekcija 2024.</w:t>
            </w:r>
          </w:p>
          <w:p w:rsidR="005B73C5" w:rsidRPr="00A674EC" w:rsidRDefault="005B73C5" w:rsidP="002B3556">
            <w:pPr>
              <w:jc w:val="center"/>
              <w:rPr>
                <w:rFonts w:ascii="Arial" w:hAnsi="Arial" w:cs="Arial"/>
                <w:sz w:val="20"/>
                <w:szCs w:val="20"/>
              </w:rPr>
            </w:pPr>
            <w:r w:rsidRPr="001C4132">
              <w:rPr>
                <w:rFonts w:ascii="Arial" w:hAnsi="Arial" w:cs="Arial"/>
                <w:sz w:val="20"/>
                <w:szCs w:val="20"/>
              </w:rPr>
              <w:t>EUR</w:t>
            </w:r>
          </w:p>
        </w:tc>
        <w:tc>
          <w:tcPr>
            <w:tcW w:w="1134" w:type="dxa"/>
            <w:tcBorders>
              <w:top w:val="single" w:sz="4" w:space="0" w:color="auto"/>
              <w:left w:val="nil"/>
              <w:bottom w:val="single" w:sz="4" w:space="0" w:color="auto"/>
              <w:right w:val="single" w:sz="4" w:space="0" w:color="auto"/>
            </w:tcBorders>
            <w:hideMark/>
          </w:tcPr>
          <w:p w:rsidR="005B73C5" w:rsidRPr="001C4132" w:rsidRDefault="005B73C5" w:rsidP="002B3556">
            <w:pPr>
              <w:jc w:val="center"/>
              <w:rPr>
                <w:rFonts w:ascii="Arial" w:hAnsi="Arial" w:cs="Arial"/>
                <w:sz w:val="20"/>
                <w:szCs w:val="20"/>
              </w:rPr>
            </w:pPr>
            <w:r w:rsidRPr="001C4132">
              <w:rPr>
                <w:rFonts w:ascii="Arial" w:hAnsi="Arial" w:cs="Arial"/>
                <w:sz w:val="20"/>
                <w:szCs w:val="20"/>
              </w:rPr>
              <w:t>Projekcija 2025.</w:t>
            </w:r>
          </w:p>
          <w:p w:rsidR="005B73C5" w:rsidRPr="00A674EC" w:rsidRDefault="005B73C5" w:rsidP="002B3556">
            <w:pPr>
              <w:jc w:val="center"/>
              <w:rPr>
                <w:rFonts w:ascii="Arial" w:hAnsi="Arial" w:cs="Arial"/>
                <w:sz w:val="20"/>
                <w:szCs w:val="20"/>
              </w:rPr>
            </w:pPr>
            <w:r w:rsidRPr="001C4132">
              <w:rPr>
                <w:rFonts w:ascii="Arial" w:hAnsi="Arial" w:cs="Arial"/>
                <w:sz w:val="20"/>
                <w:szCs w:val="20"/>
              </w:rPr>
              <w:t>EUR</w:t>
            </w:r>
          </w:p>
        </w:tc>
      </w:tr>
      <w:tr w:rsidR="005B73C5" w:rsidRPr="00A674EC" w:rsidTr="005B73C5">
        <w:trPr>
          <w:trHeight w:val="256"/>
        </w:trPr>
        <w:tc>
          <w:tcPr>
            <w:tcW w:w="650" w:type="dxa"/>
            <w:tcBorders>
              <w:top w:val="nil"/>
              <w:left w:val="single" w:sz="4" w:space="0" w:color="auto"/>
              <w:bottom w:val="single" w:sz="4" w:space="0" w:color="auto"/>
              <w:right w:val="single" w:sz="4" w:space="0" w:color="auto"/>
            </w:tcBorders>
            <w:noWrap/>
            <w:vAlign w:val="bottom"/>
            <w:hideMark/>
          </w:tcPr>
          <w:p w:rsidR="005B73C5" w:rsidRPr="00A674EC" w:rsidRDefault="005B73C5" w:rsidP="005B73C5">
            <w:pPr>
              <w:rPr>
                <w:rFonts w:ascii="Arial" w:hAnsi="Arial" w:cs="Arial"/>
                <w:sz w:val="20"/>
                <w:szCs w:val="20"/>
              </w:rPr>
            </w:pPr>
            <w:r w:rsidRPr="00A674EC">
              <w:rPr>
                <w:rFonts w:ascii="Arial" w:hAnsi="Arial" w:cs="Arial"/>
                <w:sz w:val="20"/>
                <w:szCs w:val="20"/>
              </w:rPr>
              <w:t> </w:t>
            </w:r>
          </w:p>
        </w:tc>
        <w:tc>
          <w:tcPr>
            <w:tcW w:w="3402" w:type="dxa"/>
            <w:tcBorders>
              <w:top w:val="nil"/>
              <w:left w:val="nil"/>
              <w:bottom w:val="single" w:sz="4" w:space="0" w:color="auto"/>
              <w:right w:val="single" w:sz="4" w:space="0" w:color="auto"/>
            </w:tcBorders>
            <w:noWrap/>
            <w:vAlign w:val="center"/>
            <w:hideMark/>
          </w:tcPr>
          <w:p w:rsidR="005B73C5" w:rsidRPr="00A674EC" w:rsidRDefault="005B73C5" w:rsidP="005B73C5">
            <w:pPr>
              <w:rPr>
                <w:rFonts w:ascii="Arial" w:hAnsi="Arial" w:cs="Arial"/>
                <w:sz w:val="20"/>
                <w:szCs w:val="20"/>
              </w:rPr>
            </w:pPr>
            <w:r w:rsidRPr="00A674EC">
              <w:rPr>
                <w:rFonts w:ascii="Arial" w:hAnsi="Arial" w:cs="Arial"/>
                <w:sz w:val="20"/>
                <w:szCs w:val="20"/>
              </w:rPr>
              <w:t>Savjet mladih</w:t>
            </w:r>
          </w:p>
        </w:tc>
        <w:tc>
          <w:tcPr>
            <w:tcW w:w="995" w:type="dxa"/>
            <w:tcBorders>
              <w:top w:val="nil"/>
              <w:left w:val="nil"/>
              <w:bottom w:val="single" w:sz="4" w:space="0" w:color="auto"/>
              <w:right w:val="single" w:sz="4" w:space="0" w:color="auto"/>
            </w:tcBorders>
            <w:noWrap/>
            <w:hideMark/>
          </w:tcPr>
          <w:p w:rsidR="005B73C5" w:rsidRPr="00A674EC" w:rsidRDefault="005B73C5" w:rsidP="005B73C5">
            <w:pPr>
              <w:jc w:val="right"/>
              <w:rPr>
                <w:rFonts w:ascii="Arial" w:hAnsi="Arial" w:cs="Arial"/>
                <w:sz w:val="20"/>
                <w:szCs w:val="20"/>
              </w:rPr>
            </w:pPr>
            <w:r>
              <w:rPr>
                <w:rFonts w:ascii="Arial" w:hAnsi="Arial" w:cs="Arial"/>
                <w:sz w:val="20"/>
                <w:szCs w:val="20"/>
              </w:rPr>
              <w:t>2.389,01</w:t>
            </w:r>
          </w:p>
        </w:tc>
        <w:tc>
          <w:tcPr>
            <w:tcW w:w="1016" w:type="dxa"/>
            <w:tcBorders>
              <w:top w:val="nil"/>
              <w:left w:val="nil"/>
              <w:bottom w:val="single" w:sz="4" w:space="0" w:color="auto"/>
              <w:right w:val="single" w:sz="4" w:space="0" w:color="auto"/>
            </w:tcBorders>
            <w:hideMark/>
          </w:tcPr>
          <w:p w:rsidR="005B73C5" w:rsidRPr="00A674EC" w:rsidRDefault="005B73C5" w:rsidP="005B73C5">
            <w:pPr>
              <w:jc w:val="right"/>
              <w:rPr>
                <w:rFonts w:ascii="Arial" w:hAnsi="Arial" w:cs="Arial"/>
                <w:sz w:val="20"/>
                <w:szCs w:val="20"/>
              </w:rPr>
            </w:pPr>
            <w:r>
              <w:rPr>
                <w:rFonts w:ascii="Arial" w:hAnsi="Arial" w:cs="Arial"/>
                <w:sz w:val="20"/>
                <w:szCs w:val="20"/>
              </w:rPr>
              <w:t>1.990,85</w:t>
            </w:r>
          </w:p>
        </w:tc>
        <w:tc>
          <w:tcPr>
            <w:tcW w:w="1020" w:type="dxa"/>
            <w:tcBorders>
              <w:top w:val="single" w:sz="4" w:space="0" w:color="auto"/>
              <w:left w:val="single" w:sz="4" w:space="0" w:color="auto"/>
              <w:bottom w:val="single" w:sz="4" w:space="0" w:color="auto"/>
              <w:right w:val="single" w:sz="4" w:space="0" w:color="auto"/>
            </w:tcBorders>
          </w:tcPr>
          <w:p w:rsidR="005B73C5" w:rsidRPr="00A674EC" w:rsidRDefault="005B73C5" w:rsidP="005B73C5">
            <w:pPr>
              <w:jc w:val="right"/>
              <w:rPr>
                <w:rFonts w:ascii="Arial" w:hAnsi="Arial" w:cs="Arial"/>
                <w:sz w:val="20"/>
                <w:szCs w:val="20"/>
              </w:rPr>
            </w:pPr>
            <w:r>
              <w:rPr>
                <w:rFonts w:ascii="Arial" w:hAnsi="Arial" w:cs="Arial"/>
                <w:sz w:val="20"/>
                <w:szCs w:val="20"/>
              </w:rPr>
              <w:t>1.990,85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5B73C5" w:rsidRPr="00A674EC" w:rsidRDefault="005B73C5" w:rsidP="005B73C5">
            <w:pPr>
              <w:jc w:val="right"/>
              <w:rPr>
                <w:rFonts w:ascii="Arial" w:hAnsi="Arial" w:cs="Arial"/>
                <w:sz w:val="20"/>
                <w:szCs w:val="20"/>
              </w:rPr>
            </w:pPr>
            <w:r>
              <w:rPr>
                <w:rFonts w:ascii="Arial" w:hAnsi="Arial" w:cs="Arial"/>
                <w:sz w:val="20"/>
                <w:szCs w:val="20"/>
              </w:rPr>
              <w:t>1.990,84</w:t>
            </w:r>
          </w:p>
        </w:tc>
        <w:tc>
          <w:tcPr>
            <w:tcW w:w="1134" w:type="dxa"/>
            <w:tcBorders>
              <w:top w:val="nil"/>
              <w:left w:val="nil"/>
              <w:bottom w:val="single" w:sz="4" w:space="0" w:color="auto"/>
              <w:right w:val="single" w:sz="4" w:space="0" w:color="auto"/>
            </w:tcBorders>
            <w:noWrap/>
            <w:vAlign w:val="center"/>
            <w:hideMark/>
          </w:tcPr>
          <w:p w:rsidR="005B73C5" w:rsidRPr="00A674EC" w:rsidRDefault="005B73C5" w:rsidP="005B73C5">
            <w:pPr>
              <w:jc w:val="right"/>
              <w:rPr>
                <w:rFonts w:ascii="Arial" w:hAnsi="Arial" w:cs="Arial"/>
                <w:sz w:val="20"/>
                <w:szCs w:val="20"/>
              </w:rPr>
            </w:pPr>
            <w:r>
              <w:rPr>
                <w:rFonts w:ascii="Arial" w:hAnsi="Arial" w:cs="Arial"/>
                <w:sz w:val="20"/>
                <w:szCs w:val="20"/>
              </w:rPr>
              <w:t>1.990,84</w:t>
            </w:r>
          </w:p>
        </w:tc>
      </w:tr>
      <w:tr w:rsidR="005B73C5" w:rsidRPr="00A674EC" w:rsidTr="005B73C5">
        <w:trPr>
          <w:trHeight w:val="256"/>
        </w:trPr>
        <w:tc>
          <w:tcPr>
            <w:tcW w:w="650" w:type="dxa"/>
            <w:tcBorders>
              <w:top w:val="nil"/>
              <w:left w:val="single" w:sz="4" w:space="0" w:color="auto"/>
              <w:bottom w:val="single" w:sz="4" w:space="0" w:color="auto"/>
              <w:right w:val="single" w:sz="4" w:space="0" w:color="auto"/>
            </w:tcBorders>
            <w:noWrap/>
            <w:vAlign w:val="bottom"/>
            <w:hideMark/>
          </w:tcPr>
          <w:p w:rsidR="005B73C5" w:rsidRPr="00A674EC" w:rsidRDefault="005B73C5" w:rsidP="005B73C5">
            <w:pPr>
              <w:rPr>
                <w:rFonts w:ascii="Arial" w:hAnsi="Arial" w:cs="Arial"/>
                <w:sz w:val="20"/>
                <w:szCs w:val="20"/>
              </w:rPr>
            </w:pPr>
            <w:r w:rsidRPr="00A674EC">
              <w:rPr>
                <w:rFonts w:ascii="Arial" w:hAnsi="Arial" w:cs="Arial"/>
                <w:sz w:val="20"/>
                <w:szCs w:val="20"/>
              </w:rPr>
              <w:t> </w:t>
            </w:r>
          </w:p>
        </w:tc>
        <w:tc>
          <w:tcPr>
            <w:tcW w:w="3402" w:type="dxa"/>
            <w:tcBorders>
              <w:top w:val="nil"/>
              <w:left w:val="nil"/>
              <w:bottom w:val="single" w:sz="4" w:space="0" w:color="auto"/>
              <w:right w:val="single" w:sz="4" w:space="0" w:color="auto"/>
            </w:tcBorders>
            <w:vAlign w:val="center"/>
            <w:hideMark/>
          </w:tcPr>
          <w:p w:rsidR="005B73C5" w:rsidRPr="00A674EC" w:rsidRDefault="005B73C5" w:rsidP="005B73C5">
            <w:pPr>
              <w:rPr>
                <w:rFonts w:ascii="Arial" w:hAnsi="Arial" w:cs="Arial"/>
                <w:sz w:val="20"/>
                <w:szCs w:val="20"/>
              </w:rPr>
            </w:pPr>
            <w:r>
              <w:rPr>
                <w:rFonts w:ascii="Arial" w:hAnsi="Arial" w:cs="Arial"/>
                <w:sz w:val="20"/>
                <w:szCs w:val="20"/>
              </w:rPr>
              <w:t xml:space="preserve">Izvor </w:t>
            </w:r>
            <w:proofErr w:type="spellStart"/>
            <w:r>
              <w:rPr>
                <w:rFonts w:ascii="Arial" w:hAnsi="Arial" w:cs="Arial"/>
                <w:sz w:val="20"/>
                <w:szCs w:val="20"/>
              </w:rPr>
              <w:t>financ</w:t>
            </w:r>
            <w:proofErr w:type="spellEnd"/>
            <w:r>
              <w:rPr>
                <w:rFonts w:ascii="Arial" w:hAnsi="Arial" w:cs="Arial"/>
                <w:sz w:val="20"/>
                <w:szCs w:val="20"/>
              </w:rPr>
              <w:t>.:</w:t>
            </w:r>
            <w:r w:rsidRPr="00A674EC">
              <w:rPr>
                <w:rFonts w:ascii="Arial" w:hAnsi="Arial" w:cs="Arial"/>
                <w:sz w:val="20"/>
                <w:szCs w:val="20"/>
              </w:rPr>
              <w:t>Opći prihodi i primici</w:t>
            </w:r>
          </w:p>
        </w:tc>
        <w:tc>
          <w:tcPr>
            <w:tcW w:w="995" w:type="dxa"/>
            <w:tcBorders>
              <w:top w:val="nil"/>
              <w:left w:val="nil"/>
              <w:bottom w:val="single" w:sz="4" w:space="0" w:color="auto"/>
              <w:right w:val="single" w:sz="4" w:space="0" w:color="auto"/>
            </w:tcBorders>
            <w:noWrap/>
            <w:hideMark/>
          </w:tcPr>
          <w:p w:rsidR="005B73C5" w:rsidRPr="00A674EC" w:rsidRDefault="005B73C5" w:rsidP="005B73C5">
            <w:pPr>
              <w:jc w:val="right"/>
              <w:rPr>
                <w:rFonts w:ascii="Arial" w:hAnsi="Arial" w:cs="Arial"/>
                <w:sz w:val="20"/>
                <w:szCs w:val="20"/>
              </w:rPr>
            </w:pPr>
            <w:r>
              <w:rPr>
                <w:rFonts w:ascii="Arial" w:hAnsi="Arial" w:cs="Arial"/>
                <w:sz w:val="20"/>
                <w:szCs w:val="20"/>
              </w:rPr>
              <w:t>2.389,01</w:t>
            </w:r>
          </w:p>
        </w:tc>
        <w:tc>
          <w:tcPr>
            <w:tcW w:w="1016" w:type="dxa"/>
            <w:tcBorders>
              <w:top w:val="nil"/>
              <w:left w:val="nil"/>
              <w:bottom w:val="single" w:sz="4" w:space="0" w:color="auto"/>
              <w:right w:val="single" w:sz="4" w:space="0" w:color="auto"/>
            </w:tcBorders>
            <w:hideMark/>
          </w:tcPr>
          <w:p w:rsidR="005B73C5" w:rsidRPr="00A674EC" w:rsidRDefault="005B73C5" w:rsidP="005B73C5">
            <w:pPr>
              <w:rPr>
                <w:rFonts w:ascii="Arial" w:hAnsi="Arial" w:cs="Arial"/>
                <w:sz w:val="20"/>
                <w:szCs w:val="20"/>
              </w:rPr>
            </w:pPr>
            <w:r>
              <w:rPr>
                <w:rFonts w:ascii="Arial" w:hAnsi="Arial" w:cs="Arial"/>
                <w:sz w:val="20"/>
                <w:szCs w:val="20"/>
              </w:rPr>
              <w:t>1.990,85</w:t>
            </w:r>
          </w:p>
        </w:tc>
        <w:tc>
          <w:tcPr>
            <w:tcW w:w="1020" w:type="dxa"/>
            <w:tcBorders>
              <w:top w:val="single" w:sz="4" w:space="0" w:color="auto"/>
              <w:left w:val="single" w:sz="4" w:space="0" w:color="auto"/>
              <w:bottom w:val="single" w:sz="4" w:space="0" w:color="auto"/>
              <w:right w:val="single" w:sz="4" w:space="0" w:color="auto"/>
            </w:tcBorders>
          </w:tcPr>
          <w:p w:rsidR="005B73C5" w:rsidRPr="00A674EC" w:rsidRDefault="005B73C5" w:rsidP="005B73C5">
            <w:pPr>
              <w:rPr>
                <w:rFonts w:ascii="Arial" w:hAnsi="Arial" w:cs="Arial"/>
                <w:sz w:val="20"/>
                <w:szCs w:val="20"/>
              </w:rPr>
            </w:pPr>
            <w:r>
              <w:rPr>
                <w:rFonts w:ascii="Arial" w:hAnsi="Arial" w:cs="Arial"/>
                <w:sz w:val="20"/>
                <w:szCs w:val="20"/>
              </w:rPr>
              <w:t>1.990,85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5B73C5" w:rsidRPr="00A674EC" w:rsidRDefault="005B73C5" w:rsidP="005B73C5">
            <w:pPr>
              <w:rPr>
                <w:rFonts w:ascii="Arial" w:hAnsi="Arial" w:cs="Arial"/>
                <w:sz w:val="20"/>
                <w:szCs w:val="20"/>
              </w:rPr>
            </w:pPr>
            <w:r>
              <w:rPr>
                <w:rFonts w:ascii="Arial" w:hAnsi="Arial" w:cs="Arial"/>
                <w:sz w:val="20"/>
                <w:szCs w:val="20"/>
              </w:rPr>
              <w:t xml:space="preserve">  1.990,84</w:t>
            </w:r>
          </w:p>
        </w:tc>
        <w:tc>
          <w:tcPr>
            <w:tcW w:w="1134" w:type="dxa"/>
            <w:tcBorders>
              <w:top w:val="nil"/>
              <w:left w:val="nil"/>
              <w:bottom w:val="single" w:sz="4" w:space="0" w:color="auto"/>
              <w:right w:val="single" w:sz="4" w:space="0" w:color="auto"/>
            </w:tcBorders>
            <w:noWrap/>
            <w:vAlign w:val="center"/>
            <w:hideMark/>
          </w:tcPr>
          <w:p w:rsidR="005B73C5" w:rsidRPr="00A674EC" w:rsidRDefault="005B73C5" w:rsidP="005B73C5">
            <w:pPr>
              <w:rPr>
                <w:rFonts w:ascii="Arial" w:hAnsi="Arial" w:cs="Arial"/>
                <w:sz w:val="20"/>
                <w:szCs w:val="20"/>
              </w:rPr>
            </w:pPr>
            <w:r>
              <w:rPr>
                <w:rFonts w:ascii="Arial" w:hAnsi="Arial" w:cs="Arial"/>
                <w:sz w:val="20"/>
                <w:szCs w:val="20"/>
              </w:rPr>
              <w:t xml:space="preserve">  1.990,84</w:t>
            </w:r>
          </w:p>
        </w:tc>
      </w:tr>
      <w:tr w:rsidR="005B73C5" w:rsidRPr="00A674EC" w:rsidTr="005B73C5">
        <w:trPr>
          <w:trHeight w:val="256"/>
        </w:trPr>
        <w:tc>
          <w:tcPr>
            <w:tcW w:w="650" w:type="dxa"/>
            <w:tcBorders>
              <w:top w:val="nil"/>
              <w:left w:val="single" w:sz="4" w:space="0" w:color="auto"/>
              <w:bottom w:val="single" w:sz="4" w:space="0" w:color="auto"/>
              <w:right w:val="single" w:sz="4" w:space="0" w:color="auto"/>
            </w:tcBorders>
            <w:vAlign w:val="center"/>
            <w:hideMark/>
          </w:tcPr>
          <w:p w:rsidR="005B73C5" w:rsidRPr="00A674EC" w:rsidRDefault="005B73C5" w:rsidP="005B73C5">
            <w:pPr>
              <w:rPr>
                <w:rFonts w:ascii="Arial" w:hAnsi="Arial" w:cs="Arial"/>
                <w:sz w:val="20"/>
                <w:szCs w:val="20"/>
              </w:rPr>
            </w:pPr>
            <w:r w:rsidRPr="00A674EC">
              <w:rPr>
                <w:rFonts w:ascii="Arial" w:hAnsi="Arial" w:cs="Arial"/>
                <w:sz w:val="20"/>
                <w:szCs w:val="20"/>
              </w:rPr>
              <w:t>1.</w:t>
            </w:r>
          </w:p>
        </w:tc>
        <w:tc>
          <w:tcPr>
            <w:tcW w:w="3402" w:type="dxa"/>
            <w:tcBorders>
              <w:top w:val="nil"/>
              <w:left w:val="nil"/>
              <w:bottom w:val="single" w:sz="4" w:space="0" w:color="auto"/>
              <w:right w:val="single" w:sz="4" w:space="0" w:color="auto"/>
            </w:tcBorders>
            <w:noWrap/>
            <w:vAlign w:val="center"/>
            <w:hideMark/>
          </w:tcPr>
          <w:p w:rsidR="005B73C5" w:rsidRPr="00A674EC" w:rsidRDefault="005B73C5" w:rsidP="005B73C5">
            <w:pPr>
              <w:rPr>
                <w:rFonts w:ascii="Arial" w:hAnsi="Arial" w:cs="Arial"/>
                <w:sz w:val="20"/>
                <w:szCs w:val="20"/>
              </w:rPr>
            </w:pPr>
            <w:r w:rsidRPr="00A674EC">
              <w:rPr>
                <w:rFonts w:ascii="Arial" w:hAnsi="Arial" w:cs="Arial"/>
                <w:sz w:val="20"/>
                <w:szCs w:val="20"/>
              </w:rPr>
              <w:t>Redovna djelatnost Savjeta mladih</w:t>
            </w:r>
          </w:p>
        </w:tc>
        <w:tc>
          <w:tcPr>
            <w:tcW w:w="995" w:type="dxa"/>
            <w:tcBorders>
              <w:top w:val="nil"/>
              <w:left w:val="nil"/>
              <w:bottom w:val="single" w:sz="4" w:space="0" w:color="auto"/>
              <w:right w:val="single" w:sz="4" w:space="0" w:color="auto"/>
            </w:tcBorders>
            <w:noWrap/>
            <w:hideMark/>
          </w:tcPr>
          <w:p w:rsidR="005B73C5" w:rsidRPr="00A674EC" w:rsidRDefault="005B73C5" w:rsidP="005B73C5">
            <w:pPr>
              <w:jc w:val="right"/>
              <w:rPr>
                <w:rFonts w:ascii="Arial" w:hAnsi="Arial" w:cs="Arial"/>
                <w:sz w:val="20"/>
                <w:szCs w:val="20"/>
              </w:rPr>
            </w:pPr>
            <w:r>
              <w:rPr>
                <w:rFonts w:ascii="Arial" w:hAnsi="Arial" w:cs="Arial"/>
                <w:sz w:val="20"/>
                <w:szCs w:val="20"/>
              </w:rPr>
              <w:t>2.389,01</w:t>
            </w:r>
          </w:p>
        </w:tc>
        <w:tc>
          <w:tcPr>
            <w:tcW w:w="1016" w:type="dxa"/>
            <w:tcBorders>
              <w:top w:val="nil"/>
              <w:left w:val="nil"/>
              <w:bottom w:val="single" w:sz="4" w:space="0" w:color="auto"/>
              <w:right w:val="single" w:sz="4" w:space="0" w:color="auto"/>
            </w:tcBorders>
            <w:hideMark/>
          </w:tcPr>
          <w:p w:rsidR="005B73C5" w:rsidRPr="00A674EC" w:rsidRDefault="005B73C5" w:rsidP="005B73C5">
            <w:pPr>
              <w:jc w:val="right"/>
              <w:rPr>
                <w:rFonts w:ascii="Arial" w:hAnsi="Arial" w:cs="Arial"/>
                <w:sz w:val="20"/>
                <w:szCs w:val="20"/>
              </w:rPr>
            </w:pPr>
            <w:r>
              <w:rPr>
                <w:rFonts w:ascii="Arial" w:hAnsi="Arial" w:cs="Arial"/>
                <w:sz w:val="20"/>
                <w:szCs w:val="20"/>
              </w:rPr>
              <w:t>1.990,85</w:t>
            </w:r>
          </w:p>
        </w:tc>
        <w:tc>
          <w:tcPr>
            <w:tcW w:w="1020" w:type="dxa"/>
            <w:tcBorders>
              <w:top w:val="single" w:sz="4" w:space="0" w:color="auto"/>
              <w:left w:val="single" w:sz="4" w:space="0" w:color="auto"/>
              <w:bottom w:val="single" w:sz="4" w:space="0" w:color="auto"/>
              <w:right w:val="single" w:sz="4" w:space="0" w:color="auto"/>
            </w:tcBorders>
          </w:tcPr>
          <w:p w:rsidR="005B73C5" w:rsidRPr="00A674EC" w:rsidRDefault="005B73C5" w:rsidP="005B73C5">
            <w:pPr>
              <w:jc w:val="right"/>
              <w:rPr>
                <w:rFonts w:ascii="Arial" w:hAnsi="Arial" w:cs="Arial"/>
                <w:sz w:val="20"/>
                <w:szCs w:val="20"/>
              </w:rPr>
            </w:pPr>
            <w:r>
              <w:rPr>
                <w:rFonts w:ascii="Arial" w:hAnsi="Arial" w:cs="Arial"/>
                <w:sz w:val="20"/>
                <w:szCs w:val="20"/>
              </w:rPr>
              <w:t>1.990,85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5B73C5" w:rsidRPr="00A674EC" w:rsidRDefault="005B73C5" w:rsidP="005B73C5">
            <w:pPr>
              <w:jc w:val="right"/>
              <w:rPr>
                <w:rFonts w:ascii="Arial" w:hAnsi="Arial" w:cs="Arial"/>
                <w:sz w:val="20"/>
                <w:szCs w:val="20"/>
              </w:rPr>
            </w:pPr>
            <w:r>
              <w:rPr>
                <w:rFonts w:ascii="Arial" w:hAnsi="Arial" w:cs="Arial"/>
                <w:sz w:val="20"/>
                <w:szCs w:val="20"/>
              </w:rPr>
              <w:t>1.990,84</w:t>
            </w:r>
          </w:p>
        </w:tc>
        <w:tc>
          <w:tcPr>
            <w:tcW w:w="1134" w:type="dxa"/>
            <w:tcBorders>
              <w:top w:val="nil"/>
              <w:left w:val="nil"/>
              <w:bottom w:val="single" w:sz="4" w:space="0" w:color="auto"/>
              <w:right w:val="single" w:sz="4" w:space="0" w:color="auto"/>
            </w:tcBorders>
            <w:noWrap/>
            <w:vAlign w:val="center"/>
            <w:hideMark/>
          </w:tcPr>
          <w:p w:rsidR="005B73C5" w:rsidRPr="00A674EC" w:rsidRDefault="005B73C5" w:rsidP="005B73C5">
            <w:pPr>
              <w:jc w:val="right"/>
              <w:rPr>
                <w:rFonts w:ascii="Arial" w:hAnsi="Arial" w:cs="Arial"/>
                <w:sz w:val="20"/>
                <w:szCs w:val="20"/>
              </w:rPr>
            </w:pPr>
            <w:r>
              <w:rPr>
                <w:rFonts w:ascii="Arial" w:hAnsi="Arial" w:cs="Arial"/>
                <w:sz w:val="20"/>
                <w:szCs w:val="20"/>
              </w:rPr>
              <w:t>1.990,84</w:t>
            </w:r>
          </w:p>
        </w:tc>
      </w:tr>
    </w:tbl>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5. OBRAZLOŽENJE PROGRAMA</w:t>
      </w:r>
    </w:p>
    <w:p w:rsidR="00197102" w:rsidRPr="00A674EC" w:rsidRDefault="00197102" w:rsidP="00197102">
      <w:pPr>
        <w:jc w:val="both"/>
        <w:rPr>
          <w:rFonts w:ascii="Arial" w:hAnsi="Arial" w:cs="Arial"/>
          <w:sz w:val="20"/>
          <w:szCs w:val="20"/>
        </w:rPr>
      </w:pPr>
      <w:r w:rsidRPr="00A674EC">
        <w:rPr>
          <w:rFonts w:ascii="Arial" w:hAnsi="Arial" w:cs="Arial"/>
          <w:sz w:val="20"/>
          <w:szCs w:val="20"/>
        </w:rPr>
        <w:t>Programom se omogućava redovno funkcioniranje savjetodavnog tijela predstavničke vlasti - Savjeta mladih koje je osnovano u cilju aktivnog uključivanja mladih u javni život Grada Duge Rese, a uključuje naknadu troškova putovanja članova Savjeta mladih za dolazak na sjednice Savjeta, isplate dnevnica i drugih troškova za službena putovanja, te realizaciju planiranih projekata po planu rada Savjeta mladih.</w:t>
      </w:r>
    </w:p>
    <w:p w:rsidR="00197102" w:rsidRDefault="00197102" w:rsidP="00197102">
      <w:pPr>
        <w:pStyle w:val="Bezproreda"/>
        <w:jc w:val="both"/>
        <w:rPr>
          <w:rFonts w:ascii="Arial" w:hAnsi="Arial" w:cs="Arial"/>
          <w:sz w:val="20"/>
          <w:szCs w:val="20"/>
        </w:rPr>
      </w:pPr>
      <w:r w:rsidRPr="00A674EC">
        <w:rPr>
          <w:rFonts w:ascii="Arial" w:hAnsi="Arial" w:cs="Arial"/>
          <w:sz w:val="20"/>
          <w:szCs w:val="20"/>
        </w:rPr>
        <w:t>Program je sastavljen temeljem dosadašnjih aktivnosti Savjeta mladih Grada Duge Rese.</w:t>
      </w:r>
    </w:p>
    <w:p w:rsidR="00705065" w:rsidRPr="00A674EC" w:rsidRDefault="00705065" w:rsidP="00197102">
      <w:pPr>
        <w:pStyle w:val="Bezproreda"/>
        <w:jc w:val="both"/>
        <w:rPr>
          <w:rFonts w:ascii="Arial" w:hAnsi="Arial" w:cs="Arial"/>
          <w:sz w:val="20"/>
          <w:szCs w:val="20"/>
        </w:rPr>
      </w:pPr>
      <w:r>
        <w:rPr>
          <w:rFonts w:ascii="Arial" w:hAnsi="Arial" w:cs="Arial"/>
          <w:sz w:val="20"/>
          <w:szCs w:val="20"/>
        </w:rPr>
        <w:t>Prvim izmjenama i dopunama proračuna ovaj program se ne mijenja.</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Gradska služba u suradnji s drugim gradskim upravnim tijelima pruža podršku u radu Savjeta mladih. Program realizira Savjet mladih.</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7. REZULTATI U 2021. GODINI</w:t>
      </w:r>
    </w:p>
    <w:p w:rsidR="00197102" w:rsidRPr="00A674EC" w:rsidRDefault="00197102" w:rsidP="00197102">
      <w:pPr>
        <w:pStyle w:val="Bezproreda1"/>
        <w:jc w:val="both"/>
        <w:rPr>
          <w:rFonts w:ascii="Arial" w:eastAsia="Times New Roman" w:hAnsi="Arial" w:cs="Arial"/>
          <w:sz w:val="20"/>
          <w:szCs w:val="20"/>
          <w:lang w:val="hr-HR" w:eastAsia="hr-HR"/>
        </w:rPr>
      </w:pPr>
      <w:r>
        <w:rPr>
          <w:rFonts w:ascii="Arial" w:eastAsia="Times New Roman" w:hAnsi="Arial" w:cs="Arial"/>
          <w:sz w:val="20"/>
          <w:szCs w:val="20"/>
          <w:lang w:val="hr-HR" w:eastAsia="hr-HR"/>
        </w:rPr>
        <w:t>F</w:t>
      </w:r>
      <w:r w:rsidRPr="00A674EC">
        <w:rPr>
          <w:rFonts w:ascii="Arial" w:eastAsia="Times New Roman" w:hAnsi="Arial" w:cs="Arial"/>
          <w:sz w:val="20"/>
          <w:szCs w:val="20"/>
          <w:lang w:val="hr-HR" w:eastAsia="hr-HR"/>
        </w:rPr>
        <w:t>inancijska sredstva za djelokrug rada Savjeta mladih korištena su sukladno Proračunu Grada za 20</w:t>
      </w:r>
      <w:r>
        <w:rPr>
          <w:rFonts w:ascii="Arial" w:eastAsia="Times New Roman" w:hAnsi="Arial" w:cs="Arial"/>
          <w:sz w:val="20"/>
          <w:szCs w:val="20"/>
          <w:lang w:val="hr-HR" w:eastAsia="hr-HR"/>
        </w:rPr>
        <w:t>21</w:t>
      </w:r>
      <w:r w:rsidRPr="00A674EC">
        <w:rPr>
          <w:rFonts w:ascii="Arial" w:eastAsia="Times New Roman" w:hAnsi="Arial" w:cs="Arial"/>
          <w:sz w:val="20"/>
          <w:szCs w:val="20"/>
          <w:lang w:val="hr-HR" w:eastAsia="hr-HR"/>
        </w:rPr>
        <w:t>. godinu i to sukladno Programu rada Savjeta mladih za 2021. god.</w:t>
      </w:r>
    </w:p>
    <w:p w:rsidR="00197102" w:rsidRPr="00A674EC" w:rsidRDefault="00197102" w:rsidP="00197102">
      <w:pPr>
        <w:pStyle w:val="Bezproreda1"/>
        <w:jc w:val="both"/>
        <w:rPr>
          <w:rFonts w:ascii="Arial" w:eastAsia="Times New Roman" w:hAnsi="Arial" w:cs="Arial"/>
          <w:sz w:val="20"/>
          <w:szCs w:val="20"/>
          <w:lang w:val="hr-HR" w:eastAsia="hr-HR"/>
        </w:rPr>
      </w:pPr>
      <w:r w:rsidRPr="00A674EC">
        <w:rPr>
          <w:rFonts w:ascii="Arial" w:eastAsia="Times New Roman" w:hAnsi="Arial" w:cs="Arial"/>
          <w:sz w:val="20"/>
          <w:szCs w:val="20"/>
          <w:lang w:val="hr-HR" w:eastAsia="hr-HR"/>
        </w:rPr>
        <w:t xml:space="preserve">U </w:t>
      </w:r>
      <w:r>
        <w:rPr>
          <w:rFonts w:ascii="Arial" w:eastAsia="Times New Roman" w:hAnsi="Arial" w:cs="Arial"/>
          <w:sz w:val="20"/>
          <w:szCs w:val="20"/>
          <w:lang w:val="hr-HR" w:eastAsia="hr-HR"/>
        </w:rPr>
        <w:t>2021.</w:t>
      </w:r>
      <w:r w:rsidRPr="00A674EC">
        <w:rPr>
          <w:rFonts w:ascii="Arial" w:eastAsia="Times New Roman" w:hAnsi="Arial" w:cs="Arial"/>
          <w:sz w:val="20"/>
          <w:szCs w:val="20"/>
          <w:lang w:val="hr-HR" w:eastAsia="hr-HR"/>
        </w:rPr>
        <w:t xml:space="preserve"> godine Aktivnost A100301 Redovna djelatnost Savjeta mladih realizirana je u iznosu 3.581,25 kn</w:t>
      </w:r>
      <w:r>
        <w:rPr>
          <w:rFonts w:ascii="Arial" w:eastAsia="Times New Roman" w:hAnsi="Arial" w:cs="Arial"/>
          <w:sz w:val="20"/>
          <w:szCs w:val="20"/>
          <w:lang w:val="hr-HR" w:eastAsia="hr-HR"/>
        </w:rPr>
        <w:t xml:space="preserve"> (475,31 EUR)</w:t>
      </w:r>
      <w:r w:rsidRPr="00A674EC">
        <w:rPr>
          <w:rFonts w:ascii="Arial" w:eastAsia="Times New Roman" w:hAnsi="Arial" w:cs="Arial"/>
          <w:sz w:val="20"/>
          <w:szCs w:val="20"/>
          <w:lang w:val="hr-HR" w:eastAsia="hr-HR"/>
        </w:rPr>
        <w:t>,</w:t>
      </w:r>
      <w:r>
        <w:rPr>
          <w:rFonts w:ascii="Arial" w:eastAsia="Times New Roman" w:hAnsi="Arial" w:cs="Arial"/>
          <w:sz w:val="20"/>
          <w:szCs w:val="20"/>
          <w:lang w:val="hr-HR" w:eastAsia="hr-HR"/>
        </w:rPr>
        <w:t xml:space="preserve"> a u istoj godini je starom sazivu Savjeta završio mandat te je početkom 2022. imenovan novi saziv</w:t>
      </w:r>
      <w:r w:rsidRPr="00A674EC">
        <w:rPr>
          <w:rFonts w:ascii="Arial" w:eastAsia="Times New Roman" w:hAnsi="Arial" w:cs="Arial"/>
          <w:sz w:val="20"/>
          <w:szCs w:val="20"/>
          <w:lang w:val="hr-HR" w:eastAsia="hr-HR"/>
        </w:rPr>
        <w:t>.</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8. POKAZATELJI REZULTATA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naknade za službena putovanja i ostvareni projekti.</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197102"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Naziv Programa</w:t>
      </w:r>
    </w:p>
    <w:p w:rsidR="00197102" w:rsidRPr="00A674EC" w:rsidRDefault="00197102" w:rsidP="00197102">
      <w:pPr>
        <w:pStyle w:val="Bezproreda"/>
        <w:jc w:val="both"/>
        <w:rPr>
          <w:rFonts w:ascii="Arial" w:hAnsi="Arial" w:cs="Arial"/>
          <w:b/>
          <w:sz w:val="20"/>
          <w:szCs w:val="20"/>
        </w:rPr>
      </w:pPr>
      <w:r w:rsidRPr="00A674EC">
        <w:rPr>
          <w:rFonts w:ascii="Arial" w:hAnsi="Arial" w:cs="Arial"/>
          <w:sz w:val="20"/>
          <w:szCs w:val="20"/>
        </w:rPr>
        <w:t xml:space="preserve">Program Dječje gradsko vijeće – </w:t>
      </w:r>
      <w:r w:rsidRPr="00A674EC">
        <w:rPr>
          <w:rFonts w:ascii="Arial" w:hAnsi="Arial" w:cs="Arial"/>
          <w:b/>
          <w:sz w:val="20"/>
          <w:szCs w:val="20"/>
        </w:rPr>
        <w:t>P1026</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Opis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se sastoji od:</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aktivnosti: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Aktivnosti Dječjeg gradskog vijeća – A102601</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Ciljevi ovog Programa su osiguranje sredstava za aktivnosti Dječjeg gradskog vijeća  Grada Duge Rese.</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lastRenderedPageBreak/>
        <w:t>3. ZAKONSKE I DRUGE PRAVNE OSNOVE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Zakonska osnova su Statut Grada Duge Rese, Odluka o osnivanju Dječjeg gradskog vijeća i  Statuta Dječjeg gradskog vijeća. </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9493" w:type="dxa"/>
        <w:tblLook w:val="04A0" w:firstRow="1" w:lastRow="0" w:firstColumn="1" w:lastColumn="0" w:noHBand="0" w:noVBand="1"/>
      </w:tblPr>
      <w:tblGrid>
        <w:gridCol w:w="650"/>
        <w:gridCol w:w="3402"/>
        <w:gridCol w:w="992"/>
        <w:gridCol w:w="1017"/>
        <w:gridCol w:w="1164"/>
        <w:gridCol w:w="1134"/>
        <w:gridCol w:w="1134"/>
      </w:tblGrid>
      <w:tr w:rsidR="00CE20D1" w:rsidRPr="00A674EC" w:rsidTr="00CE20D1">
        <w:trPr>
          <w:trHeight w:val="470"/>
        </w:trPr>
        <w:tc>
          <w:tcPr>
            <w:tcW w:w="650" w:type="dxa"/>
            <w:tcBorders>
              <w:top w:val="single" w:sz="4" w:space="0" w:color="auto"/>
              <w:left w:val="single" w:sz="4" w:space="0" w:color="auto"/>
              <w:bottom w:val="single" w:sz="4" w:space="0" w:color="auto"/>
              <w:right w:val="single" w:sz="4" w:space="0" w:color="auto"/>
            </w:tcBorders>
            <w:noWrap/>
            <w:vAlign w:val="bottom"/>
            <w:hideMark/>
          </w:tcPr>
          <w:p w:rsidR="00CE20D1" w:rsidRPr="00A674EC" w:rsidRDefault="00CE20D1" w:rsidP="002B3556">
            <w:pPr>
              <w:rPr>
                <w:rFonts w:ascii="Arial" w:hAnsi="Arial" w:cs="Arial"/>
                <w:sz w:val="20"/>
                <w:szCs w:val="20"/>
              </w:rPr>
            </w:pPr>
            <w:r w:rsidRPr="00A674EC">
              <w:rPr>
                <w:rFonts w:ascii="Arial" w:hAnsi="Arial" w:cs="Arial"/>
                <w:sz w:val="20"/>
                <w:szCs w:val="20"/>
              </w:rPr>
              <w:t>R.br.</w:t>
            </w:r>
          </w:p>
        </w:tc>
        <w:tc>
          <w:tcPr>
            <w:tcW w:w="3402" w:type="dxa"/>
            <w:tcBorders>
              <w:top w:val="single" w:sz="4" w:space="0" w:color="auto"/>
              <w:left w:val="nil"/>
              <w:bottom w:val="single" w:sz="4" w:space="0" w:color="auto"/>
              <w:right w:val="single" w:sz="4" w:space="0" w:color="auto"/>
            </w:tcBorders>
            <w:vAlign w:val="center"/>
            <w:hideMark/>
          </w:tcPr>
          <w:p w:rsidR="00CE20D1" w:rsidRPr="00A674EC" w:rsidRDefault="00CE20D1" w:rsidP="002B3556">
            <w:pPr>
              <w:jc w:val="center"/>
              <w:rPr>
                <w:rFonts w:ascii="Arial" w:hAnsi="Arial" w:cs="Arial"/>
                <w:sz w:val="20"/>
                <w:szCs w:val="20"/>
              </w:rPr>
            </w:pPr>
            <w:r w:rsidRPr="00A674EC">
              <w:rPr>
                <w:rFonts w:ascii="Arial" w:hAnsi="Arial" w:cs="Arial"/>
                <w:sz w:val="20"/>
                <w:szCs w:val="20"/>
              </w:rPr>
              <w:t>Program                                                                           Aktivnosti/projekti</w:t>
            </w:r>
          </w:p>
        </w:tc>
        <w:tc>
          <w:tcPr>
            <w:tcW w:w="992" w:type="dxa"/>
            <w:tcBorders>
              <w:top w:val="single" w:sz="4" w:space="0" w:color="auto"/>
              <w:left w:val="nil"/>
              <w:bottom w:val="single" w:sz="4" w:space="0" w:color="auto"/>
              <w:right w:val="single" w:sz="4" w:space="0" w:color="auto"/>
            </w:tcBorders>
            <w:hideMark/>
          </w:tcPr>
          <w:p w:rsidR="00CE20D1" w:rsidRDefault="00CE20D1" w:rsidP="002B3556">
            <w:pPr>
              <w:ind w:left="-233" w:right="-291"/>
              <w:jc w:val="center"/>
              <w:rPr>
                <w:rFonts w:ascii="Arial" w:hAnsi="Arial" w:cs="Arial"/>
                <w:sz w:val="20"/>
                <w:szCs w:val="20"/>
              </w:rPr>
            </w:pPr>
            <w:r w:rsidRPr="001C4132">
              <w:rPr>
                <w:rFonts w:ascii="Arial" w:hAnsi="Arial" w:cs="Arial"/>
                <w:sz w:val="20"/>
                <w:szCs w:val="20"/>
              </w:rPr>
              <w:t xml:space="preserve">Plan </w:t>
            </w:r>
          </w:p>
          <w:p w:rsidR="00CE20D1" w:rsidRPr="001C4132" w:rsidRDefault="00CE20D1" w:rsidP="002B3556">
            <w:pPr>
              <w:ind w:left="-233" w:right="-291"/>
              <w:jc w:val="center"/>
              <w:rPr>
                <w:rFonts w:ascii="Arial" w:hAnsi="Arial" w:cs="Arial"/>
                <w:sz w:val="20"/>
                <w:szCs w:val="20"/>
              </w:rPr>
            </w:pPr>
            <w:r w:rsidRPr="001C4132">
              <w:rPr>
                <w:rFonts w:ascii="Arial" w:hAnsi="Arial" w:cs="Arial"/>
                <w:sz w:val="20"/>
                <w:szCs w:val="20"/>
              </w:rPr>
              <w:t>2022.</w:t>
            </w:r>
          </w:p>
          <w:p w:rsidR="00CE20D1" w:rsidRPr="00A674EC" w:rsidRDefault="00CE20D1" w:rsidP="002B3556">
            <w:pPr>
              <w:jc w:val="center"/>
              <w:rPr>
                <w:rFonts w:ascii="Arial" w:hAnsi="Arial" w:cs="Arial"/>
                <w:sz w:val="20"/>
                <w:szCs w:val="20"/>
              </w:rPr>
            </w:pPr>
          </w:p>
        </w:tc>
        <w:tc>
          <w:tcPr>
            <w:tcW w:w="1017" w:type="dxa"/>
            <w:tcBorders>
              <w:top w:val="single" w:sz="4" w:space="0" w:color="auto"/>
              <w:left w:val="nil"/>
              <w:bottom w:val="single" w:sz="4" w:space="0" w:color="auto"/>
              <w:right w:val="single" w:sz="4" w:space="0" w:color="auto"/>
            </w:tcBorders>
            <w:hideMark/>
          </w:tcPr>
          <w:p w:rsidR="00CE20D1" w:rsidRPr="001C4132" w:rsidRDefault="00CE20D1" w:rsidP="002B3556">
            <w:pPr>
              <w:jc w:val="center"/>
              <w:rPr>
                <w:rFonts w:ascii="Arial" w:hAnsi="Arial" w:cs="Arial"/>
                <w:sz w:val="20"/>
                <w:szCs w:val="20"/>
              </w:rPr>
            </w:pPr>
            <w:r w:rsidRPr="001C4132">
              <w:rPr>
                <w:rFonts w:ascii="Arial" w:hAnsi="Arial" w:cs="Arial"/>
                <w:sz w:val="20"/>
                <w:szCs w:val="20"/>
              </w:rPr>
              <w:t>Plan 2023.</w:t>
            </w:r>
          </w:p>
          <w:p w:rsidR="00CE20D1" w:rsidRPr="00A674EC" w:rsidRDefault="00CE20D1" w:rsidP="002B3556">
            <w:pPr>
              <w:jc w:val="center"/>
              <w:rPr>
                <w:rFonts w:ascii="Arial" w:eastAsia="Calibri" w:hAnsi="Arial" w:cs="Arial"/>
                <w:sz w:val="20"/>
                <w:szCs w:val="20"/>
                <w:lang w:eastAsia="en-US"/>
              </w:rPr>
            </w:pPr>
          </w:p>
        </w:tc>
        <w:tc>
          <w:tcPr>
            <w:tcW w:w="1164" w:type="dxa"/>
            <w:tcBorders>
              <w:top w:val="single" w:sz="4" w:space="0" w:color="auto"/>
              <w:left w:val="single" w:sz="4" w:space="0" w:color="auto"/>
              <w:bottom w:val="single" w:sz="4" w:space="0" w:color="auto"/>
              <w:right w:val="single" w:sz="4" w:space="0" w:color="auto"/>
            </w:tcBorders>
          </w:tcPr>
          <w:p w:rsidR="00CE20D1" w:rsidRPr="001C4132" w:rsidRDefault="00CE20D1" w:rsidP="002B3556">
            <w:pPr>
              <w:jc w:val="center"/>
              <w:rPr>
                <w:rFonts w:ascii="Arial" w:hAnsi="Arial" w:cs="Arial"/>
                <w:sz w:val="20"/>
                <w:szCs w:val="20"/>
              </w:rPr>
            </w:pPr>
            <w:r>
              <w:rPr>
                <w:rFonts w:ascii="Arial" w:hAnsi="Arial" w:cs="Arial"/>
                <w:sz w:val="20"/>
                <w:szCs w:val="20"/>
              </w:rPr>
              <w:t>Izmjene i dopune plana</w:t>
            </w:r>
          </w:p>
        </w:tc>
        <w:tc>
          <w:tcPr>
            <w:tcW w:w="1134" w:type="dxa"/>
            <w:tcBorders>
              <w:top w:val="single" w:sz="4" w:space="0" w:color="auto"/>
              <w:left w:val="single" w:sz="4" w:space="0" w:color="auto"/>
              <w:bottom w:val="single" w:sz="4" w:space="0" w:color="auto"/>
              <w:right w:val="single" w:sz="4" w:space="0" w:color="auto"/>
            </w:tcBorders>
            <w:hideMark/>
          </w:tcPr>
          <w:p w:rsidR="00CE20D1" w:rsidRPr="001C4132" w:rsidRDefault="00CE20D1" w:rsidP="002B3556">
            <w:pPr>
              <w:jc w:val="center"/>
              <w:rPr>
                <w:rFonts w:ascii="Arial" w:hAnsi="Arial" w:cs="Arial"/>
                <w:sz w:val="20"/>
                <w:szCs w:val="20"/>
              </w:rPr>
            </w:pPr>
            <w:r w:rsidRPr="001C4132">
              <w:rPr>
                <w:rFonts w:ascii="Arial" w:hAnsi="Arial" w:cs="Arial"/>
                <w:sz w:val="20"/>
                <w:szCs w:val="20"/>
              </w:rPr>
              <w:t>Projekcija 2024.</w:t>
            </w:r>
          </w:p>
          <w:p w:rsidR="00CE20D1" w:rsidRPr="00A674EC" w:rsidRDefault="00CE20D1" w:rsidP="002B3556">
            <w:pPr>
              <w:jc w:val="cente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hideMark/>
          </w:tcPr>
          <w:p w:rsidR="00CE20D1" w:rsidRPr="001C4132" w:rsidRDefault="00CE20D1" w:rsidP="002B3556">
            <w:pPr>
              <w:jc w:val="center"/>
              <w:rPr>
                <w:rFonts w:ascii="Arial" w:hAnsi="Arial" w:cs="Arial"/>
                <w:sz w:val="20"/>
                <w:szCs w:val="20"/>
              </w:rPr>
            </w:pPr>
            <w:r w:rsidRPr="001C4132">
              <w:rPr>
                <w:rFonts w:ascii="Arial" w:hAnsi="Arial" w:cs="Arial"/>
                <w:sz w:val="20"/>
                <w:szCs w:val="20"/>
              </w:rPr>
              <w:t>Projekcija 2025.</w:t>
            </w:r>
          </w:p>
          <w:p w:rsidR="00CE20D1" w:rsidRPr="00A674EC" w:rsidRDefault="00CE20D1" w:rsidP="002B3556">
            <w:pPr>
              <w:jc w:val="center"/>
              <w:rPr>
                <w:rFonts w:ascii="Arial" w:hAnsi="Arial" w:cs="Arial"/>
                <w:sz w:val="20"/>
                <w:szCs w:val="20"/>
              </w:rPr>
            </w:pPr>
          </w:p>
        </w:tc>
      </w:tr>
      <w:tr w:rsidR="00CE20D1" w:rsidRPr="00A674EC" w:rsidTr="00CE20D1">
        <w:trPr>
          <w:trHeight w:val="256"/>
        </w:trPr>
        <w:tc>
          <w:tcPr>
            <w:tcW w:w="650" w:type="dxa"/>
            <w:tcBorders>
              <w:top w:val="nil"/>
              <w:left w:val="single" w:sz="4" w:space="0" w:color="auto"/>
              <w:bottom w:val="single" w:sz="4" w:space="0" w:color="auto"/>
              <w:right w:val="single" w:sz="4" w:space="0" w:color="auto"/>
            </w:tcBorders>
            <w:noWrap/>
            <w:vAlign w:val="bottom"/>
            <w:hideMark/>
          </w:tcPr>
          <w:p w:rsidR="00CE20D1" w:rsidRPr="00A674EC" w:rsidRDefault="00CE20D1" w:rsidP="00CE20D1">
            <w:pPr>
              <w:rPr>
                <w:rFonts w:ascii="Arial" w:hAnsi="Arial" w:cs="Arial"/>
                <w:sz w:val="20"/>
                <w:szCs w:val="20"/>
              </w:rPr>
            </w:pPr>
            <w:r w:rsidRPr="00A674EC">
              <w:rPr>
                <w:rFonts w:ascii="Arial" w:hAnsi="Arial" w:cs="Arial"/>
                <w:sz w:val="20"/>
                <w:szCs w:val="20"/>
              </w:rPr>
              <w:t> </w:t>
            </w:r>
          </w:p>
        </w:tc>
        <w:tc>
          <w:tcPr>
            <w:tcW w:w="3402" w:type="dxa"/>
            <w:tcBorders>
              <w:top w:val="nil"/>
              <w:left w:val="nil"/>
              <w:bottom w:val="single" w:sz="4" w:space="0" w:color="auto"/>
              <w:right w:val="single" w:sz="4" w:space="0" w:color="auto"/>
            </w:tcBorders>
            <w:noWrap/>
            <w:vAlign w:val="center"/>
            <w:hideMark/>
          </w:tcPr>
          <w:p w:rsidR="00CE20D1" w:rsidRPr="00A674EC" w:rsidRDefault="00CE20D1" w:rsidP="00CE20D1">
            <w:pPr>
              <w:rPr>
                <w:rFonts w:ascii="Arial" w:hAnsi="Arial" w:cs="Arial"/>
                <w:sz w:val="20"/>
                <w:szCs w:val="20"/>
              </w:rPr>
            </w:pPr>
            <w:r w:rsidRPr="00A674EC">
              <w:rPr>
                <w:rFonts w:ascii="Arial" w:hAnsi="Arial" w:cs="Arial"/>
                <w:sz w:val="20"/>
                <w:szCs w:val="20"/>
              </w:rPr>
              <w:t>Dječje gradsko vijeće</w:t>
            </w:r>
          </w:p>
        </w:tc>
        <w:tc>
          <w:tcPr>
            <w:tcW w:w="992" w:type="dxa"/>
            <w:tcBorders>
              <w:top w:val="nil"/>
              <w:left w:val="nil"/>
              <w:bottom w:val="single" w:sz="4" w:space="0" w:color="auto"/>
              <w:right w:val="single" w:sz="4" w:space="0" w:color="auto"/>
            </w:tcBorders>
            <w:noWrap/>
            <w:hideMark/>
          </w:tcPr>
          <w:p w:rsidR="00CE20D1" w:rsidRPr="00A674EC" w:rsidRDefault="00CE20D1" w:rsidP="00CE20D1">
            <w:pPr>
              <w:jc w:val="right"/>
              <w:rPr>
                <w:rFonts w:ascii="Arial" w:hAnsi="Arial" w:cs="Arial"/>
                <w:sz w:val="20"/>
                <w:szCs w:val="20"/>
              </w:rPr>
            </w:pPr>
            <w:r>
              <w:rPr>
                <w:rFonts w:ascii="Arial" w:hAnsi="Arial" w:cs="Arial"/>
                <w:sz w:val="20"/>
                <w:szCs w:val="20"/>
              </w:rPr>
              <w:t>690,16</w:t>
            </w:r>
          </w:p>
        </w:tc>
        <w:tc>
          <w:tcPr>
            <w:tcW w:w="1017" w:type="dxa"/>
            <w:tcBorders>
              <w:top w:val="nil"/>
              <w:left w:val="nil"/>
              <w:bottom w:val="single" w:sz="4" w:space="0" w:color="auto"/>
              <w:right w:val="single" w:sz="4" w:space="0" w:color="auto"/>
            </w:tcBorders>
            <w:hideMark/>
          </w:tcPr>
          <w:p w:rsidR="00CE20D1" w:rsidRPr="00A674EC" w:rsidRDefault="00CE20D1" w:rsidP="00CE20D1">
            <w:pPr>
              <w:jc w:val="right"/>
              <w:rPr>
                <w:rFonts w:ascii="Arial" w:hAnsi="Arial" w:cs="Arial"/>
                <w:sz w:val="20"/>
                <w:szCs w:val="20"/>
              </w:rPr>
            </w:pPr>
            <w:r>
              <w:rPr>
                <w:rFonts w:ascii="Arial" w:hAnsi="Arial" w:cs="Arial"/>
                <w:sz w:val="20"/>
                <w:szCs w:val="20"/>
              </w:rPr>
              <w:t>1.990,85</w:t>
            </w:r>
          </w:p>
        </w:tc>
        <w:tc>
          <w:tcPr>
            <w:tcW w:w="1164" w:type="dxa"/>
            <w:tcBorders>
              <w:top w:val="single" w:sz="4" w:space="0" w:color="auto"/>
              <w:left w:val="single" w:sz="4" w:space="0" w:color="auto"/>
              <w:bottom w:val="single" w:sz="4" w:space="0" w:color="auto"/>
              <w:right w:val="single" w:sz="4" w:space="0" w:color="auto"/>
            </w:tcBorders>
          </w:tcPr>
          <w:p w:rsidR="00CE20D1" w:rsidRPr="00A674EC" w:rsidRDefault="00CE20D1" w:rsidP="00CE20D1">
            <w:pPr>
              <w:jc w:val="right"/>
              <w:rPr>
                <w:rFonts w:ascii="Arial" w:hAnsi="Arial" w:cs="Arial"/>
                <w:sz w:val="20"/>
                <w:szCs w:val="20"/>
              </w:rPr>
            </w:pPr>
            <w:r>
              <w:rPr>
                <w:rFonts w:ascii="Arial" w:hAnsi="Arial" w:cs="Arial"/>
                <w:sz w:val="20"/>
                <w:szCs w:val="20"/>
              </w:rPr>
              <w:t>1.990,85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CE20D1" w:rsidRPr="00A674EC" w:rsidRDefault="00CE20D1" w:rsidP="00CE20D1">
            <w:pPr>
              <w:jc w:val="right"/>
              <w:rPr>
                <w:rFonts w:ascii="Arial" w:hAnsi="Arial" w:cs="Arial"/>
                <w:sz w:val="20"/>
                <w:szCs w:val="20"/>
              </w:rPr>
            </w:pPr>
            <w:r>
              <w:rPr>
                <w:rFonts w:ascii="Arial" w:hAnsi="Arial" w:cs="Arial"/>
                <w:sz w:val="20"/>
                <w:szCs w:val="20"/>
              </w:rPr>
              <w:t>663,61</w:t>
            </w:r>
          </w:p>
        </w:tc>
        <w:tc>
          <w:tcPr>
            <w:tcW w:w="1134" w:type="dxa"/>
            <w:tcBorders>
              <w:top w:val="nil"/>
              <w:left w:val="nil"/>
              <w:bottom w:val="single" w:sz="4" w:space="0" w:color="auto"/>
              <w:right w:val="single" w:sz="4" w:space="0" w:color="auto"/>
            </w:tcBorders>
            <w:noWrap/>
            <w:vAlign w:val="center"/>
            <w:hideMark/>
          </w:tcPr>
          <w:p w:rsidR="00CE20D1" w:rsidRPr="00A674EC" w:rsidRDefault="00CE20D1" w:rsidP="00CE20D1">
            <w:pPr>
              <w:jc w:val="right"/>
              <w:rPr>
                <w:rFonts w:ascii="Arial" w:hAnsi="Arial" w:cs="Arial"/>
                <w:sz w:val="20"/>
                <w:szCs w:val="20"/>
              </w:rPr>
            </w:pPr>
            <w:r>
              <w:rPr>
                <w:rFonts w:ascii="Arial" w:hAnsi="Arial" w:cs="Arial"/>
                <w:sz w:val="20"/>
                <w:szCs w:val="20"/>
              </w:rPr>
              <w:t>663,61</w:t>
            </w:r>
          </w:p>
        </w:tc>
      </w:tr>
      <w:tr w:rsidR="00CE20D1" w:rsidRPr="00A674EC" w:rsidTr="00CE20D1">
        <w:trPr>
          <w:trHeight w:val="256"/>
        </w:trPr>
        <w:tc>
          <w:tcPr>
            <w:tcW w:w="650" w:type="dxa"/>
            <w:tcBorders>
              <w:top w:val="nil"/>
              <w:left w:val="single" w:sz="4" w:space="0" w:color="auto"/>
              <w:bottom w:val="single" w:sz="4" w:space="0" w:color="auto"/>
              <w:right w:val="single" w:sz="4" w:space="0" w:color="auto"/>
            </w:tcBorders>
            <w:noWrap/>
            <w:vAlign w:val="bottom"/>
            <w:hideMark/>
          </w:tcPr>
          <w:p w:rsidR="00CE20D1" w:rsidRPr="00A674EC" w:rsidRDefault="00CE20D1" w:rsidP="00CE20D1">
            <w:pPr>
              <w:rPr>
                <w:rFonts w:ascii="Arial" w:hAnsi="Arial" w:cs="Arial"/>
                <w:sz w:val="20"/>
                <w:szCs w:val="20"/>
              </w:rPr>
            </w:pPr>
            <w:r w:rsidRPr="00A674EC">
              <w:rPr>
                <w:rFonts w:ascii="Arial" w:hAnsi="Arial" w:cs="Arial"/>
                <w:sz w:val="20"/>
                <w:szCs w:val="20"/>
              </w:rPr>
              <w:t> </w:t>
            </w:r>
          </w:p>
        </w:tc>
        <w:tc>
          <w:tcPr>
            <w:tcW w:w="3402" w:type="dxa"/>
            <w:tcBorders>
              <w:top w:val="nil"/>
              <w:left w:val="nil"/>
              <w:bottom w:val="single" w:sz="4" w:space="0" w:color="auto"/>
              <w:right w:val="single" w:sz="4" w:space="0" w:color="auto"/>
            </w:tcBorders>
            <w:vAlign w:val="center"/>
            <w:hideMark/>
          </w:tcPr>
          <w:p w:rsidR="00CE20D1" w:rsidRPr="00A674EC" w:rsidRDefault="00CE20D1" w:rsidP="00CE20D1">
            <w:pPr>
              <w:rPr>
                <w:rFonts w:ascii="Arial" w:hAnsi="Arial" w:cs="Arial"/>
                <w:sz w:val="20"/>
                <w:szCs w:val="20"/>
              </w:rPr>
            </w:pPr>
            <w:r w:rsidRPr="00A674EC">
              <w:rPr>
                <w:rFonts w:ascii="Arial" w:hAnsi="Arial" w:cs="Arial"/>
                <w:sz w:val="20"/>
                <w:szCs w:val="20"/>
              </w:rPr>
              <w:t xml:space="preserve">Izvor </w:t>
            </w:r>
            <w:proofErr w:type="spellStart"/>
            <w:r w:rsidRPr="00A674EC">
              <w:rPr>
                <w:rFonts w:ascii="Arial" w:hAnsi="Arial" w:cs="Arial"/>
                <w:sz w:val="20"/>
                <w:szCs w:val="20"/>
              </w:rPr>
              <w:t>finan</w:t>
            </w:r>
            <w:proofErr w:type="spellEnd"/>
            <w:r>
              <w:rPr>
                <w:rFonts w:ascii="Arial" w:hAnsi="Arial" w:cs="Arial"/>
                <w:sz w:val="20"/>
                <w:szCs w:val="20"/>
              </w:rPr>
              <w:t>.</w:t>
            </w:r>
            <w:r w:rsidRPr="00A674EC">
              <w:rPr>
                <w:rFonts w:ascii="Arial" w:hAnsi="Arial" w:cs="Arial"/>
                <w:sz w:val="20"/>
                <w:szCs w:val="20"/>
              </w:rPr>
              <w:t>: Opći prihodi i primici</w:t>
            </w:r>
          </w:p>
        </w:tc>
        <w:tc>
          <w:tcPr>
            <w:tcW w:w="992" w:type="dxa"/>
            <w:tcBorders>
              <w:top w:val="nil"/>
              <w:left w:val="nil"/>
              <w:bottom w:val="single" w:sz="4" w:space="0" w:color="auto"/>
              <w:right w:val="single" w:sz="4" w:space="0" w:color="auto"/>
            </w:tcBorders>
            <w:noWrap/>
            <w:hideMark/>
          </w:tcPr>
          <w:p w:rsidR="00CE20D1" w:rsidRPr="00A674EC" w:rsidRDefault="00CE20D1" w:rsidP="00CE20D1">
            <w:pPr>
              <w:jc w:val="right"/>
              <w:rPr>
                <w:rFonts w:ascii="Arial" w:hAnsi="Arial" w:cs="Arial"/>
                <w:sz w:val="20"/>
                <w:szCs w:val="20"/>
              </w:rPr>
            </w:pPr>
            <w:r>
              <w:rPr>
                <w:rFonts w:ascii="Arial" w:hAnsi="Arial" w:cs="Arial"/>
                <w:sz w:val="20"/>
                <w:szCs w:val="20"/>
              </w:rPr>
              <w:t>690,16</w:t>
            </w:r>
          </w:p>
        </w:tc>
        <w:tc>
          <w:tcPr>
            <w:tcW w:w="1017" w:type="dxa"/>
            <w:tcBorders>
              <w:top w:val="nil"/>
              <w:left w:val="nil"/>
              <w:bottom w:val="single" w:sz="4" w:space="0" w:color="auto"/>
              <w:right w:val="single" w:sz="4" w:space="0" w:color="auto"/>
            </w:tcBorders>
            <w:hideMark/>
          </w:tcPr>
          <w:p w:rsidR="00CE20D1" w:rsidRPr="00A674EC" w:rsidRDefault="00CE20D1" w:rsidP="00CE20D1">
            <w:pPr>
              <w:jc w:val="right"/>
              <w:rPr>
                <w:rFonts w:ascii="Arial" w:hAnsi="Arial" w:cs="Arial"/>
                <w:sz w:val="20"/>
                <w:szCs w:val="20"/>
              </w:rPr>
            </w:pPr>
            <w:r>
              <w:rPr>
                <w:rFonts w:ascii="Arial" w:hAnsi="Arial" w:cs="Arial"/>
                <w:sz w:val="20"/>
                <w:szCs w:val="20"/>
              </w:rPr>
              <w:t>1.990,85</w:t>
            </w:r>
          </w:p>
        </w:tc>
        <w:tc>
          <w:tcPr>
            <w:tcW w:w="1164" w:type="dxa"/>
            <w:tcBorders>
              <w:top w:val="single" w:sz="4" w:space="0" w:color="auto"/>
              <w:left w:val="single" w:sz="4" w:space="0" w:color="auto"/>
              <w:bottom w:val="single" w:sz="4" w:space="0" w:color="auto"/>
              <w:right w:val="single" w:sz="4" w:space="0" w:color="auto"/>
            </w:tcBorders>
          </w:tcPr>
          <w:p w:rsidR="00CE20D1" w:rsidRPr="00A674EC" w:rsidRDefault="00CE20D1" w:rsidP="00CE20D1">
            <w:pPr>
              <w:jc w:val="right"/>
              <w:rPr>
                <w:rFonts w:ascii="Arial" w:hAnsi="Arial" w:cs="Arial"/>
                <w:sz w:val="20"/>
                <w:szCs w:val="20"/>
              </w:rPr>
            </w:pPr>
            <w:r>
              <w:rPr>
                <w:rFonts w:ascii="Arial" w:hAnsi="Arial" w:cs="Arial"/>
                <w:sz w:val="20"/>
                <w:szCs w:val="20"/>
              </w:rPr>
              <w:t>1.990,85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CE20D1" w:rsidRPr="00A674EC" w:rsidRDefault="00CE20D1" w:rsidP="00CE20D1">
            <w:pPr>
              <w:jc w:val="right"/>
              <w:rPr>
                <w:rFonts w:ascii="Arial" w:hAnsi="Arial" w:cs="Arial"/>
                <w:sz w:val="20"/>
                <w:szCs w:val="20"/>
              </w:rPr>
            </w:pPr>
            <w:r>
              <w:rPr>
                <w:rFonts w:ascii="Arial" w:hAnsi="Arial" w:cs="Arial"/>
                <w:sz w:val="20"/>
                <w:szCs w:val="20"/>
              </w:rPr>
              <w:t>663,61</w:t>
            </w:r>
          </w:p>
        </w:tc>
        <w:tc>
          <w:tcPr>
            <w:tcW w:w="1134" w:type="dxa"/>
            <w:tcBorders>
              <w:top w:val="nil"/>
              <w:left w:val="nil"/>
              <w:bottom w:val="single" w:sz="4" w:space="0" w:color="auto"/>
              <w:right w:val="single" w:sz="4" w:space="0" w:color="auto"/>
            </w:tcBorders>
            <w:noWrap/>
            <w:vAlign w:val="center"/>
            <w:hideMark/>
          </w:tcPr>
          <w:p w:rsidR="00CE20D1" w:rsidRPr="00A674EC" w:rsidRDefault="00CE20D1" w:rsidP="00CE20D1">
            <w:pPr>
              <w:jc w:val="right"/>
              <w:rPr>
                <w:rFonts w:ascii="Arial" w:hAnsi="Arial" w:cs="Arial"/>
                <w:sz w:val="20"/>
                <w:szCs w:val="20"/>
              </w:rPr>
            </w:pPr>
            <w:r>
              <w:rPr>
                <w:rFonts w:ascii="Arial" w:hAnsi="Arial" w:cs="Arial"/>
                <w:sz w:val="20"/>
                <w:szCs w:val="20"/>
              </w:rPr>
              <w:t>663,61</w:t>
            </w:r>
          </w:p>
        </w:tc>
      </w:tr>
      <w:tr w:rsidR="00CE20D1" w:rsidRPr="00A674EC" w:rsidTr="00CE20D1">
        <w:trPr>
          <w:trHeight w:val="256"/>
        </w:trPr>
        <w:tc>
          <w:tcPr>
            <w:tcW w:w="650" w:type="dxa"/>
            <w:tcBorders>
              <w:top w:val="nil"/>
              <w:left w:val="single" w:sz="4" w:space="0" w:color="auto"/>
              <w:bottom w:val="single" w:sz="4" w:space="0" w:color="auto"/>
              <w:right w:val="single" w:sz="4" w:space="0" w:color="auto"/>
            </w:tcBorders>
            <w:vAlign w:val="center"/>
            <w:hideMark/>
          </w:tcPr>
          <w:p w:rsidR="00CE20D1" w:rsidRPr="00A674EC" w:rsidRDefault="00CE20D1" w:rsidP="00CE20D1">
            <w:pPr>
              <w:rPr>
                <w:rFonts w:ascii="Arial" w:hAnsi="Arial" w:cs="Arial"/>
                <w:sz w:val="20"/>
                <w:szCs w:val="20"/>
              </w:rPr>
            </w:pPr>
            <w:r w:rsidRPr="00A674EC">
              <w:rPr>
                <w:rFonts w:ascii="Arial" w:hAnsi="Arial" w:cs="Arial"/>
                <w:sz w:val="20"/>
                <w:szCs w:val="20"/>
              </w:rPr>
              <w:t>1.</w:t>
            </w:r>
          </w:p>
        </w:tc>
        <w:tc>
          <w:tcPr>
            <w:tcW w:w="3402" w:type="dxa"/>
            <w:tcBorders>
              <w:top w:val="nil"/>
              <w:left w:val="nil"/>
              <w:bottom w:val="single" w:sz="4" w:space="0" w:color="auto"/>
              <w:right w:val="single" w:sz="4" w:space="0" w:color="auto"/>
            </w:tcBorders>
            <w:noWrap/>
            <w:vAlign w:val="center"/>
            <w:hideMark/>
          </w:tcPr>
          <w:p w:rsidR="00CE20D1" w:rsidRPr="00A674EC" w:rsidRDefault="00CE20D1" w:rsidP="00CE20D1">
            <w:pPr>
              <w:rPr>
                <w:rFonts w:ascii="Arial" w:hAnsi="Arial" w:cs="Arial"/>
                <w:sz w:val="20"/>
                <w:szCs w:val="20"/>
              </w:rPr>
            </w:pPr>
            <w:r w:rsidRPr="00A674EC">
              <w:rPr>
                <w:rFonts w:ascii="Arial" w:hAnsi="Arial" w:cs="Arial"/>
                <w:sz w:val="20"/>
                <w:szCs w:val="20"/>
              </w:rPr>
              <w:t>Aktivnosti Dječjeg gradskog vijeća</w:t>
            </w:r>
          </w:p>
        </w:tc>
        <w:tc>
          <w:tcPr>
            <w:tcW w:w="992" w:type="dxa"/>
            <w:tcBorders>
              <w:top w:val="nil"/>
              <w:left w:val="nil"/>
              <w:bottom w:val="single" w:sz="4" w:space="0" w:color="auto"/>
              <w:right w:val="single" w:sz="4" w:space="0" w:color="auto"/>
            </w:tcBorders>
            <w:noWrap/>
            <w:hideMark/>
          </w:tcPr>
          <w:p w:rsidR="00CE20D1" w:rsidRPr="00A674EC" w:rsidRDefault="00CE20D1" w:rsidP="00CE20D1">
            <w:pPr>
              <w:jc w:val="right"/>
              <w:rPr>
                <w:rFonts w:ascii="Arial" w:hAnsi="Arial" w:cs="Arial"/>
                <w:sz w:val="20"/>
                <w:szCs w:val="20"/>
              </w:rPr>
            </w:pPr>
            <w:r>
              <w:rPr>
                <w:rFonts w:ascii="Arial" w:hAnsi="Arial" w:cs="Arial"/>
                <w:sz w:val="20"/>
                <w:szCs w:val="20"/>
              </w:rPr>
              <w:t>690,16</w:t>
            </w:r>
          </w:p>
        </w:tc>
        <w:tc>
          <w:tcPr>
            <w:tcW w:w="1017" w:type="dxa"/>
            <w:tcBorders>
              <w:top w:val="nil"/>
              <w:left w:val="nil"/>
              <w:bottom w:val="single" w:sz="4" w:space="0" w:color="auto"/>
              <w:right w:val="single" w:sz="4" w:space="0" w:color="auto"/>
            </w:tcBorders>
            <w:hideMark/>
          </w:tcPr>
          <w:p w:rsidR="00CE20D1" w:rsidRPr="00A674EC" w:rsidRDefault="00CE20D1" w:rsidP="00CE20D1">
            <w:pPr>
              <w:jc w:val="right"/>
              <w:rPr>
                <w:rFonts w:ascii="Arial" w:hAnsi="Arial" w:cs="Arial"/>
                <w:sz w:val="20"/>
                <w:szCs w:val="20"/>
              </w:rPr>
            </w:pPr>
            <w:r>
              <w:rPr>
                <w:rFonts w:ascii="Arial" w:hAnsi="Arial" w:cs="Arial"/>
                <w:sz w:val="20"/>
                <w:szCs w:val="20"/>
              </w:rPr>
              <w:t>1.990,85</w:t>
            </w:r>
          </w:p>
        </w:tc>
        <w:tc>
          <w:tcPr>
            <w:tcW w:w="1164" w:type="dxa"/>
            <w:tcBorders>
              <w:top w:val="single" w:sz="4" w:space="0" w:color="auto"/>
              <w:left w:val="single" w:sz="4" w:space="0" w:color="auto"/>
              <w:bottom w:val="single" w:sz="4" w:space="0" w:color="auto"/>
              <w:right w:val="single" w:sz="4" w:space="0" w:color="auto"/>
            </w:tcBorders>
          </w:tcPr>
          <w:p w:rsidR="00CE20D1" w:rsidRPr="00A674EC" w:rsidRDefault="00CE20D1" w:rsidP="00CE20D1">
            <w:pPr>
              <w:jc w:val="right"/>
              <w:rPr>
                <w:rFonts w:ascii="Arial" w:hAnsi="Arial" w:cs="Arial"/>
                <w:sz w:val="20"/>
                <w:szCs w:val="20"/>
              </w:rPr>
            </w:pPr>
            <w:r>
              <w:rPr>
                <w:rFonts w:ascii="Arial" w:hAnsi="Arial" w:cs="Arial"/>
                <w:sz w:val="20"/>
                <w:szCs w:val="20"/>
              </w:rPr>
              <w:t>1.990,85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CE20D1" w:rsidRPr="00A674EC" w:rsidRDefault="00CE20D1" w:rsidP="00CE20D1">
            <w:pPr>
              <w:jc w:val="right"/>
              <w:rPr>
                <w:rFonts w:ascii="Arial" w:hAnsi="Arial" w:cs="Arial"/>
                <w:sz w:val="20"/>
                <w:szCs w:val="20"/>
              </w:rPr>
            </w:pPr>
            <w:r>
              <w:rPr>
                <w:rFonts w:ascii="Arial" w:hAnsi="Arial" w:cs="Arial"/>
                <w:sz w:val="20"/>
                <w:szCs w:val="20"/>
              </w:rPr>
              <w:t>663,61</w:t>
            </w:r>
          </w:p>
        </w:tc>
        <w:tc>
          <w:tcPr>
            <w:tcW w:w="1134" w:type="dxa"/>
            <w:tcBorders>
              <w:top w:val="nil"/>
              <w:left w:val="nil"/>
              <w:bottom w:val="single" w:sz="4" w:space="0" w:color="auto"/>
              <w:right w:val="single" w:sz="4" w:space="0" w:color="auto"/>
            </w:tcBorders>
            <w:noWrap/>
            <w:vAlign w:val="center"/>
            <w:hideMark/>
          </w:tcPr>
          <w:p w:rsidR="00CE20D1" w:rsidRPr="00A674EC" w:rsidRDefault="00CE20D1" w:rsidP="00CE20D1">
            <w:pPr>
              <w:jc w:val="right"/>
              <w:rPr>
                <w:rFonts w:ascii="Arial" w:hAnsi="Arial" w:cs="Arial"/>
                <w:sz w:val="20"/>
                <w:szCs w:val="20"/>
              </w:rPr>
            </w:pPr>
            <w:r>
              <w:rPr>
                <w:rFonts w:ascii="Arial" w:hAnsi="Arial" w:cs="Arial"/>
                <w:sz w:val="20"/>
                <w:szCs w:val="20"/>
              </w:rPr>
              <w:t>663,61</w:t>
            </w:r>
          </w:p>
        </w:tc>
      </w:tr>
    </w:tbl>
    <w:p w:rsidR="00197102" w:rsidRPr="00A674EC" w:rsidRDefault="00197102" w:rsidP="00197102">
      <w:pPr>
        <w:pStyle w:val="Bezproreda"/>
        <w:jc w:val="both"/>
        <w:rPr>
          <w:rFonts w:ascii="Arial" w:hAnsi="Arial" w:cs="Arial"/>
          <w:b/>
          <w:sz w:val="20"/>
          <w:szCs w:val="20"/>
          <w:highlight w:val="cyan"/>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5. OBRAZLOŽENJE PROGRAMA</w:t>
      </w:r>
    </w:p>
    <w:p w:rsidR="00197102" w:rsidRDefault="00197102" w:rsidP="00197102">
      <w:pPr>
        <w:jc w:val="both"/>
        <w:rPr>
          <w:rFonts w:ascii="Arial" w:hAnsi="Arial" w:cs="Arial"/>
          <w:sz w:val="20"/>
          <w:szCs w:val="20"/>
        </w:rPr>
      </w:pPr>
      <w:r w:rsidRPr="00A674EC">
        <w:rPr>
          <w:rFonts w:ascii="Arial" w:hAnsi="Arial" w:cs="Arial"/>
          <w:sz w:val="20"/>
          <w:szCs w:val="20"/>
        </w:rPr>
        <w:t>Programom se omogućava realizacija aktivnosti Dječjeg gradskog vijeća koje je osnovano 2019. godine u cilju promicanja boljeg položaja djeteta u lokalnoj zajednici i aktivnog uključivanja djece u javni život Grada Duge Rese, a uključuje troškove za humanitarne akcije, dodjelu nagrade djeci od strane Dječjeg gradskog vijeća, dodjelu nagrade Naj dječje djelo itd.</w:t>
      </w:r>
    </w:p>
    <w:p w:rsidR="005C419F" w:rsidRPr="00A674EC" w:rsidRDefault="005C419F" w:rsidP="005C419F">
      <w:pPr>
        <w:pStyle w:val="Bezproreda"/>
        <w:jc w:val="both"/>
        <w:rPr>
          <w:rFonts w:ascii="Arial" w:hAnsi="Arial" w:cs="Arial"/>
          <w:sz w:val="20"/>
          <w:szCs w:val="20"/>
        </w:rPr>
      </w:pPr>
      <w:r>
        <w:rPr>
          <w:rFonts w:ascii="Arial" w:hAnsi="Arial" w:cs="Arial"/>
          <w:sz w:val="20"/>
          <w:szCs w:val="20"/>
        </w:rPr>
        <w:t>Prvim izmjenama i dopunama proračuna ovaj program se ne mijenja.</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Gradska služba pruža podršku u radu Dječjeg gradskog vijeća. Program realizira Dječje gradsko vijeće.</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7. REZULTATI U 2021. GODINI</w:t>
      </w:r>
    </w:p>
    <w:p w:rsidR="00197102" w:rsidRPr="00A674EC" w:rsidRDefault="00197102" w:rsidP="00197102">
      <w:pPr>
        <w:pStyle w:val="Bezproreda"/>
        <w:jc w:val="both"/>
        <w:rPr>
          <w:rFonts w:ascii="Arial" w:eastAsia="Times New Roman" w:hAnsi="Arial" w:cs="Arial"/>
          <w:sz w:val="20"/>
          <w:szCs w:val="20"/>
        </w:rPr>
      </w:pPr>
      <w:r w:rsidRPr="00A674EC">
        <w:rPr>
          <w:rFonts w:ascii="Arial" w:eastAsia="Times New Roman" w:hAnsi="Arial" w:cs="Arial"/>
          <w:sz w:val="20"/>
          <w:szCs w:val="20"/>
        </w:rPr>
        <w:t xml:space="preserve">U </w:t>
      </w:r>
      <w:r>
        <w:rPr>
          <w:rFonts w:ascii="Arial" w:eastAsia="Times New Roman" w:hAnsi="Arial" w:cs="Arial"/>
          <w:sz w:val="20"/>
          <w:szCs w:val="20"/>
        </w:rPr>
        <w:t>2021.</w:t>
      </w:r>
      <w:r w:rsidRPr="00A674EC">
        <w:rPr>
          <w:rFonts w:ascii="Arial" w:eastAsia="Times New Roman" w:hAnsi="Arial" w:cs="Arial"/>
          <w:sz w:val="20"/>
          <w:szCs w:val="20"/>
        </w:rPr>
        <w:t xml:space="preserve"> Aktivnost A102601 nije realizirana iz razloga provođenja i sazivanja novog saziva Dječjeg gradskog vijeća kao i epidemiološke situacije u zemlji.</w:t>
      </w:r>
    </w:p>
    <w:p w:rsidR="00197102" w:rsidRPr="00A674EC" w:rsidRDefault="00197102" w:rsidP="00197102">
      <w:pPr>
        <w:pStyle w:val="Bezproreda"/>
        <w:jc w:val="both"/>
        <w:rPr>
          <w:rFonts w:ascii="Arial" w:eastAsia="Times New Roman"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8. POKAZATELJI REZULTATA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ostvarene aktivnosti po godišnjem programu rada</w:t>
      </w:r>
      <w:r>
        <w:rPr>
          <w:rFonts w:ascii="Arial" w:hAnsi="Arial" w:cs="Arial"/>
          <w:sz w:val="20"/>
          <w:szCs w:val="20"/>
        </w:rPr>
        <w:t xml:space="preserve"> Dječjeg gradskog vijeća</w:t>
      </w:r>
    </w:p>
    <w:p w:rsidR="00197102" w:rsidRPr="00A674EC" w:rsidRDefault="00197102" w:rsidP="00197102">
      <w:pPr>
        <w:pStyle w:val="Bezproreda"/>
        <w:jc w:val="both"/>
        <w:rPr>
          <w:rFonts w:ascii="Arial" w:hAnsi="Arial" w:cs="Arial"/>
          <w:b/>
          <w:sz w:val="20"/>
          <w:szCs w:val="20"/>
          <w:highlight w:val="cyan"/>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197102" w:rsidRDefault="00197102" w:rsidP="00197102">
      <w:pPr>
        <w:pStyle w:val="Bezproreda"/>
        <w:jc w:val="both"/>
        <w:rPr>
          <w:rFonts w:ascii="Arial" w:hAnsi="Arial" w:cs="Arial"/>
          <w:b/>
          <w:sz w:val="20"/>
          <w:szCs w:val="20"/>
        </w:rPr>
      </w:pPr>
    </w:p>
    <w:p w:rsidR="00197102"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Naziv Programa</w:t>
      </w:r>
    </w:p>
    <w:p w:rsidR="00197102" w:rsidRPr="00A674EC" w:rsidRDefault="00197102" w:rsidP="00197102">
      <w:pPr>
        <w:pStyle w:val="Bezproreda"/>
        <w:jc w:val="both"/>
        <w:rPr>
          <w:rFonts w:ascii="Arial" w:hAnsi="Arial" w:cs="Arial"/>
          <w:b/>
          <w:sz w:val="20"/>
          <w:szCs w:val="20"/>
        </w:rPr>
      </w:pPr>
      <w:r w:rsidRPr="00A674EC">
        <w:rPr>
          <w:rFonts w:ascii="Arial" w:hAnsi="Arial" w:cs="Arial"/>
          <w:sz w:val="20"/>
          <w:szCs w:val="20"/>
        </w:rPr>
        <w:t xml:space="preserve">Program javna uprava i administracija – </w:t>
      </w:r>
      <w:r w:rsidRPr="00A674EC">
        <w:rPr>
          <w:rFonts w:ascii="Arial" w:hAnsi="Arial" w:cs="Arial"/>
          <w:b/>
          <w:sz w:val="20"/>
          <w:szCs w:val="20"/>
        </w:rPr>
        <w:t>P1004</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Opis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se sastoji od:</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aktivnosti: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Redovna djelatnost Gradske službe – A100401</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tekućeg projekta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Obilježavanje prigodnih dana i sponzorstava – T100401</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Ciljevi ovog Programa su osiguranje sredstava za redovno funkcioniranje gradskih upravnih tijela u smislu izvršenja djelatnosti iz samoupravnog djelokruga ove jedinice lokalne samouprave. </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Ciljevi Programa obilježavanja i sponzorstva su osiguranje sredstava za obilježavanje prigodnih dana, kao i sponzorstva i tekuće donacije vezane za navedeni Program.</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3. ZAKONSKE I DRUGE PRAVNE OSNOVE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Zakonska osnova su: Zakon o službenicima i namještenicima u lokalnoj i područnoj samoupravi, Zakon o lokalnoj i područnoj (regionalnoj) samoupravi, Zakon o radu, opći akti Gradskog vijeća i gradonačelnika kojima se uređuju pitanja od značaja za rad gradskih upravnih tijela, Statut Grada Duge Rese i opći akti Gradskog vijeća i gradonačelnika.</w:t>
      </w:r>
    </w:p>
    <w:p w:rsidR="00197102" w:rsidRDefault="00197102" w:rsidP="00197102">
      <w:pPr>
        <w:pStyle w:val="Bezproreda"/>
        <w:jc w:val="both"/>
        <w:rPr>
          <w:rFonts w:ascii="Arial" w:hAnsi="Arial" w:cs="Arial"/>
          <w:sz w:val="20"/>
          <w:szCs w:val="20"/>
        </w:rPr>
      </w:pPr>
    </w:p>
    <w:p w:rsidR="00A3384D" w:rsidRDefault="00A3384D" w:rsidP="00197102">
      <w:pPr>
        <w:pStyle w:val="Bezproreda"/>
        <w:jc w:val="both"/>
        <w:rPr>
          <w:rFonts w:ascii="Arial" w:hAnsi="Arial" w:cs="Arial"/>
          <w:sz w:val="20"/>
          <w:szCs w:val="20"/>
        </w:rPr>
      </w:pPr>
    </w:p>
    <w:p w:rsidR="00A3384D" w:rsidRDefault="00A3384D" w:rsidP="00197102">
      <w:pPr>
        <w:pStyle w:val="Bezproreda"/>
        <w:jc w:val="both"/>
        <w:rPr>
          <w:rFonts w:ascii="Arial" w:hAnsi="Arial" w:cs="Arial"/>
          <w:sz w:val="20"/>
          <w:szCs w:val="20"/>
        </w:rPr>
      </w:pPr>
    </w:p>
    <w:p w:rsidR="00A3384D" w:rsidRPr="00A674EC" w:rsidRDefault="00A3384D"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lastRenderedPageBreak/>
        <w:t>4. PLANIRANA SREDSTVA ZA REALIZACIJU PROGRAMA</w:t>
      </w:r>
    </w:p>
    <w:tbl>
      <w:tblPr>
        <w:tblW w:w="9493" w:type="dxa"/>
        <w:tblLook w:val="04A0" w:firstRow="1" w:lastRow="0" w:firstColumn="1" w:lastColumn="0" w:noHBand="0" w:noVBand="1"/>
      </w:tblPr>
      <w:tblGrid>
        <w:gridCol w:w="594"/>
        <w:gridCol w:w="2945"/>
        <w:gridCol w:w="1276"/>
        <w:gridCol w:w="1217"/>
        <w:gridCol w:w="1217"/>
        <w:gridCol w:w="1217"/>
        <w:gridCol w:w="1276"/>
      </w:tblGrid>
      <w:tr w:rsidR="00D17C27" w:rsidRPr="00A674EC" w:rsidTr="006930F5">
        <w:trPr>
          <w:trHeight w:val="567"/>
        </w:trPr>
        <w:tc>
          <w:tcPr>
            <w:tcW w:w="594" w:type="dxa"/>
            <w:tcBorders>
              <w:top w:val="single" w:sz="4" w:space="0" w:color="auto"/>
              <w:left w:val="single" w:sz="4" w:space="0" w:color="auto"/>
              <w:bottom w:val="single" w:sz="4" w:space="0" w:color="auto"/>
              <w:right w:val="single" w:sz="4" w:space="0" w:color="auto"/>
            </w:tcBorders>
            <w:noWrap/>
            <w:vAlign w:val="bottom"/>
            <w:hideMark/>
          </w:tcPr>
          <w:p w:rsidR="00D17C27" w:rsidRPr="00A674EC" w:rsidRDefault="00D17C27" w:rsidP="002B3556">
            <w:pPr>
              <w:rPr>
                <w:rFonts w:ascii="Arial" w:hAnsi="Arial" w:cs="Arial"/>
                <w:sz w:val="20"/>
                <w:szCs w:val="20"/>
              </w:rPr>
            </w:pPr>
            <w:r w:rsidRPr="00A674EC">
              <w:rPr>
                <w:rFonts w:ascii="Arial" w:hAnsi="Arial" w:cs="Arial"/>
                <w:sz w:val="20"/>
                <w:szCs w:val="20"/>
              </w:rPr>
              <w:t>R.br</w:t>
            </w:r>
          </w:p>
        </w:tc>
        <w:tc>
          <w:tcPr>
            <w:tcW w:w="2945" w:type="dxa"/>
            <w:tcBorders>
              <w:top w:val="single" w:sz="4" w:space="0" w:color="auto"/>
              <w:left w:val="nil"/>
              <w:bottom w:val="single" w:sz="4" w:space="0" w:color="auto"/>
              <w:right w:val="single" w:sz="4" w:space="0" w:color="auto"/>
            </w:tcBorders>
            <w:vAlign w:val="center"/>
            <w:hideMark/>
          </w:tcPr>
          <w:p w:rsidR="00D17C27" w:rsidRPr="00A674EC" w:rsidRDefault="00D17C27" w:rsidP="002B3556">
            <w:pPr>
              <w:jc w:val="center"/>
              <w:rPr>
                <w:rFonts w:ascii="Arial" w:hAnsi="Arial" w:cs="Arial"/>
                <w:sz w:val="20"/>
                <w:szCs w:val="20"/>
              </w:rPr>
            </w:pPr>
            <w:r w:rsidRPr="00A674EC">
              <w:rPr>
                <w:rFonts w:ascii="Arial" w:hAnsi="Arial" w:cs="Arial"/>
                <w:sz w:val="20"/>
                <w:szCs w:val="20"/>
              </w:rPr>
              <w:t>Program                                                                           Aktivnosti/projekti</w:t>
            </w:r>
          </w:p>
        </w:tc>
        <w:tc>
          <w:tcPr>
            <w:tcW w:w="1276" w:type="dxa"/>
            <w:tcBorders>
              <w:top w:val="single" w:sz="4" w:space="0" w:color="auto"/>
              <w:left w:val="nil"/>
              <w:bottom w:val="single" w:sz="4" w:space="0" w:color="auto"/>
              <w:right w:val="single" w:sz="4" w:space="0" w:color="auto"/>
            </w:tcBorders>
            <w:hideMark/>
          </w:tcPr>
          <w:p w:rsidR="00D17C27" w:rsidRDefault="00D17C27" w:rsidP="002B3556">
            <w:pPr>
              <w:ind w:left="-233" w:right="-291"/>
              <w:jc w:val="center"/>
              <w:rPr>
                <w:rFonts w:ascii="Arial" w:hAnsi="Arial" w:cs="Arial"/>
                <w:sz w:val="20"/>
                <w:szCs w:val="20"/>
              </w:rPr>
            </w:pPr>
            <w:r w:rsidRPr="001C4132">
              <w:rPr>
                <w:rFonts w:ascii="Arial" w:hAnsi="Arial" w:cs="Arial"/>
                <w:sz w:val="20"/>
                <w:szCs w:val="20"/>
              </w:rPr>
              <w:t xml:space="preserve">Plan </w:t>
            </w:r>
          </w:p>
          <w:p w:rsidR="00D17C27" w:rsidRPr="001C4132" w:rsidRDefault="00D17C27" w:rsidP="002B3556">
            <w:pPr>
              <w:ind w:left="-233" w:right="-291"/>
              <w:jc w:val="center"/>
              <w:rPr>
                <w:rFonts w:ascii="Arial" w:hAnsi="Arial" w:cs="Arial"/>
                <w:sz w:val="20"/>
                <w:szCs w:val="20"/>
              </w:rPr>
            </w:pPr>
            <w:r w:rsidRPr="001C4132">
              <w:rPr>
                <w:rFonts w:ascii="Arial" w:hAnsi="Arial" w:cs="Arial"/>
                <w:sz w:val="20"/>
                <w:szCs w:val="20"/>
              </w:rPr>
              <w:t>2022.</w:t>
            </w:r>
          </w:p>
          <w:p w:rsidR="00D17C27" w:rsidRPr="00A674EC" w:rsidRDefault="00D17C27" w:rsidP="002B3556">
            <w:pPr>
              <w:jc w:val="center"/>
              <w:rPr>
                <w:rFonts w:ascii="Arial" w:hAnsi="Arial" w:cs="Arial"/>
                <w:sz w:val="20"/>
                <w:szCs w:val="20"/>
              </w:rPr>
            </w:pPr>
            <w:r w:rsidRPr="001C4132">
              <w:rPr>
                <w:rFonts w:ascii="Arial" w:hAnsi="Arial" w:cs="Arial"/>
                <w:sz w:val="20"/>
                <w:szCs w:val="20"/>
              </w:rPr>
              <w:t>EUR</w:t>
            </w:r>
          </w:p>
        </w:tc>
        <w:tc>
          <w:tcPr>
            <w:tcW w:w="1217" w:type="dxa"/>
            <w:tcBorders>
              <w:top w:val="single" w:sz="4" w:space="0" w:color="auto"/>
              <w:left w:val="nil"/>
              <w:bottom w:val="single" w:sz="4" w:space="0" w:color="auto"/>
              <w:right w:val="single" w:sz="4" w:space="0" w:color="auto"/>
            </w:tcBorders>
            <w:hideMark/>
          </w:tcPr>
          <w:p w:rsidR="00D17C27" w:rsidRPr="001C4132" w:rsidRDefault="00D17C27" w:rsidP="002B3556">
            <w:pPr>
              <w:jc w:val="center"/>
              <w:rPr>
                <w:rFonts w:ascii="Arial" w:hAnsi="Arial" w:cs="Arial"/>
                <w:sz w:val="20"/>
                <w:szCs w:val="20"/>
              </w:rPr>
            </w:pPr>
            <w:r w:rsidRPr="001C4132">
              <w:rPr>
                <w:rFonts w:ascii="Arial" w:hAnsi="Arial" w:cs="Arial"/>
                <w:sz w:val="20"/>
                <w:szCs w:val="20"/>
              </w:rPr>
              <w:t>Plan 2023.</w:t>
            </w:r>
          </w:p>
          <w:p w:rsidR="00D17C27" w:rsidRPr="00A674EC" w:rsidRDefault="00D17C27" w:rsidP="002B3556">
            <w:pPr>
              <w:jc w:val="center"/>
              <w:rPr>
                <w:rFonts w:ascii="Arial" w:eastAsia="Calibri" w:hAnsi="Arial" w:cs="Arial"/>
                <w:sz w:val="20"/>
                <w:szCs w:val="20"/>
                <w:lang w:eastAsia="en-US"/>
              </w:rPr>
            </w:pPr>
            <w:r w:rsidRPr="001C4132">
              <w:rPr>
                <w:rFonts w:ascii="Arial" w:hAnsi="Arial" w:cs="Arial"/>
                <w:sz w:val="20"/>
                <w:szCs w:val="20"/>
              </w:rPr>
              <w:t>EUR</w:t>
            </w:r>
          </w:p>
        </w:tc>
        <w:tc>
          <w:tcPr>
            <w:tcW w:w="968" w:type="dxa"/>
            <w:tcBorders>
              <w:top w:val="single" w:sz="4" w:space="0" w:color="auto"/>
              <w:left w:val="single" w:sz="4" w:space="0" w:color="auto"/>
              <w:bottom w:val="single" w:sz="4" w:space="0" w:color="auto"/>
              <w:right w:val="single" w:sz="4" w:space="0" w:color="auto"/>
            </w:tcBorders>
          </w:tcPr>
          <w:p w:rsidR="00D17C27" w:rsidRPr="001C4132" w:rsidRDefault="00C1023E" w:rsidP="002B3556">
            <w:pPr>
              <w:jc w:val="center"/>
              <w:rPr>
                <w:rFonts w:ascii="Arial" w:hAnsi="Arial" w:cs="Arial"/>
                <w:sz w:val="20"/>
                <w:szCs w:val="20"/>
              </w:rPr>
            </w:pPr>
            <w:r>
              <w:rPr>
                <w:rFonts w:ascii="Arial" w:hAnsi="Arial" w:cs="Arial"/>
                <w:sz w:val="20"/>
                <w:szCs w:val="20"/>
              </w:rPr>
              <w:t>Izmjene i dopune plana</w:t>
            </w:r>
          </w:p>
        </w:tc>
        <w:tc>
          <w:tcPr>
            <w:tcW w:w="1217" w:type="dxa"/>
            <w:tcBorders>
              <w:top w:val="single" w:sz="4" w:space="0" w:color="auto"/>
              <w:left w:val="single" w:sz="4" w:space="0" w:color="auto"/>
              <w:bottom w:val="single" w:sz="4" w:space="0" w:color="auto"/>
              <w:right w:val="single" w:sz="4" w:space="0" w:color="auto"/>
            </w:tcBorders>
            <w:hideMark/>
          </w:tcPr>
          <w:p w:rsidR="00D17C27" w:rsidRPr="001C4132" w:rsidRDefault="00D17C27" w:rsidP="002B3556">
            <w:pPr>
              <w:jc w:val="center"/>
              <w:rPr>
                <w:rFonts w:ascii="Arial" w:hAnsi="Arial" w:cs="Arial"/>
                <w:sz w:val="20"/>
                <w:szCs w:val="20"/>
              </w:rPr>
            </w:pPr>
            <w:r w:rsidRPr="001C4132">
              <w:rPr>
                <w:rFonts w:ascii="Arial" w:hAnsi="Arial" w:cs="Arial"/>
                <w:sz w:val="20"/>
                <w:szCs w:val="20"/>
              </w:rPr>
              <w:t>Projekcija 2024.</w:t>
            </w:r>
          </w:p>
          <w:p w:rsidR="00D17C27" w:rsidRPr="00A674EC" w:rsidRDefault="00D17C27" w:rsidP="002B3556">
            <w:pPr>
              <w:jc w:val="center"/>
              <w:rPr>
                <w:rFonts w:ascii="Arial" w:hAnsi="Arial" w:cs="Arial"/>
                <w:sz w:val="20"/>
                <w:szCs w:val="20"/>
              </w:rPr>
            </w:pPr>
            <w:r w:rsidRPr="001C4132">
              <w:rPr>
                <w:rFonts w:ascii="Arial" w:hAnsi="Arial" w:cs="Arial"/>
                <w:sz w:val="20"/>
                <w:szCs w:val="20"/>
              </w:rPr>
              <w:t>EUR</w:t>
            </w:r>
          </w:p>
        </w:tc>
        <w:tc>
          <w:tcPr>
            <w:tcW w:w="1276" w:type="dxa"/>
            <w:tcBorders>
              <w:top w:val="single" w:sz="4" w:space="0" w:color="auto"/>
              <w:left w:val="nil"/>
              <w:bottom w:val="single" w:sz="4" w:space="0" w:color="auto"/>
              <w:right w:val="single" w:sz="4" w:space="0" w:color="auto"/>
            </w:tcBorders>
            <w:hideMark/>
          </w:tcPr>
          <w:p w:rsidR="00D17C27" w:rsidRPr="001C4132" w:rsidRDefault="00D17C27" w:rsidP="002B3556">
            <w:pPr>
              <w:jc w:val="center"/>
              <w:rPr>
                <w:rFonts w:ascii="Arial" w:hAnsi="Arial" w:cs="Arial"/>
                <w:sz w:val="20"/>
                <w:szCs w:val="20"/>
              </w:rPr>
            </w:pPr>
            <w:r w:rsidRPr="001C4132">
              <w:rPr>
                <w:rFonts w:ascii="Arial" w:hAnsi="Arial" w:cs="Arial"/>
                <w:sz w:val="20"/>
                <w:szCs w:val="20"/>
              </w:rPr>
              <w:t>Projekcija 2025.</w:t>
            </w:r>
          </w:p>
          <w:p w:rsidR="00D17C27" w:rsidRPr="00A674EC" w:rsidRDefault="00D17C27" w:rsidP="002B3556">
            <w:pPr>
              <w:jc w:val="center"/>
              <w:rPr>
                <w:rFonts w:ascii="Arial" w:hAnsi="Arial" w:cs="Arial"/>
                <w:sz w:val="20"/>
                <w:szCs w:val="20"/>
              </w:rPr>
            </w:pPr>
            <w:r w:rsidRPr="001C4132">
              <w:rPr>
                <w:rFonts w:ascii="Arial" w:hAnsi="Arial" w:cs="Arial"/>
                <w:sz w:val="20"/>
                <w:szCs w:val="20"/>
              </w:rPr>
              <w:t>EUR</w:t>
            </w:r>
          </w:p>
        </w:tc>
      </w:tr>
      <w:tr w:rsidR="006930F5" w:rsidRPr="00A674EC" w:rsidTr="003935C3">
        <w:trPr>
          <w:trHeight w:val="283"/>
        </w:trPr>
        <w:tc>
          <w:tcPr>
            <w:tcW w:w="594" w:type="dxa"/>
            <w:tcBorders>
              <w:top w:val="nil"/>
              <w:left w:val="single" w:sz="4" w:space="0" w:color="auto"/>
              <w:bottom w:val="single" w:sz="4" w:space="0" w:color="auto"/>
              <w:right w:val="single" w:sz="4" w:space="0" w:color="auto"/>
            </w:tcBorders>
            <w:noWrap/>
            <w:vAlign w:val="bottom"/>
            <w:hideMark/>
          </w:tcPr>
          <w:p w:rsidR="006930F5" w:rsidRPr="00A674EC" w:rsidRDefault="006930F5" w:rsidP="006930F5">
            <w:pPr>
              <w:rPr>
                <w:rFonts w:ascii="Arial" w:hAnsi="Arial" w:cs="Arial"/>
                <w:sz w:val="20"/>
                <w:szCs w:val="20"/>
              </w:rPr>
            </w:pPr>
            <w:r w:rsidRPr="00A674EC">
              <w:rPr>
                <w:rFonts w:ascii="Arial" w:hAnsi="Arial" w:cs="Arial"/>
                <w:sz w:val="20"/>
                <w:szCs w:val="20"/>
              </w:rPr>
              <w:t> </w:t>
            </w:r>
          </w:p>
        </w:tc>
        <w:tc>
          <w:tcPr>
            <w:tcW w:w="2945" w:type="dxa"/>
            <w:tcBorders>
              <w:top w:val="nil"/>
              <w:left w:val="nil"/>
              <w:bottom w:val="single" w:sz="4" w:space="0" w:color="auto"/>
              <w:right w:val="single" w:sz="4" w:space="0" w:color="auto"/>
            </w:tcBorders>
            <w:noWrap/>
            <w:vAlign w:val="center"/>
            <w:hideMark/>
          </w:tcPr>
          <w:p w:rsidR="006930F5" w:rsidRPr="00A674EC" w:rsidRDefault="006930F5" w:rsidP="006930F5">
            <w:pPr>
              <w:rPr>
                <w:rFonts w:ascii="Arial" w:hAnsi="Arial" w:cs="Arial"/>
                <w:sz w:val="20"/>
                <w:szCs w:val="20"/>
              </w:rPr>
            </w:pPr>
            <w:r w:rsidRPr="00A674EC">
              <w:rPr>
                <w:rFonts w:ascii="Arial" w:hAnsi="Arial" w:cs="Arial"/>
                <w:sz w:val="20"/>
                <w:szCs w:val="20"/>
              </w:rPr>
              <w:t>Javna uprava i administracija</w:t>
            </w:r>
          </w:p>
        </w:tc>
        <w:tc>
          <w:tcPr>
            <w:tcW w:w="1276" w:type="dxa"/>
            <w:tcBorders>
              <w:top w:val="nil"/>
              <w:left w:val="nil"/>
              <w:bottom w:val="single" w:sz="4" w:space="0" w:color="auto"/>
              <w:right w:val="single" w:sz="4" w:space="0" w:color="auto"/>
            </w:tcBorders>
            <w:noWrap/>
            <w:vAlign w:val="center"/>
            <w:hideMark/>
          </w:tcPr>
          <w:p w:rsidR="006930F5" w:rsidRPr="00A674EC" w:rsidRDefault="006930F5" w:rsidP="006930F5">
            <w:pPr>
              <w:jc w:val="right"/>
              <w:rPr>
                <w:rFonts w:ascii="Arial" w:hAnsi="Arial" w:cs="Arial"/>
                <w:sz w:val="20"/>
                <w:szCs w:val="20"/>
              </w:rPr>
            </w:pPr>
            <w:r>
              <w:rPr>
                <w:rFonts w:ascii="Arial" w:hAnsi="Arial" w:cs="Arial"/>
                <w:sz w:val="20"/>
                <w:szCs w:val="20"/>
              </w:rPr>
              <w:t>600.185,81</w:t>
            </w:r>
          </w:p>
        </w:tc>
        <w:tc>
          <w:tcPr>
            <w:tcW w:w="1217" w:type="dxa"/>
            <w:tcBorders>
              <w:top w:val="nil"/>
              <w:left w:val="nil"/>
              <w:bottom w:val="single" w:sz="4" w:space="0" w:color="auto"/>
              <w:right w:val="single" w:sz="4" w:space="0" w:color="auto"/>
            </w:tcBorders>
            <w:vAlign w:val="center"/>
            <w:hideMark/>
          </w:tcPr>
          <w:p w:rsidR="006930F5" w:rsidRPr="00A674EC" w:rsidRDefault="006930F5" w:rsidP="006930F5">
            <w:pPr>
              <w:jc w:val="right"/>
              <w:rPr>
                <w:rFonts w:ascii="Arial" w:hAnsi="Arial" w:cs="Arial"/>
                <w:sz w:val="20"/>
                <w:szCs w:val="20"/>
              </w:rPr>
            </w:pPr>
            <w:r>
              <w:rPr>
                <w:rFonts w:ascii="Arial" w:hAnsi="Arial" w:cs="Arial"/>
                <w:sz w:val="20"/>
                <w:szCs w:val="20"/>
              </w:rPr>
              <w:t>717.419,87</w:t>
            </w:r>
          </w:p>
        </w:tc>
        <w:tc>
          <w:tcPr>
            <w:tcW w:w="968" w:type="dxa"/>
            <w:tcBorders>
              <w:top w:val="single" w:sz="4" w:space="0" w:color="auto"/>
              <w:left w:val="single" w:sz="4" w:space="0" w:color="auto"/>
              <w:bottom w:val="single" w:sz="4" w:space="0" w:color="auto"/>
              <w:right w:val="single" w:sz="4" w:space="0" w:color="auto"/>
            </w:tcBorders>
            <w:vAlign w:val="center"/>
          </w:tcPr>
          <w:p w:rsidR="006930F5" w:rsidRPr="00A674EC" w:rsidRDefault="006930F5" w:rsidP="006930F5">
            <w:pPr>
              <w:jc w:val="right"/>
              <w:rPr>
                <w:rFonts w:ascii="Arial" w:hAnsi="Arial" w:cs="Arial"/>
                <w:sz w:val="20"/>
                <w:szCs w:val="20"/>
              </w:rPr>
            </w:pPr>
            <w:r>
              <w:rPr>
                <w:rFonts w:ascii="Arial" w:hAnsi="Arial" w:cs="Arial"/>
                <w:sz w:val="20"/>
                <w:szCs w:val="20"/>
              </w:rPr>
              <w:t>697.919,87</w:t>
            </w:r>
          </w:p>
        </w:tc>
        <w:tc>
          <w:tcPr>
            <w:tcW w:w="1217" w:type="dxa"/>
            <w:tcBorders>
              <w:top w:val="single" w:sz="4" w:space="0" w:color="auto"/>
              <w:left w:val="single" w:sz="4" w:space="0" w:color="auto"/>
              <w:bottom w:val="single" w:sz="4" w:space="0" w:color="auto"/>
              <w:right w:val="single" w:sz="4" w:space="0" w:color="auto"/>
            </w:tcBorders>
            <w:noWrap/>
            <w:vAlign w:val="center"/>
            <w:hideMark/>
          </w:tcPr>
          <w:p w:rsidR="006930F5" w:rsidRPr="00A674EC" w:rsidRDefault="006930F5" w:rsidP="006930F5">
            <w:pPr>
              <w:jc w:val="right"/>
              <w:rPr>
                <w:rFonts w:ascii="Arial" w:hAnsi="Arial" w:cs="Arial"/>
                <w:sz w:val="20"/>
                <w:szCs w:val="20"/>
              </w:rPr>
            </w:pPr>
            <w:r>
              <w:rPr>
                <w:rFonts w:ascii="Arial" w:hAnsi="Arial" w:cs="Arial"/>
                <w:sz w:val="20"/>
                <w:szCs w:val="20"/>
              </w:rPr>
              <w:t>698.121,97</w:t>
            </w:r>
          </w:p>
        </w:tc>
        <w:tc>
          <w:tcPr>
            <w:tcW w:w="1276" w:type="dxa"/>
            <w:tcBorders>
              <w:top w:val="nil"/>
              <w:left w:val="nil"/>
              <w:bottom w:val="single" w:sz="4" w:space="0" w:color="auto"/>
              <w:right w:val="single" w:sz="4" w:space="0" w:color="auto"/>
            </w:tcBorders>
            <w:noWrap/>
            <w:vAlign w:val="center"/>
            <w:hideMark/>
          </w:tcPr>
          <w:p w:rsidR="006930F5" w:rsidRPr="00A674EC" w:rsidRDefault="006930F5" w:rsidP="006930F5">
            <w:pPr>
              <w:jc w:val="right"/>
              <w:rPr>
                <w:rFonts w:ascii="Arial" w:hAnsi="Arial" w:cs="Arial"/>
                <w:sz w:val="20"/>
                <w:szCs w:val="20"/>
              </w:rPr>
            </w:pPr>
            <w:r>
              <w:rPr>
                <w:rFonts w:ascii="Arial" w:hAnsi="Arial" w:cs="Arial"/>
                <w:sz w:val="20"/>
                <w:szCs w:val="20"/>
              </w:rPr>
              <w:t>724.666,53</w:t>
            </w:r>
          </w:p>
        </w:tc>
      </w:tr>
      <w:tr w:rsidR="006930F5" w:rsidRPr="00A674EC" w:rsidTr="003935C3">
        <w:trPr>
          <w:trHeight w:val="299"/>
        </w:trPr>
        <w:tc>
          <w:tcPr>
            <w:tcW w:w="594" w:type="dxa"/>
            <w:tcBorders>
              <w:top w:val="nil"/>
              <w:left w:val="single" w:sz="4" w:space="0" w:color="auto"/>
              <w:bottom w:val="single" w:sz="4" w:space="0" w:color="auto"/>
              <w:right w:val="single" w:sz="4" w:space="0" w:color="auto"/>
            </w:tcBorders>
            <w:noWrap/>
            <w:vAlign w:val="bottom"/>
            <w:hideMark/>
          </w:tcPr>
          <w:p w:rsidR="006930F5" w:rsidRPr="00A674EC" w:rsidRDefault="006930F5" w:rsidP="006930F5">
            <w:pPr>
              <w:rPr>
                <w:rFonts w:ascii="Arial" w:hAnsi="Arial" w:cs="Arial"/>
                <w:sz w:val="20"/>
                <w:szCs w:val="20"/>
              </w:rPr>
            </w:pPr>
            <w:r w:rsidRPr="00A674EC">
              <w:rPr>
                <w:rFonts w:ascii="Arial" w:hAnsi="Arial" w:cs="Arial"/>
                <w:sz w:val="20"/>
                <w:szCs w:val="20"/>
              </w:rPr>
              <w:t> </w:t>
            </w:r>
          </w:p>
        </w:tc>
        <w:tc>
          <w:tcPr>
            <w:tcW w:w="2945" w:type="dxa"/>
            <w:tcBorders>
              <w:top w:val="nil"/>
              <w:left w:val="nil"/>
              <w:bottom w:val="single" w:sz="4" w:space="0" w:color="auto"/>
              <w:right w:val="single" w:sz="4" w:space="0" w:color="auto"/>
            </w:tcBorders>
            <w:vAlign w:val="center"/>
            <w:hideMark/>
          </w:tcPr>
          <w:p w:rsidR="006930F5" w:rsidRPr="00A674EC" w:rsidRDefault="006930F5" w:rsidP="006930F5">
            <w:pPr>
              <w:rPr>
                <w:rFonts w:ascii="Arial" w:hAnsi="Arial" w:cs="Arial"/>
                <w:sz w:val="20"/>
                <w:szCs w:val="20"/>
              </w:rPr>
            </w:pPr>
            <w:r>
              <w:rPr>
                <w:rFonts w:ascii="Arial" w:hAnsi="Arial" w:cs="Arial"/>
                <w:sz w:val="20"/>
                <w:szCs w:val="20"/>
              </w:rPr>
              <w:t xml:space="preserve">Izvor </w:t>
            </w:r>
            <w:proofErr w:type="spellStart"/>
            <w:r>
              <w:rPr>
                <w:rFonts w:ascii="Arial" w:hAnsi="Arial" w:cs="Arial"/>
                <w:sz w:val="20"/>
                <w:szCs w:val="20"/>
              </w:rPr>
              <w:t>finan</w:t>
            </w:r>
            <w:proofErr w:type="spellEnd"/>
            <w:r>
              <w:rPr>
                <w:rFonts w:ascii="Arial" w:hAnsi="Arial" w:cs="Arial"/>
                <w:sz w:val="20"/>
                <w:szCs w:val="20"/>
              </w:rPr>
              <w:t>.</w:t>
            </w:r>
            <w:r w:rsidRPr="00A674EC">
              <w:rPr>
                <w:rFonts w:ascii="Arial" w:hAnsi="Arial" w:cs="Arial"/>
                <w:sz w:val="20"/>
                <w:szCs w:val="20"/>
              </w:rPr>
              <w:t>: Opći prihodi i primici</w:t>
            </w:r>
          </w:p>
        </w:tc>
        <w:tc>
          <w:tcPr>
            <w:tcW w:w="1276" w:type="dxa"/>
            <w:tcBorders>
              <w:top w:val="nil"/>
              <w:left w:val="nil"/>
              <w:bottom w:val="single" w:sz="4" w:space="0" w:color="auto"/>
              <w:right w:val="single" w:sz="4" w:space="0" w:color="auto"/>
            </w:tcBorders>
            <w:noWrap/>
            <w:vAlign w:val="center"/>
          </w:tcPr>
          <w:p w:rsidR="006930F5" w:rsidRPr="00A674EC" w:rsidRDefault="006930F5" w:rsidP="006930F5">
            <w:pPr>
              <w:jc w:val="right"/>
              <w:rPr>
                <w:rFonts w:ascii="Arial" w:hAnsi="Arial" w:cs="Arial"/>
                <w:sz w:val="20"/>
                <w:szCs w:val="20"/>
                <w:highlight w:val="yellow"/>
              </w:rPr>
            </w:pPr>
            <w:r>
              <w:rPr>
                <w:rFonts w:ascii="Arial" w:hAnsi="Arial" w:cs="Arial"/>
                <w:sz w:val="20"/>
                <w:szCs w:val="20"/>
              </w:rPr>
              <w:t>600.185,81</w:t>
            </w:r>
          </w:p>
        </w:tc>
        <w:tc>
          <w:tcPr>
            <w:tcW w:w="1217" w:type="dxa"/>
            <w:tcBorders>
              <w:top w:val="nil"/>
              <w:left w:val="nil"/>
              <w:bottom w:val="single" w:sz="4" w:space="0" w:color="auto"/>
              <w:right w:val="single" w:sz="4" w:space="0" w:color="auto"/>
            </w:tcBorders>
            <w:vAlign w:val="center"/>
          </w:tcPr>
          <w:p w:rsidR="006930F5" w:rsidRPr="00A674EC" w:rsidRDefault="006930F5" w:rsidP="006930F5">
            <w:pPr>
              <w:jc w:val="right"/>
              <w:rPr>
                <w:rFonts w:ascii="Arial" w:hAnsi="Arial" w:cs="Arial"/>
                <w:sz w:val="20"/>
                <w:szCs w:val="20"/>
                <w:highlight w:val="yellow"/>
              </w:rPr>
            </w:pPr>
            <w:r>
              <w:rPr>
                <w:rFonts w:ascii="Arial" w:hAnsi="Arial" w:cs="Arial"/>
                <w:sz w:val="20"/>
                <w:szCs w:val="20"/>
              </w:rPr>
              <w:t>717.419,87</w:t>
            </w:r>
          </w:p>
        </w:tc>
        <w:tc>
          <w:tcPr>
            <w:tcW w:w="968" w:type="dxa"/>
            <w:tcBorders>
              <w:top w:val="single" w:sz="4" w:space="0" w:color="auto"/>
              <w:left w:val="single" w:sz="4" w:space="0" w:color="auto"/>
              <w:bottom w:val="single" w:sz="4" w:space="0" w:color="auto"/>
              <w:right w:val="single" w:sz="4" w:space="0" w:color="auto"/>
            </w:tcBorders>
            <w:vAlign w:val="center"/>
          </w:tcPr>
          <w:p w:rsidR="006930F5" w:rsidRPr="00A674EC" w:rsidRDefault="006930F5" w:rsidP="006930F5">
            <w:pPr>
              <w:jc w:val="right"/>
              <w:rPr>
                <w:rFonts w:ascii="Arial" w:hAnsi="Arial" w:cs="Arial"/>
                <w:sz w:val="20"/>
                <w:szCs w:val="20"/>
                <w:highlight w:val="yellow"/>
              </w:rPr>
            </w:pPr>
            <w:r>
              <w:rPr>
                <w:rFonts w:ascii="Arial" w:hAnsi="Arial" w:cs="Arial"/>
                <w:sz w:val="20"/>
                <w:szCs w:val="20"/>
              </w:rPr>
              <w:t>697.919,87</w:t>
            </w:r>
          </w:p>
        </w:tc>
        <w:tc>
          <w:tcPr>
            <w:tcW w:w="1217" w:type="dxa"/>
            <w:tcBorders>
              <w:top w:val="single" w:sz="4" w:space="0" w:color="auto"/>
              <w:left w:val="single" w:sz="4" w:space="0" w:color="auto"/>
              <w:bottom w:val="single" w:sz="4" w:space="0" w:color="auto"/>
              <w:right w:val="single" w:sz="4" w:space="0" w:color="auto"/>
            </w:tcBorders>
            <w:noWrap/>
            <w:vAlign w:val="center"/>
          </w:tcPr>
          <w:p w:rsidR="006930F5" w:rsidRPr="00A674EC" w:rsidRDefault="006930F5" w:rsidP="006930F5">
            <w:pPr>
              <w:jc w:val="right"/>
              <w:rPr>
                <w:rFonts w:ascii="Arial" w:hAnsi="Arial" w:cs="Arial"/>
                <w:sz w:val="20"/>
                <w:szCs w:val="20"/>
                <w:highlight w:val="yellow"/>
              </w:rPr>
            </w:pPr>
            <w:r>
              <w:rPr>
                <w:rFonts w:ascii="Arial" w:hAnsi="Arial" w:cs="Arial"/>
                <w:sz w:val="20"/>
                <w:szCs w:val="20"/>
              </w:rPr>
              <w:t>698.121,97</w:t>
            </w:r>
          </w:p>
        </w:tc>
        <w:tc>
          <w:tcPr>
            <w:tcW w:w="1276" w:type="dxa"/>
            <w:tcBorders>
              <w:top w:val="nil"/>
              <w:left w:val="nil"/>
              <w:bottom w:val="single" w:sz="4" w:space="0" w:color="auto"/>
              <w:right w:val="single" w:sz="4" w:space="0" w:color="auto"/>
            </w:tcBorders>
            <w:noWrap/>
            <w:vAlign w:val="center"/>
          </w:tcPr>
          <w:p w:rsidR="006930F5" w:rsidRPr="00A674EC" w:rsidRDefault="006930F5" w:rsidP="006930F5">
            <w:pPr>
              <w:jc w:val="right"/>
              <w:rPr>
                <w:rFonts w:ascii="Arial" w:hAnsi="Arial" w:cs="Arial"/>
                <w:sz w:val="20"/>
                <w:szCs w:val="20"/>
                <w:highlight w:val="yellow"/>
              </w:rPr>
            </w:pPr>
            <w:r>
              <w:rPr>
                <w:rFonts w:ascii="Arial" w:hAnsi="Arial" w:cs="Arial"/>
                <w:sz w:val="20"/>
                <w:szCs w:val="20"/>
              </w:rPr>
              <w:t>724.666,53</w:t>
            </w:r>
          </w:p>
        </w:tc>
      </w:tr>
      <w:tr w:rsidR="006930F5" w:rsidRPr="00A674EC" w:rsidTr="003935C3">
        <w:trPr>
          <w:trHeight w:val="280"/>
        </w:trPr>
        <w:tc>
          <w:tcPr>
            <w:tcW w:w="594" w:type="dxa"/>
            <w:tcBorders>
              <w:top w:val="nil"/>
              <w:left w:val="single" w:sz="4" w:space="0" w:color="auto"/>
              <w:bottom w:val="single" w:sz="4" w:space="0" w:color="auto"/>
              <w:right w:val="single" w:sz="4" w:space="0" w:color="auto"/>
            </w:tcBorders>
            <w:vAlign w:val="center"/>
            <w:hideMark/>
          </w:tcPr>
          <w:p w:rsidR="006930F5" w:rsidRPr="00A674EC" w:rsidRDefault="006930F5" w:rsidP="006930F5">
            <w:pPr>
              <w:rPr>
                <w:rFonts w:ascii="Arial" w:hAnsi="Arial" w:cs="Arial"/>
                <w:sz w:val="20"/>
                <w:szCs w:val="20"/>
              </w:rPr>
            </w:pPr>
            <w:r w:rsidRPr="00A674EC">
              <w:rPr>
                <w:rFonts w:ascii="Arial" w:hAnsi="Arial" w:cs="Arial"/>
                <w:sz w:val="20"/>
                <w:szCs w:val="20"/>
              </w:rPr>
              <w:t>1.</w:t>
            </w:r>
          </w:p>
        </w:tc>
        <w:tc>
          <w:tcPr>
            <w:tcW w:w="2945" w:type="dxa"/>
            <w:tcBorders>
              <w:top w:val="nil"/>
              <w:left w:val="nil"/>
              <w:bottom w:val="single" w:sz="4" w:space="0" w:color="auto"/>
              <w:right w:val="single" w:sz="4" w:space="0" w:color="auto"/>
            </w:tcBorders>
            <w:noWrap/>
            <w:vAlign w:val="center"/>
            <w:hideMark/>
          </w:tcPr>
          <w:p w:rsidR="006930F5" w:rsidRPr="00A674EC" w:rsidRDefault="006930F5" w:rsidP="006930F5">
            <w:pPr>
              <w:rPr>
                <w:rFonts w:ascii="Arial" w:hAnsi="Arial" w:cs="Arial"/>
                <w:sz w:val="20"/>
                <w:szCs w:val="20"/>
              </w:rPr>
            </w:pPr>
            <w:r>
              <w:rPr>
                <w:rFonts w:ascii="Arial" w:hAnsi="Arial" w:cs="Arial"/>
                <w:sz w:val="20"/>
                <w:szCs w:val="20"/>
              </w:rPr>
              <w:t xml:space="preserve">Redovna </w:t>
            </w:r>
            <w:proofErr w:type="spellStart"/>
            <w:r>
              <w:rPr>
                <w:rFonts w:ascii="Arial" w:hAnsi="Arial" w:cs="Arial"/>
                <w:sz w:val="20"/>
                <w:szCs w:val="20"/>
              </w:rPr>
              <w:t>djelat.</w:t>
            </w:r>
            <w:r w:rsidRPr="00A674EC">
              <w:rPr>
                <w:rFonts w:ascii="Arial" w:hAnsi="Arial" w:cs="Arial"/>
                <w:sz w:val="20"/>
                <w:szCs w:val="20"/>
              </w:rPr>
              <w:t>Gradske</w:t>
            </w:r>
            <w:proofErr w:type="spellEnd"/>
            <w:r w:rsidRPr="00A674EC">
              <w:rPr>
                <w:rFonts w:ascii="Arial" w:hAnsi="Arial" w:cs="Arial"/>
                <w:sz w:val="20"/>
                <w:szCs w:val="20"/>
              </w:rPr>
              <w:t xml:space="preserve"> službe</w:t>
            </w:r>
          </w:p>
        </w:tc>
        <w:tc>
          <w:tcPr>
            <w:tcW w:w="1276" w:type="dxa"/>
            <w:tcBorders>
              <w:top w:val="nil"/>
              <w:left w:val="nil"/>
              <w:bottom w:val="single" w:sz="4" w:space="0" w:color="auto"/>
              <w:right w:val="single" w:sz="4" w:space="0" w:color="auto"/>
            </w:tcBorders>
            <w:noWrap/>
            <w:vAlign w:val="center"/>
          </w:tcPr>
          <w:p w:rsidR="006930F5" w:rsidRPr="00A674EC" w:rsidRDefault="006930F5" w:rsidP="006930F5">
            <w:pPr>
              <w:jc w:val="right"/>
              <w:rPr>
                <w:rFonts w:ascii="Arial" w:hAnsi="Arial" w:cs="Arial"/>
                <w:sz w:val="20"/>
                <w:szCs w:val="20"/>
              </w:rPr>
            </w:pPr>
            <w:r>
              <w:rPr>
                <w:rFonts w:ascii="Arial" w:hAnsi="Arial" w:cs="Arial"/>
                <w:sz w:val="20"/>
                <w:szCs w:val="20"/>
              </w:rPr>
              <w:t>590.443,96</w:t>
            </w:r>
          </w:p>
        </w:tc>
        <w:tc>
          <w:tcPr>
            <w:tcW w:w="1217" w:type="dxa"/>
            <w:tcBorders>
              <w:top w:val="nil"/>
              <w:left w:val="nil"/>
              <w:bottom w:val="single" w:sz="4" w:space="0" w:color="auto"/>
              <w:right w:val="single" w:sz="4" w:space="0" w:color="auto"/>
            </w:tcBorders>
            <w:vAlign w:val="center"/>
          </w:tcPr>
          <w:p w:rsidR="006930F5" w:rsidRPr="00A674EC" w:rsidRDefault="006930F5" w:rsidP="006930F5">
            <w:pPr>
              <w:jc w:val="right"/>
              <w:rPr>
                <w:rFonts w:ascii="Arial" w:hAnsi="Arial" w:cs="Arial"/>
                <w:sz w:val="20"/>
                <w:szCs w:val="20"/>
              </w:rPr>
            </w:pPr>
            <w:r>
              <w:rPr>
                <w:rFonts w:ascii="Arial" w:hAnsi="Arial" w:cs="Arial"/>
                <w:sz w:val="20"/>
                <w:szCs w:val="20"/>
              </w:rPr>
              <w:t>687.902,32</w:t>
            </w:r>
          </w:p>
        </w:tc>
        <w:tc>
          <w:tcPr>
            <w:tcW w:w="968" w:type="dxa"/>
            <w:tcBorders>
              <w:top w:val="single" w:sz="4" w:space="0" w:color="auto"/>
              <w:left w:val="single" w:sz="4" w:space="0" w:color="auto"/>
              <w:bottom w:val="single" w:sz="4" w:space="0" w:color="auto"/>
              <w:right w:val="single" w:sz="4" w:space="0" w:color="auto"/>
            </w:tcBorders>
            <w:vAlign w:val="center"/>
          </w:tcPr>
          <w:p w:rsidR="006930F5" w:rsidRPr="00A674EC" w:rsidRDefault="006930F5" w:rsidP="006930F5">
            <w:pPr>
              <w:jc w:val="right"/>
              <w:rPr>
                <w:rFonts w:ascii="Arial" w:hAnsi="Arial" w:cs="Arial"/>
                <w:sz w:val="20"/>
                <w:szCs w:val="20"/>
              </w:rPr>
            </w:pPr>
            <w:r>
              <w:rPr>
                <w:rFonts w:ascii="Arial" w:hAnsi="Arial" w:cs="Arial"/>
                <w:sz w:val="20"/>
                <w:szCs w:val="20"/>
              </w:rPr>
              <w:t>667.902,32</w:t>
            </w:r>
          </w:p>
        </w:tc>
        <w:tc>
          <w:tcPr>
            <w:tcW w:w="1217" w:type="dxa"/>
            <w:tcBorders>
              <w:top w:val="single" w:sz="4" w:space="0" w:color="auto"/>
              <w:left w:val="single" w:sz="4" w:space="0" w:color="auto"/>
              <w:bottom w:val="single" w:sz="4" w:space="0" w:color="auto"/>
              <w:right w:val="single" w:sz="4" w:space="0" w:color="auto"/>
            </w:tcBorders>
            <w:noWrap/>
            <w:vAlign w:val="center"/>
          </w:tcPr>
          <w:p w:rsidR="006930F5" w:rsidRPr="00A674EC" w:rsidRDefault="006930F5" w:rsidP="006930F5">
            <w:pPr>
              <w:jc w:val="right"/>
              <w:rPr>
                <w:rFonts w:ascii="Arial" w:hAnsi="Arial" w:cs="Arial"/>
                <w:sz w:val="20"/>
                <w:szCs w:val="20"/>
              </w:rPr>
            </w:pPr>
            <w:r>
              <w:rPr>
                <w:rFonts w:ascii="Arial" w:hAnsi="Arial" w:cs="Arial"/>
                <w:sz w:val="20"/>
                <w:szCs w:val="20"/>
              </w:rPr>
              <w:t>688.512,84</w:t>
            </w:r>
          </w:p>
        </w:tc>
        <w:tc>
          <w:tcPr>
            <w:tcW w:w="1276" w:type="dxa"/>
            <w:tcBorders>
              <w:top w:val="nil"/>
              <w:left w:val="nil"/>
              <w:bottom w:val="single" w:sz="4" w:space="0" w:color="auto"/>
              <w:right w:val="single" w:sz="4" w:space="0" w:color="auto"/>
            </w:tcBorders>
            <w:noWrap/>
            <w:vAlign w:val="center"/>
          </w:tcPr>
          <w:p w:rsidR="006930F5" w:rsidRPr="00A674EC" w:rsidRDefault="006930F5" w:rsidP="006930F5">
            <w:pPr>
              <w:jc w:val="right"/>
              <w:rPr>
                <w:rFonts w:ascii="Arial" w:hAnsi="Arial" w:cs="Arial"/>
                <w:sz w:val="20"/>
                <w:szCs w:val="20"/>
              </w:rPr>
            </w:pPr>
            <w:r>
              <w:rPr>
                <w:rFonts w:ascii="Arial" w:hAnsi="Arial" w:cs="Arial"/>
                <w:sz w:val="20"/>
                <w:szCs w:val="20"/>
              </w:rPr>
              <w:t>715.057,40</w:t>
            </w:r>
          </w:p>
        </w:tc>
      </w:tr>
      <w:tr w:rsidR="006930F5" w:rsidRPr="00A674EC" w:rsidTr="003935C3">
        <w:trPr>
          <w:trHeight w:val="270"/>
        </w:trPr>
        <w:tc>
          <w:tcPr>
            <w:tcW w:w="594" w:type="dxa"/>
            <w:tcBorders>
              <w:top w:val="nil"/>
              <w:left w:val="single" w:sz="4" w:space="0" w:color="auto"/>
              <w:bottom w:val="single" w:sz="4" w:space="0" w:color="auto"/>
              <w:right w:val="single" w:sz="4" w:space="0" w:color="auto"/>
            </w:tcBorders>
            <w:noWrap/>
            <w:vAlign w:val="center"/>
            <w:hideMark/>
          </w:tcPr>
          <w:p w:rsidR="006930F5" w:rsidRPr="00A674EC" w:rsidRDefault="006930F5" w:rsidP="006930F5">
            <w:pPr>
              <w:rPr>
                <w:rFonts w:ascii="Arial" w:hAnsi="Arial" w:cs="Arial"/>
                <w:sz w:val="20"/>
                <w:szCs w:val="20"/>
              </w:rPr>
            </w:pPr>
            <w:r w:rsidRPr="00A674EC">
              <w:rPr>
                <w:rFonts w:ascii="Arial" w:hAnsi="Arial" w:cs="Arial"/>
                <w:sz w:val="20"/>
                <w:szCs w:val="20"/>
              </w:rPr>
              <w:t>2.</w:t>
            </w:r>
          </w:p>
        </w:tc>
        <w:tc>
          <w:tcPr>
            <w:tcW w:w="2945" w:type="dxa"/>
            <w:tcBorders>
              <w:top w:val="nil"/>
              <w:left w:val="nil"/>
              <w:bottom w:val="single" w:sz="4" w:space="0" w:color="auto"/>
              <w:right w:val="single" w:sz="4" w:space="0" w:color="auto"/>
            </w:tcBorders>
            <w:vAlign w:val="center"/>
            <w:hideMark/>
          </w:tcPr>
          <w:p w:rsidR="006930F5" w:rsidRPr="00A674EC" w:rsidRDefault="006930F5" w:rsidP="006930F5">
            <w:pPr>
              <w:rPr>
                <w:rFonts w:ascii="Arial" w:hAnsi="Arial" w:cs="Arial"/>
                <w:sz w:val="20"/>
                <w:szCs w:val="20"/>
              </w:rPr>
            </w:pPr>
            <w:r w:rsidRPr="00A674EC">
              <w:rPr>
                <w:rFonts w:ascii="Arial" w:hAnsi="Arial" w:cs="Arial"/>
                <w:sz w:val="20"/>
                <w:szCs w:val="20"/>
              </w:rPr>
              <w:t>Obilježavanje prigodnih dana i sponzorstva</w:t>
            </w:r>
          </w:p>
        </w:tc>
        <w:tc>
          <w:tcPr>
            <w:tcW w:w="1276" w:type="dxa"/>
            <w:tcBorders>
              <w:top w:val="nil"/>
              <w:left w:val="nil"/>
              <w:bottom w:val="single" w:sz="4" w:space="0" w:color="auto"/>
              <w:right w:val="single" w:sz="4" w:space="0" w:color="auto"/>
            </w:tcBorders>
            <w:noWrap/>
            <w:vAlign w:val="center"/>
          </w:tcPr>
          <w:p w:rsidR="006930F5" w:rsidRPr="00A674EC" w:rsidRDefault="006930F5" w:rsidP="006930F5">
            <w:pPr>
              <w:jc w:val="right"/>
              <w:rPr>
                <w:rFonts w:ascii="Arial" w:hAnsi="Arial" w:cs="Arial"/>
                <w:sz w:val="20"/>
                <w:szCs w:val="20"/>
              </w:rPr>
            </w:pPr>
            <w:r>
              <w:rPr>
                <w:rFonts w:ascii="Arial" w:hAnsi="Arial" w:cs="Arial"/>
                <w:sz w:val="20"/>
                <w:szCs w:val="20"/>
              </w:rPr>
              <w:t>9.741,85</w:t>
            </w:r>
          </w:p>
        </w:tc>
        <w:tc>
          <w:tcPr>
            <w:tcW w:w="1217" w:type="dxa"/>
            <w:tcBorders>
              <w:top w:val="nil"/>
              <w:left w:val="nil"/>
              <w:bottom w:val="single" w:sz="4" w:space="0" w:color="auto"/>
              <w:right w:val="single" w:sz="4" w:space="0" w:color="auto"/>
            </w:tcBorders>
            <w:vAlign w:val="center"/>
          </w:tcPr>
          <w:p w:rsidR="006930F5" w:rsidRPr="00A674EC" w:rsidRDefault="006930F5" w:rsidP="006930F5">
            <w:pPr>
              <w:jc w:val="right"/>
              <w:rPr>
                <w:rFonts w:ascii="Arial" w:hAnsi="Arial" w:cs="Arial"/>
                <w:sz w:val="20"/>
                <w:szCs w:val="20"/>
              </w:rPr>
            </w:pPr>
            <w:r>
              <w:rPr>
                <w:rFonts w:ascii="Arial" w:hAnsi="Arial" w:cs="Arial"/>
                <w:sz w:val="20"/>
                <w:szCs w:val="20"/>
              </w:rPr>
              <w:t>29.517,55</w:t>
            </w:r>
          </w:p>
        </w:tc>
        <w:tc>
          <w:tcPr>
            <w:tcW w:w="968" w:type="dxa"/>
            <w:tcBorders>
              <w:top w:val="single" w:sz="4" w:space="0" w:color="auto"/>
              <w:left w:val="single" w:sz="4" w:space="0" w:color="auto"/>
              <w:bottom w:val="single" w:sz="4" w:space="0" w:color="auto"/>
              <w:right w:val="single" w:sz="4" w:space="0" w:color="auto"/>
            </w:tcBorders>
            <w:vAlign w:val="center"/>
          </w:tcPr>
          <w:p w:rsidR="006930F5" w:rsidRPr="00A674EC" w:rsidRDefault="006930F5" w:rsidP="006930F5">
            <w:pPr>
              <w:jc w:val="right"/>
              <w:rPr>
                <w:rFonts w:ascii="Arial" w:hAnsi="Arial" w:cs="Arial"/>
                <w:sz w:val="20"/>
                <w:szCs w:val="20"/>
              </w:rPr>
            </w:pPr>
            <w:r>
              <w:rPr>
                <w:rFonts w:ascii="Arial" w:hAnsi="Arial" w:cs="Arial"/>
                <w:sz w:val="20"/>
                <w:szCs w:val="20"/>
              </w:rPr>
              <w:t>30.017,55</w:t>
            </w:r>
          </w:p>
        </w:tc>
        <w:tc>
          <w:tcPr>
            <w:tcW w:w="1217" w:type="dxa"/>
            <w:tcBorders>
              <w:top w:val="single" w:sz="4" w:space="0" w:color="auto"/>
              <w:left w:val="single" w:sz="4" w:space="0" w:color="auto"/>
              <w:bottom w:val="single" w:sz="4" w:space="0" w:color="auto"/>
              <w:right w:val="single" w:sz="4" w:space="0" w:color="auto"/>
            </w:tcBorders>
            <w:noWrap/>
            <w:vAlign w:val="center"/>
          </w:tcPr>
          <w:p w:rsidR="006930F5" w:rsidRPr="00A674EC" w:rsidRDefault="006930F5" w:rsidP="006930F5">
            <w:pPr>
              <w:jc w:val="right"/>
              <w:rPr>
                <w:rFonts w:ascii="Arial" w:hAnsi="Arial" w:cs="Arial"/>
                <w:sz w:val="20"/>
                <w:szCs w:val="20"/>
              </w:rPr>
            </w:pPr>
            <w:r>
              <w:rPr>
                <w:rFonts w:ascii="Arial" w:hAnsi="Arial" w:cs="Arial"/>
                <w:sz w:val="20"/>
                <w:szCs w:val="20"/>
              </w:rPr>
              <w:t>9.609,13</w:t>
            </w:r>
          </w:p>
        </w:tc>
        <w:tc>
          <w:tcPr>
            <w:tcW w:w="1276" w:type="dxa"/>
            <w:tcBorders>
              <w:top w:val="nil"/>
              <w:left w:val="nil"/>
              <w:bottom w:val="single" w:sz="4" w:space="0" w:color="auto"/>
              <w:right w:val="single" w:sz="4" w:space="0" w:color="auto"/>
            </w:tcBorders>
            <w:noWrap/>
            <w:vAlign w:val="center"/>
          </w:tcPr>
          <w:p w:rsidR="006930F5" w:rsidRPr="00A674EC" w:rsidRDefault="006930F5" w:rsidP="006930F5">
            <w:pPr>
              <w:jc w:val="right"/>
              <w:rPr>
                <w:rFonts w:ascii="Arial" w:hAnsi="Arial" w:cs="Arial"/>
                <w:sz w:val="20"/>
                <w:szCs w:val="20"/>
              </w:rPr>
            </w:pPr>
            <w:r>
              <w:rPr>
                <w:rFonts w:ascii="Arial" w:hAnsi="Arial" w:cs="Arial"/>
                <w:sz w:val="20"/>
                <w:szCs w:val="20"/>
              </w:rPr>
              <w:t>9.609,13</w:t>
            </w:r>
          </w:p>
        </w:tc>
      </w:tr>
    </w:tbl>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5. OBRAZLOŽENJE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Programom se omogućava redovan rad dužnosnika, službenika i namještenika gradskih upravnih tijela kao i realizacija radnih prava predviđenih Pravilnikom o radu službenika i namještenika zaposlenih u upravnim tijelima Grada (dar za svetog Nikolu, jubilarne nagrade, naknade za učeničke i studentske prakse te ostala prava priznata navedenim Pravilnikom). </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Program također podrazumijeva i sva ostala materijalna ili druga prava koja dužnosnici, službenici i namještenici ostvaruju temeljem gradskih akata kao što je pravo na stručno usavršavanje. </w:t>
      </w:r>
    </w:p>
    <w:p w:rsidR="00197102" w:rsidRPr="00061092" w:rsidRDefault="00197102" w:rsidP="00197102">
      <w:pPr>
        <w:pStyle w:val="Bezproreda"/>
        <w:jc w:val="both"/>
        <w:rPr>
          <w:rFonts w:ascii="Arial" w:hAnsi="Arial" w:cs="Arial"/>
          <w:sz w:val="20"/>
          <w:szCs w:val="20"/>
        </w:rPr>
      </w:pPr>
      <w:r w:rsidRPr="00A674EC">
        <w:rPr>
          <w:rFonts w:ascii="Arial" w:hAnsi="Arial" w:cs="Arial"/>
          <w:sz w:val="20"/>
          <w:szCs w:val="20"/>
        </w:rPr>
        <w:t xml:space="preserve">Ovaj program predviđa rashode za dužnosnike i ukupno 21 službenika i 2 namještenika gradskih upravnih </w:t>
      </w:r>
      <w:r>
        <w:rPr>
          <w:rFonts w:ascii="Arial" w:hAnsi="Arial" w:cs="Arial"/>
          <w:sz w:val="20"/>
          <w:szCs w:val="20"/>
        </w:rPr>
        <w:t>tijela.</w:t>
      </w:r>
    </w:p>
    <w:p w:rsidR="00197102" w:rsidRPr="00A674EC" w:rsidRDefault="00197102" w:rsidP="00197102">
      <w:pPr>
        <w:pStyle w:val="Bezproreda"/>
        <w:jc w:val="both"/>
        <w:rPr>
          <w:rFonts w:ascii="Arial" w:hAnsi="Arial" w:cs="Arial"/>
          <w:sz w:val="20"/>
          <w:szCs w:val="20"/>
        </w:rPr>
      </w:pPr>
      <w:r w:rsidRPr="00061092">
        <w:rPr>
          <w:rFonts w:ascii="Arial" w:hAnsi="Arial" w:cs="Arial"/>
          <w:sz w:val="20"/>
          <w:szCs w:val="20"/>
        </w:rPr>
        <w:t>Ovaj Program također obuhvaća i rashode za uredski materijal i ostale materijalne rashode Gradske</w:t>
      </w:r>
      <w:r w:rsidRPr="00A674EC">
        <w:rPr>
          <w:rFonts w:ascii="Arial" w:hAnsi="Arial" w:cs="Arial"/>
          <w:sz w:val="20"/>
          <w:szCs w:val="20"/>
        </w:rPr>
        <w:t xml:space="preserve"> službe. Program uključuje i troškove reprezentacije, naknade za usluge promidžbe i informiranja te redovno održavanje gradske web stranice.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Programom se omogućava i obilježavanje i sponzorstva prigodnih dana (Dan Grada – izrada povelja dobitnicima javnih gradskih priznanja, izrada pozivnica za svečanu sjednicu, izrada promotivnog filma o nagrađenima; vjerski i državni praznici, te obilježavanje događaja od lokalnog značaja) kao i organizacija različitih radionica, seminara i predavanja u organizaciji Grada Duge Rese.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je sastavljen temeljem važećih gradskih akata koji predviđaju osnovice i koeficijente za plaće dužnosnika, službenika i namještenika, temeljem planiranog stručnog usavršavanja te drugih planiranih materijalnih prava dužnosnika, službenika i namještenika.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U obzir su uzete dosadašnje količinske nabavke uredskog materijala kao i održane reprezentacije kao polazne vrijednosti za planiranje budućih rashoda.</w:t>
      </w:r>
    </w:p>
    <w:p w:rsidR="00197102" w:rsidRDefault="00197102" w:rsidP="00197102">
      <w:pPr>
        <w:pStyle w:val="Bezproreda"/>
        <w:jc w:val="both"/>
        <w:rPr>
          <w:rFonts w:ascii="Arial" w:hAnsi="Arial" w:cs="Arial"/>
          <w:sz w:val="20"/>
          <w:szCs w:val="20"/>
        </w:rPr>
      </w:pPr>
      <w:r w:rsidRPr="00A674EC">
        <w:rPr>
          <w:rFonts w:ascii="Arial" w:hAnsi="Arial" w:cs="Arial"/>
          <w:sz w:val="20"/>
          <w:szCs w:val="20"/>
        </w:rPr>
        <w:t>Program obilježavanja sponzorstava je sastavljen temeljem dosadašnjih aktivnosti vezanih uz obilježavanja prigodnih dana. U obzir su uzete dosadašnje količinske nabavke u povodu prigodnih dana i sponzorstava kao polazne vrijednosti za planiranje budućih rashoda.</w:t>
      </w:r>
    </w:p>
    <w:p w:rsidR="00C1023E" w:rsidRDefault="00C1023E" w:rsidP="00C1023E">
      <w:pPr>
        <w:tabs>
          <w:tab w:val="left" w:pos="0"/>
        </w:tabs>
        <w:ind w:right="72"/>
        <w:jc w:val="both"/>
        <w:rPr>
          <w:rFonts w:ascii="Arial" w:hAnsi="Arial" w:cs="Arial"/>
          <w:sz w:val="20"/>
          <w:szCs w:val="20"/>
        </w:rPr>
      </w:pPr>
      <w:r>
        <w:rPr>
          <w:rFonts w:ascii="Arial" w:hAnsi="Arial" w:cs="Arial"/>
          <w:sz w:val="20"/>
          <w:szCs w:val="20"/>
        </w:rPr>
        <w:t>Izmjenama i dopunama plana smanjuju se rashodi za zaposlene u okviru redovne djelatnosti gradske uprave za 20.000,00 EUR-a budući da još uvijek postoje nepopunjena radna mjesta, te se osiguravaju sredstva u iznosu od 500,00 EUR-a unutar programa obilježavanja prigodnih dana i sponzorstava za OŠ I.G.Kovačić kao pomoć na projektu „Čitanje ne poznaje granice“ za sufinanciranje prijevoza učenika u Sloveniju.</w:t>
      </w:r>
    </w:p>
    <w:p w:rsidR="00C1023E" w:rsidRPr="00D34D57" w:rsidRDefault="00C1023E" w:rsidP="00C1023E">
      <w:pPr>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U Gradskoj službi sistematiziran</w:t>
      </w:r>
      <w:r>
        <w:rPr>
          <w:rFonts w:ascii="Arial" w:hAnsi="Arial" w:cs="Arial"/>
          <w:sz w:val="20"/>
          <w:szCs w:val="20"/>
        </w:rPr>
        <w:t>a su</w:t>
      </w:r>
      <w:r w:rsidRPr="00A674EC">
        <w:rPr>
          <w:rFonts w:ascii="Arial" w:hAnsi="Arial" w:cs="Arial"/>
          <w:sz w:val="20"/>
          <w:szCs w:val="20"/>
        </w:rPr>
        <w:t xml:space="preserve"> tri radna mjesta od kojih su popunjena tri radna mjesta.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realiziraju svi gradski upravni odjeli u koordinaciji, dok Program obilježavanja i sponzorstava realizira Gradska služba.</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7. REZULTATI U 2021. GODINI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U</w:t>
      </w:r>
      <w:r>
        <w:rPr>
          <w:rFonts w:ascii="Arial" w:hAnsi="Arial" w:cs="Arial"/>
          <w:sz w:val="20"/>
          <w:szCs w:val="20"/>
        </w:rPr>
        <w:t xml:space="preserve"> </w:t>
      </w:r>
      <w:r w:rsidRPr="00A674EC">
        <w:rPr>
          <w:rFonts w:ascii="Arial" w:hAnsi="Arial" w:cs="Arial"/>
          <w:sz w:val="20"/>
          <w:szCs w:val="20"/>
        </w:rPr>
        <w:t>2021. god. financijska sredstva za rad gradskih upravnih tijela korištena su sukladno Proračunu Grada za 2021. godinu.</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U </w:t>
      </w:r>
      <w:r>
        <w:rPr>
          <w:rFonts w:ascii="Arial" w:hAnsi="Arial" w:cs="Arial"/>
          <w:sz w:val="20"/>
          <w:szCs w:val="20"/>
        </w:rPr>
        <w:t>2021.</w:t>
      </w:r>
      <w:r w:rsidRPr="00A674EC">
        <w:rPr>
          <w:rFonts w:ascii="Arial" w:hAnsi="Arial" w:cs="Arial"/>
          <w:sz w:val="20"/>
          <w:szCs w:val="20"/>
        </w:rPr>
        <w:t xml:space="preserve"> godin</w:t>
      </w:r>
      <w:r>
        <w:rPr>
          <w:rFonts w:ascii="Arial" w:hAnsi="Arial" w:cs="Arial"/>
          <w:sz w:val="20"/>
          <w:szCs w:val="20"/>
        </w:rPr>
        <w:t>i</w:t>
      </w:r>
      <w:r w:rsidRPr="00A674EC">
        <w:rPr>
          <w:rFonts w:ascii="Arial" w:hAnsi="Arial" w:cs="Arial"/>
          <w:sz w:val="20"/>
          <w:szCs w:val="20"/>
        </w:rPr>
        <w:t xml:space="preserve"> </w:t>
      </w:r>
      <w:r>
        <w:rPr>
          <w:rFonts w:ascii="Arial" w:hAnsi="Arial" w:cs="Arial"/>
          <w:sz w:val="20"/>
          <w:szCs w:val="20"/>
        </w:rPr>
        <w:t>prog</w:t>
      </w:r>
      <w:r w:rsidRPr="00A674EC">
        <w:rPr>
          <w:rFonts w:ascii="Arial" w:hAnsi="Arial" w:cs="Arial"/>
          <w:sz w:val="20"/>
          <w:szCs w:val="20"/>
        </w:rPr>
        <w:t xml:space="preserve">ram P1004 Javna uprava i administracija realiziran je u iznosu od </w:t>
      </w:r>
      <w:r>
        <w:rPr>
          <w:rFonts w:ascii="Arial" w:hAnsi="Arial" w:cs="Arial"/>
          <w:sz w:val="20"/>
          <w:szCs w:val="20"/>
        </w:rPr>
        <w:t>4.257.056,58 kn(565.008,50 EUR)</w:t>
      </w:r>
      <w:r w:rsidRPr="00A674EC">
        <w:rPr>
          <w:rFonts w:ascii="Arial" w:hAnsi="Arial" w:cs="Arial"/>
          <w:sz w:val="20"/>
          <w:szCs w:val="20"/>
        </w:rPr>
        <w:t xml:space="preserve"> a čine ga realizacija aktivnosti A100401 Redovna djelatnost Gradske službe realizirane u iznosu od </w:t>
      </w:r>
      <w:r>
        <w:rPr>
          <w:rFonts w:ascii="Arial" w:hAnsi="Arial" w:cs="Arial"/>
          <w:sz w:val="20"/>
          <w:szCs w:val="20"/>
        </w:rPr>
        <w:t>4.132.056,86</w:t>
      </w:r>
      <w:r w:rsidRPr="00A674EC">
        <w:rPr>
          <w:rFonts w:ascii="Arial" w:hAnsi="Arial" w:cs="Arial"/>
          <w:sz w:val="20"/>
          <w:szCs w:val="20"/>
        </w:rPr>
        <w:t xml:space="preserve"> kn </w:t>
      </w:r>
      <w:r>
        <w:rPr>
          <w:rFonts w:ascii="Arial" w:hAnsi="Arial" w:cs="Arial"/>
          <w:sz w:val="20"/>
          <w:szCs w:val="20"/>
        </w:rPr>
        <w:t xml:space="preserve">(548.418,19 EUR) </w:t>
      </w:r>
      <w:r w:rsidRPr="00A674EC">
        <w:rPr>
          <w:rFonts w:ascii="Arial" w:hAnsi="Arial" w:cs="Arial"/>
          <w:sz w:val="20"/>
          <w:szCs w:val="20"/>
        </w:rPr>
        <w:t xml:space="preserve">i realizacija tekućeg projekta T100401 Obilježavanje prigodnih dana i sponzorstva u iznosu od </w:t>
      </w:r>
      <w:r>
        <w:rPr>
          <w:rFonts w:ascii="Arial" w:hAnsi="Arial" w:cs="Arial"/>
          <w:sz w:val="20"/>
          <w:szCs w:val="20"/>
        </w:rPr>
        <w:t>124.999,72 kn (16.590,31 EUR)</w:t>
      </w:r>
      <w:r w:rsidRPr="00A674EC">
        <w:rPr>
          <w:rFonts w:ascii="Arial" w:hAnsi="Arial" w:cs="Arial"/>
          <w:sz w:val="20"/>
          <w:szCs w:val="20"/>
        </w:rPr>
        <w:t>.</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8. POKAZATELJI REZULTATA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broj zaposlenih u gradskoj upravi, nabava materijala za uredsko poslovanje uprave, isplate i naknade prijevoza, učeničke prakse, te naknade za druga prava iz radnog odnosa. Također pokazatelji rezultata za ovaj Program su 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lastRenderedPageBreak/>
        <w:t>- broj državnih praznika i blagdana, prigodnih dana, obilježavanje događaja od lokalnog značaja, organizacija različitih radionica, seminara i predavanja.</w:t>
      </w: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197102" w:rsidRDefault="00197102" w:rsidP="00197102">
      <w:pPr>
        <w:pStyle w:val="Bezproreda"/>
        <w:jc w:val="both"/>
        <w:rPr>
          <w:rFonts w:ascii="Arial" w:hAnsi="Arial" w:cs="Arial"/>
          <w:sz w:val="20"/>
          <w:szCs w:val="20"/>
        </w:rPr>
      </w:pPr>
      <w:r w:rsidRPr="00A674EC">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A3384D" w:rsidRDefault="00A3384D" w:rsidP="00197102">
      <w:pPr>
        <w:pStyle w:val="Bezproreda"/>
        <w:jc w:val="both"/>
        <w:rPr>
          <w:rFonts w:ascii="Arial" w:hAnsi="Arial" w:cs="Arial"/>
          <w:sz w:val="20"/>
          <w:szCs w:val="20"/>
        </w:rPr>
      </w:pPr>
    </w:p>
    <w:p w:rsidR="00A3384D" w:rsidRDefault="00A3384D" w:rsidP="00A3384D">
      <w:pPr>
        <w:tabs>
          <w:tab w:val="left" w:pos="0"/>
        </w:tabs>
        <w:jc w:val="center"/>
        <w:rPr>
          <w:rFonts w:ascii="Arial" w:hAnsi="Arial" w:cs="Arial"/>
          <w:b/>
          <w:sz w:val="20"/>
          <w:szCs w:val="20"/>
        </w:rPr>
      </w:pPr>
    </w:p>
    <w:p w:rsidR="00A3384D" w:rsidRDefault="00A3384D" w:rsidP="00A3384D">
      <w:pPr>
        <w:tabs>
          <w:tab w:val="left" w:pos="0"/>
        </w:tabs>
        <w:jc w:val="center"/>
        <w:rPr>
          <w:rFonts w:ascii="Arial" w:hAnsi="Arial" w:cs="Arial"/>
          <w:b/>
          <w:sz w:val="20"/>
          <w:szCs w:val="20"/>
        </w:rPr>
      </w:pPr>
    </w:p>
    <w:p w:rsidR="00A3384D" w:rsidRDefault="00A3384D" w:rsidP="00A3384D">
      <w:pPr>
        <w:tabs>
          <w:tab w:val="left" w:pos="0"/>
        </w:tabs>
        <w:jc w:val="center"/>
        <w:rPr>
          <w:rFonts w:ascii="Arial" w:hAnsi="Arial" w:cs="Arial"/>
          <w:b/>
          <w:sz w:val="20"/>
          <w:szCs w:val="20"/>
        </w:rPr>
      </w:pPr>
      <w:r>
        <w:rPr>
          <w:rFonts w:ascii="Arial" w:hAnsi="Arial" w:cs="Arial"/>
          <w:b/>
          <w:sz w:val="20"/>
          <w:szCs w:val="20"/>
        </w:rPr>
        <w:t>FINANCIJSKI PLAN UPRAVNOG ODJELA ZA GOSPODARSTVO, DRUŠTVENE DJELATNOSTI,</w:t>
      </w:r>
    </w:p>
    <w:p w:rsidR="00A3384D" w:rsidRDefault="00A3384D" w:rsidP="00A3384D">
      <w:pPr>
        <w:tabs>
          <w:tab w:val="left" w:pos="0"/>
        </w:tabs>
        <w:jc w:val="center"/>
        <w:rPr>
          <w:rFonts w:ascii="Arial" w:hAnsi="Arial" w:cs="Arial"/>
          <w:b/>
          <w:sz w:val="20"/>
          <w:szCs w:val="20"/>
        </w:rPr>
      </w:pPr>
      <w:r>
        <w:rPr>
          <w:rFonts w:ascii="Arial" w:hAnsi="Arial" w:cs="Arial"/>
          <w:b/>
          <w:sz w:val="20"/>
          <w:szCs w:val="20"/>
        </w:rPr>
        <w:t xml:space="preserve">STAMBENE, PRAVNE I OPĆE POSLOVE </w:t>
      </w:r>
    </w:p>
    <w:p w:rsidR="00A3384D" w:rsidRDefault="00A3384D" w:rsidP="00A3384D">
      <w:pPr>
        <w:pStyle w:val="Odlomakpopisa"/>
        <w:tabs>
          <w:tab w:val="left" w:pos="0"/>
        </w:tabs>
        <w:jc w:val="both"/>
        <w:rPr>
          <w:rFonts w:ascii="Arial" w:hAnsi="Arial" w:cs="Arial"/>
          <w:b/>
          <w:sz w:val="20"/>
          <w:szCs w:val="20"/>
        </w:rPr>
      </w:pPr>
    </w:p>
    <w:p w:rsidR="00A3384D" w:rsidRDefault="00A3384D" w:rsidP="009557C8">
      <w:pPr>
        <w:pStyle w:val="Bezproreda"/>
        <w:numPr>
          <w:ilvl w:val="0"/>
          <w:numId w:val="20"/>
        </w:numPr>
        <w:jc w:val="both"/>
        <w:rPr>
          <w:rFonts w:ascii="Arial" w:hAnsi="Arial" w:cs="Arial"/>
          <w:b/>
          <w:sz w:val="20"/>
          <w:szCs w:val="20"/>
        </w:rPr>
      </w:pPr>
      <w:r>
        <w:rPr>
          <w:rFonts w:ascii="Arial" w:hAnsi="Arial" w:cs="Arial"/>
          <w:b/>
          <w:sz w:val="20"/>
          <w:szCs w:val="20"/>
        </w:rPr>
        <w:t>DJELOKRUG RADA</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Odjel je ustrojen Odlukom o ustrojstvu gradske uprave Grada Duge Rese /Službeni glasnik Grada Duge Rese 2/2016/</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Upravni odjel za gospodarstvo, društvene djelatnosti, stambene, pravne i opće poslove obavlja poslove razvrstane po sljedećim grupama:</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imovinsko pravne poslova i postupke od kapitalne vrijednosti za Grad Dugu Resu i pruža podršku u rješavanju imovinsko pravnih postupaka za to nadležnom upravnom odjelu</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parnične, vanparnične, izvršne i druge postupke koji se vode kod organa uprave ili sudova u kojima je Grad stranka u postupku</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priprema nacrta odluka, ugovora i dr. iz nadležnosti ovog i drugih odjela</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 xml:space="preserve">priprema izvješća o stanju u gospodarstvu Grada, </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poslove u vezi s poticanjem razvoja malog gospodarstva, pružanja podrške realizaciji poduzetničkih inicijativa i projekata,</w:t>
      </w:r>
    </w:p>
    <w:p w:rsidR="00A3384D" w:rsidRDefault="00A3384D" w:rsidP="009557C8">
      <w:pPr>
        <w:pStyle w:val="Odlomakpopisa"/>
        <w:numPr>
          <w:ilvl w:val="0"/>
          <w:numId w:val="21"/>
        </w:numPr>
        <w:jc w:val="both"/>
        <w:rPr>
          <w:rFonts w:ascii="Arial" w:hAnsi="Arial" w:cs="Arial"/>
          <w:sz w:val="20"/>
          <w:szCs w:val="20"/>
        </w:rPr>
      </w:pPr>
      <w:r>
        <w:rPr>
          <w:rFonts w:ascii="Arial" w:hAnsi="Arial" w:cs="Arial"/>
          <w:sz w:val="20"/>
          <w:szCs w:val="20"/>
        </w:rPr>
        <w:t>surađuje s institucijama i trgovačkim društvima koja su u funkciji razvoja poduzetništva malog gospodarstva i poljoprivrede,</w:t>
      </w:r>
    </w:p>
    <w:p w:rsidR="00A3384D" w:rsidRDefault="00A3384D" w:rsidP="009557C8">
      <w:pPr>
        <w:pStyle w:val="Odlomakpopisa"/>
        <w:numPr>
          <w:ilvl w:val="0"/>
          <w:numId w:val="21"/>
        </w:numPr>
        <w:jc w:val="both"/>
        <w:rPr>
          <w:rFonts w:ascii="Arial" w:hAnsi="Arial" w:cs="Arial"/>
          <w:sz w:val="20"/>
          <w:szCs w:val="20"/>
        </w:rPr>
      </w:pPr>
      <w:r>
        <w:rPr>
          <w:rFonts w:ascii="Arial" w:hAnsi="Arial" w:cs="Arial"/>
          <w:sz w:val="20"/>
          <w:szCs w:val="20"/>
        </w:rPr>
        <w:t>surađuje s Turističkom zajednicom Grada i drugim pravnim i fizičkim subjektima u turizmu i ugostiteljstvu radi razvoja turizma i ugostiteljstva i ostvarenju planova i projekata,</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provodi pripremu projekata koji potiču regionalni razvoj i poduzetništvo</w:t>
      </w:r>
    </w:p>
    <w:p w:rsidR="00A3384D" w:rsidRDefault="00A3384D" w:rsidP="00A3384D">
      <w:pPr>
        <w:autoSpaceDE w:val="0"/>
        <w:autoSpaceDN w:val="0"/>
        <w:adjustRightInd w:val="0"/>
        <w:ind w:left="360"/>
        <w:jc w:val="both"/>
        <w:rPr>
          <w:rFonts w:ascii="Arial" w:hAnsi="Arial" w:cs="Arial"/>
          <w:sz w:val="20"/>
          <w:szCs w:val="20"/>
        </w:rPr>
      </w:pPr>
      <w:r>
        <w:rPr>
          <w:rFonts w:ascii="Arial" w:hAnsi="Arial" w:cs="Arial"/>
          <w:sz w:val="20"/>
          <w:szCs w:val="20"/>
        </w:rPr>
        <w:t>- poslove socijalne skrbi, predškolskog odgoja, osnovnog obrazovanja, primarne zdravstvene zaštite, kulture, tjelesne kulture, športa, turizma, koji su posebnim zakonima stavljeni u nadležnost JLS</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 xml:space="preserve">poslove vezane uz rad udruga građana </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poslove vezane uz sudjelovanje Grada u programima i natječajima EU i nadležnih ministarstva</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poslove vezane uz raspolaganje stambenim fondom grada (najam, prodaja)</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vođenje evidencije o stambenom fondu prema Zakonu o najmu stanova</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uredsko poslovanje, poslovi pisarnice, prijem i otprema pošte, arhiviranje predmeta</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prijepis akata i umnožavanje</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poslovi održavanja poslovne zgrade Grada</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poslovi održavanja službenih automobila</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dostava akata i materijala za sjednice Gradskog vijeća i radnih tijela Grada,</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a nastavno se daje prikaz izvršenja konkretnih poslova u 2023. godini.</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Upravni odjel ima u 2023. godini zaposleno 9 djelatnika i to:</w:t>
      </w:r>
    </w:p>
    <w:p w:rsidR="00A3384D" w:rsidRDefault="00A3384D" w:rsidP="009557C8">
      <w:pPr>
        <w:numPr>
          <w:ilvl w:val="0"/>
          <w:numId w:val="22"/>
        </w:numPr>
        <w:autoSpaceDE w:val="0"/>
        <w:autoSpaceDN w:val="0"/>
        <w:adjustRightInd w:val="0"/>
        <w:jc w:val="both"/>
        <w:rPr>
          <w:rFonts w:ascii="Arial" w:hAnsi="Arial" w:cs="Arial"/>
          <w:sz w:val="20"/>
          <w:szCs w:val="20"/>
        </w:rPr>
      </w:pPr>
      <w:r>
        <w:rPr>
          <w:rFonts w:ascii="Arial" w:hAnsi="Arial" w:cs="Arial"/>
          <w:sz w:val="20"/>
          <w:szCs w:val="20"/>
        </w:rPr>
        <w:t>pročelnik</w:t>
      </w:r>
    </w:p>
    <w:p w:rsidR="00A3384D" w:rsidRDefault="00A3384D" w:rsidP="009557C8">
      <w:pPr>
        <w:numPr>
          <w:ilvl w:val="0"/>
          <w:numId w:val="22"/>
        </w:numPr>
        <w:autoSpaceDE w:val="0"/>
        <w:autoSpaceDN w:val="0"/>
        <w:adjustRightInd w:val="0"/>
        <w:jc w:val="both"/>
        <w:rPr>
          <w:rFonts w:ascii="Arial" w:hAnsi="Arial" w:cs="Arial"/>
          <w:sz w:val="20"/>
          <w:szCs w:val="20"/>
        </w:rPr>
      </w:pPr>
      <w:r>
        <w:rPr>
          <w:rFonts w:ascii="Arial" w:hAnsi="Arial" w:cs="Arial"/>
          <w:sz w:val="20"/>
          <w:szCs w:val="20"/>
        </w:rPr>
        <w:t>savjetnik za gospodarstvo</w:t>
      </w:r>
    </w:p>
    <w:p w:rsidR="00A3384D" w:rsidRDefault="00A3384D" w:rsidP="009557C8">
      <w:pPr>
        <w:numPr>
          <w:ilvl w:val="0"/>
          <w:numId w:val="22"/>
        </w:numPr>
        <w:autoSpaceDE w:val="0"/>
        <w:autoSpaceDN w:val="0"/>
        <w:adjustRightInd w:val="0"/>
        <w:jc w:val="both"/>
        <w:rPr>
          <w:rFonts w:ascii="Arial" w:hAnsi="Arial" w:cs="Arial"/>
          <w:sz w:val="20"/>
          <w:szCs w:val="20"/>
        </w:rPr>
      </w:pPr>
      <w:r>
        <w:rPr>
          <w:rFonts w:ascii="Arial" w:hAnsi="Arial" w:cs="Arial"/>
          <w:sz w:val="20"/>
          <w:szCs w:val="20"/>
        </w:rPr>
        <w:t>samostalni upravni referent za  imovinsko pravne poslove i društvene djelatnosti</w:t>
      </w:r>
    </w:p>
    <w:p w:rsidR="00A3384D" w:rsidRDefault="00A3384D" w:rsidP="009557C8">
      <w:pPr>
        <w:numPr>
          <w:ilvl w:val="0"/>
          <w:numId w:val="22"/>
        </w:numPr>
        <w:autoSpaceDE w:val="0"/>
        <w:autoSpaceDN w:val="0"/>
        <w:adjustRightInd w:val="0"/>
        <w:jc w:val="both"/>
        <w:rPr>
          <w:rFonts w:ascii="Arial" w:hAnsi="Arial" w:cs="Arial"/>
          <w:sz w:val="20"/>
          <w:szCs w:val="20"/>
        </w:rPr>
      </w:pPr>
      <w:r>
        <w:rPr>
          <w:rFonts w:ascii="Arial" w:hAnsi="Arial" w:cs="Arial"/>
          <w:sz w:val="20"/>
          <w:szCs w:val="20"/>
        </w:rPr>
        <w:t xml:space="preserve">samostalni upravni referent za građenje na poslovima razvoja gospodarstva i europskih integracija </w:t>
      </w:r>
    </w:p>
    <w:p w:rsidR="00A3384D" w:rsidRDefault="00A3384D" w:rsidP="009557C8">
      <w:pPr>
        <w:numPr>
          <w:ilvl w:val="0"/>
          <w:numId w:val="22"/>
        </w:numPr>
        <w:autoSpaceDE w:val="0"/>
        <w:autoSpaceDN w:val="0"/>
        <w:adjustRightInd w:val="0"/>
        <w:jc w:val="both"/>
        <w:rPr>
          <w:rFonts w:ascii="Arial" w:hAnsi="Arial" w:cs="Arial"/>
          <w:sz w:val="20"/>
          <w:szCs w:val="20"/>
        </w:rPr>
      </w:pPr>
      <w:r>
        <w:rPr>
          <w:rFonts w:ascii="Arial" w:hAnsi="Arial" w:cs="Arial"/>
          <w:sz w:val="20"/>
          <w:szCs w:val="20"/>
        </w:rPr>
        <w:t xml:space="preserve">samostani upravni referent za ruralni </w:t>
      </w:r>
      <w:proofErr w:type="spellStart"/>
      <w:r>
        <w:rPr>
          <w:rFonts w:ascii="Arial" w:hAnsi="Arial" w:cs="Arial"/>
          <w:sz w:val="20"/>
          <w:szCs w:val="20"/>
        </w:rPr>
        <w:t>tazvoj</w:t>
      </w:r>
      <w:proofErr w:type="spellEnd"/>
      <w:r>
        <w:rPr>
          <w:rFonts w:ascii="Arial" w:hAnsi="Arial" w:cs="Arial"/>
          <w:sz w:val="20"/>
          <w:szCs w:val="20"/>
        </w:rPr>
        <w:t xml:space="preserve">, turizam i malo gospodarstvo </w:t>
      </w:r>
    </w:p>
    <w:p w:rsidR="00A3384D" w:rsidRDefault="00A3384D" w:rsidP="009557C8">
      <w:pPr>
        <w:numPr>
          <w:ilvl w:val="0"/>
          <w:numId w:val="22"/>
        </w:numPr>
        <w:autoSpaceDE w:val="0"/>
        <w:autoSpaceDN w:val="0"/>
        <w:adjustRightInd w:val="0"/>
        <w:jc w:val="both"/>
        <w:rPr>
          <w:rFonts w:ascii="Arial" w:hAnsi="Arial" w:cs="Arial"/>
          <w:sz w:val="20"/>
          <w:szCs w:val="20"/>
        </w:rPr>
      </w:pPr>
      <w:r>
        <w:rPr>
          <w:rFonts w:ascii="Arial" w:hAnsi="Arial" w:cs="Arial"/>
          <w:sz w:val="20"/>
          <w:szCs w:val="20"/>
        </w:rPr>
        <w:t>stručni suradnik za imovinsko pravne poslove i društvene djelatnosti</w:t>
      </w:r>
    </w:p>
    <w:p w:rsidR="00A3384D" w:rsidRDefault="00A3384D" w:rsidP="009557C8">
      <w:pPr>
        <w:numPr>
          <w:ilvl w:val="0"/>
          <w:numId w:val="22"/>
        </w:numPr>
        <w:autoSpaceDE w:val="0"/>
        <w:autoSpaceDN w:val="0"/>
        <w:adjustRightInd w:val="0"/>
        <w:jc w:val="both"/>
        <w:rPr>
          <w:rFonts w:ascii="Arial" w:hAnsi="Arial" w:cs="Arial"/>
          <w:sz w:val="20"/>
          <w:szCs w:val="20"/>
        </w:rPr>
      </w:pPr>
      <w:r>
        <w:rPr>
          <w:rFonts w:ascii="Arial" w:hAnsi="Arial" w:cs="Arial"/>
          <w:sz w:val="20"/>
          <w:szCs w:val="20"/>
        </w:rPr>
        <w:t>administrativni referent</w:t>
      </w:r>
    </w:p>
    <w:p w:rsidR="00A3384D" w:rsidRDefault="00A3384D" w:rsidP="009557C8">
      <w:pPr>
        <w:numPr>
          <w:ilvl w:val="0"/>
          <w:numId w:val="22"/>
        </w:numPr>
        <w:autoSpaceDE w:val="0"/>
        <w:autoSpaceDN w:val="0"/>
        <w:adjustRightInd w:val="0"/>
        <w:jc w:val="both"/>
        <w:rPr>
          <w:rFonts w:ascii="Arial" w:hAnsi="Arial" w:cs="Arial"/>
          <w:sz w:val="20"/>
          <w:szCs w:val="20"/>
        </w:rPr>
      </w:pPr>
      <w:r>
        <w:rPr>
          <w:rFonts w:ascii="Arial" w:hAnsi="Arial" w:cs="Arial"/>
          <w:sz w:val="20"/>
          <w:szCs w:val="20"/>
        </w:rPr>
        <w:t>dostavljač</w:t>
      </w:r>
    </w:p>
    <w:p w:rsidR="00A3384D" w:rsidRDefault="00A3384D" w:rsidP="009557C8">
      <w:pPr>
        <w:numPr>
          <w:ilvl w:val="0"/>
          <w:numId w:val="22"/>
        </w:numPr>
        <w:autoSpaceDE w:val="0"/>
        <w:autoSpaceDN w:val="0"/>
        <w:adjustRightInd w:val="0"/>
        <w:jc w:val="both"/>
        <w:rPr>
          <w:rFonts w:ascii="Arial" w:hAnsi="Arial" w:cs="Arial"/>
          <w:sz w:val="20"/>
          <w:szCs w:val="20"/>
        </w:rPr>
      </w:pPr>
      <w:r>
        <w:rPr>
          <w:rFonts w:ascii="Arial" w:hAnsi="Arial" w:cs="Arial"/>
          <w:sz w:val="20"/>
          <w:szCs w:val="20"/>
        </w:rPr>
        <w:t>portir</w:t>
      </w:r>
    </w:p>
    <w:p w:rsidR="00A3384D" w:rsidRDefault="00A3384D" w:rsidP="00A3384D">
      <w:pPr>
        <w:autoSpaceDE w:val="0"/>
        <w:autoSpaceDN w:val="0"/>
        <w:adjustRightInd w:val="0"/>
        <w:ind w:left="720"/>
        <w:jc w:val="both"/>
        <w:rPr>
          <w:rFonts w:ascii="Arial" w:hAnsi="Arial" w:cs="Arial"/>
          <w:sz w:val="20"/>
          <w:szCs w:val="20"/>
        </w:rPr>
      </w:pP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Odjel je odgovoran za provođenje slijedećih programa:</w:t>
      </w:r>
    </w:p>
    <w:p w:rsidR="00A3384D" w:rsidRDefault="00A3384D" w:rsidP="00A3384D">
      <w:pPr>
        <w:autoSpaceDE w:val="0"/>
        <w:autoSpaceDN w:val="0"/>
        <w:adjustRightInd w:val="0"/>
        <w:jc w:val="both"/>
        <w:rPr>
          <w:rFonts w:ascii="Arial" w:hAnsi="Arial" w:cs="Arial"/>
          <w:bCs/>
          <w:sz w:val="20"/>
          <w:szCs w:val="20"/>
        </w:rPr>
      </w:pPr>
      <w:r>
        <w:rPr>
          <w:rFonts w:ascii="Arial" w:hAnsi="Arial" w:cs="Arial"/>
          <w:sz w:val="20"/>
          <w:szCs w:val="20"/>
        </w:rPr>
        <w:t>- Redovna djelatnost Upravnog odjela za gospodarstvo - P</w:t>
      </w:r>
      <w:r>
        <w:rPr>
          <w:rFonts w:ascii="Arial" w:hAnsi="Arial" w:cs="Arial"/>
          <w:bCs/>
          <w:sz w:val="20"/>
          <w:szCs w:val="20"/>
        </w:rPr>
        <w:t>1005</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 Poticaji razvoju gospodarstva - P1006</w:t>
      </w:r>
    </w:p>
    <w:p w:rsidR="00A3384D" w:rsidRDefault="00A3384D" w:rsidP="00A3384D">
      <w:pPr>
        <w:pStyle w:val="Bezproreda"/>
        <w:jc w:val="both"/>
        <w:rPr>
          <w:rFonts w:ascii="Arial" w:hAnsi="Arial" w:cs="Arial"/>
          <w:sz w:val="20"/>
          <w:szCs w:val="20"/>
        </w:rPr>
      </w:pPr>
      <w:r>
        <w:rPr>
          <w:rFonts w:ascii="Arial" w:hAnsi="Arial" w:cs="Arial"/>
          <w:sz w:val="20"/>
          <w:szCs w:val="20"/>
        </w:rPr>
        <w:t>- Program javnih potreba u kulturi - P1007</w:t>
      </w:r>
    </w:p>
    <w:p w:rsidR="00A3384D" w:rsidRDefault="00A3384D" w:rsidP="00A3384D">
      <w:pPr>
        <w:jc w:val="both"/>
        <w:rPr>
          <w:rFonts w:ascii="Arial" w:hAnsi="Arial" w:cs="Arial"/>
          <w:sz w:val="20"/>
          <w:szCs w:val="20"/>
        </w:rPr>
      </w:pPr>
      <w:r>
        <w:rPr>
          <w:rFonts w:ascii="Arial" w:hAnsi="Arial" w:cs="Arial"/>
          <w:sz w:val="20"/>
          <w:szCs w:val="20"/>
        </w:rPr>
        <w:t>- Program javnih potreba u sportu - P1008</w:t>
      </w:r>
    </w:p>
    <w:p w:rsidR="00A3384D" w:rsidRDefault="00A3384D" w:rsidP="00A3384D">
      <w:pPr>
        <w:pStyle w:val="Bezproreda"/>
        <w:jc w:val="both"/>
        <w:rPr>
          <w:rFonts w:ascii="Arial" w:hAnsi="Arial" w:cs="Arial"/>
          <w:sz w:val="20"/>
          <w:szCs w:val="20"/>
        </w:rPr>
      </w:pPr>
      <w:r>
        <w:rPr>
          <w:rFonts w:ascii="Arial" w:hAnsi="Arial" w:cs="Arial"/>
          <w:sz w:val="20"/>
          <w:szCs w:val="20"/>
        </w:rPr>
        <w:lastRenderedPageBreak/>
        <w:t>- Predškolski odgoj - P1009</w:t>
      </w:r>
    </w:p>
    <w:p w:rsidR="00A3384D" w:rsidRDefault="00A3384D" w:rsidP="00A3384D">
      <w:pPr>
        <w:jc w:val="both"/>
        <w:rPr>
          <w:rFonts w:ascii="Arial" w:hAnsi="Arial" w:cs="Arial"/>
          <w:sz w:val="20"/>
          <w:szCs w:val="20"/>
        </w:rPr>
      </w:pPr>
      <w:r>
        <w:rPr>
          <w:rFonts w:ascii="Arial" w:hAnsi="Arial" w:cs="Arial"/>
          <w:sz w:val="20"/>
          <w:szCs w:val="20"/>
        </w:rPr>
        <w:t>- Program javnih potreba u školstvu - iznad standarda Grada Duge Rese - P1010</w:t>
      </w:r>
    </w:p>
    <w:p w:rsidR="00A3384D" w:rsidRDefault="00A3384D" w:rsidP="00A3384D">
      <w:pPr>
        <w:autoSpaceDE w:val="0"/>
        <w:autoSpaceDN w:val="0"/>
        <w:adjustRightInd w:val="0"/>
        <w:jc w:val="both"/>
        <w:rPr>
          <w:rFonts w:ascii="Arial" w:hAnsi="Arial" w:cs="Arial"/>
          <w:bCs/>
          <w:sz w:val="20"/>
          <w:szCs w:val="20"/>
        </w:rPr>
      </w:pPr>
      <w:r>
        <w:rPr>
          <w:rFonts w:ascii="Arial" w:hAnsi="Arial" w:cs="Arial"/>
          <w:sz w:val="20"/>
          <w:szCs w:val="20"/>
        </w:rPr>
        <w:t xml:space="preserve">- Program humanitarne akcije </w:t>
      </w:r>
      <w:r>
        <w:rPr>
          <w:rFonts w:ascii="Arial" w:hAnsi="Arial" w:cs="Arial"/>
          <w:bCs/>
          <w:sz w:val="20"/>
          <w:szCs w:val="20"/>
        </w:rPr>
        <w:t>- P1011</w:t>
      </w:r>
    </w:p>
    <w:p w:rsidR="00A3384D" w:rsidRDefault="00A3384D" w:rsidP="00A3384D">
      <w:pPr>
        <w:autoSpaceDE w:val="0"/>
        <w:autoSpaceDN w:val="0"/>
        <w:adjustRightInd w:val="0"/>
        <w:jc w:val="both"/>
        <w:rPr>
          <w:rFonts w:ascii="Arial" w:hAnsi="Arial" w:cs="Arial"/>
          <w:bCs/>
          <w:sz w:val="20"/>
          <w:szCs w:val="20"/>
        </w:rPr>
      </w:pPr>
      <w:r>
        <w:rPr>
          <w:rFonts w:ascii="Arial" w:hAnsi="Arial" w:cs="Arial"/>
          <w:sz w:val="20"/>
          <w:szCs w:val="20"/>
        </w:rPr>
        <w:t xml:space="preserve">- Program udruge građana </w:t>
      </w:r>
      <w:r>
        <w:rPr>
          <w:rFonts w:ascii="Arial" w:hAnsi="Arial" w:cs="Arial"/>
          <w:bCs/>
          <w:sz w:val="20"/>
          <w:szCs w:val="20"/>
        </w:rPr>
        <w:t>- P1012</w:t>
      </w:r>
    </w:p>
    <w:p w:rsidR="00A3384D" w:rsidRDefault="00A3384D" w:rsidP="00A3384D">
      <w:pPr>
        <w:autoSpaceDE w:val="0"/>
        <w:autoSpaceDN w:val="0"/>
        <w:adjustRightInd w:val="0"/>
        <w:jc w:val="both"/>
        <w:rPr>
          <w:rFonts w:ascii="Arial" w:hAnsi="Arial" w:cs="Arial"/>
          <w:bCs/>
          <w:sz w:val="20"/>
          <w:szCs w:val="20"/>
        </w:rPr>
      </w:pPr>
      <w:r>
        <w:rPr>
          <w:rFonts w:ascii="Arial" w:hAnsi="Arial" w:cs="Arial"/>
          <w:bCs/>
          <w:sz w:val="20"/>
          <w:szCs w:val="20"/>
        </w:rPr>
        <w:t>- Program socijalne skrbi- zakonska obaveza - P1013</w:t>
      </w:r>
    </w:p>
    <w:p w:rsidR="00A3384D" w:rsidRDefault="00A3384D" w:rsidP="00A3384D">
      <w:pPr>
        <w:autoSpaceDE w:val="0"/>
        <w:autoSpaceDN w:val="0"/>
        <w:adjustRightInd w:val="0"/>
        <w:jc w:val="both"/>
        <w:rPr>
          <w:rFonts w:ascii="Arial" w:hAnsi="Arial" w:cs="Arial"/>
          <w:bCs/>
          <w:sz w:val="20"/>
          <w:szCs w:val="20"/>
        </w:rPr>
      </w:pPr>
      <w:r>
        <w:rPr>
          <w:rFonts w:ascii="Arial" w:hAnsi="Arial" w:cs="Arial"/>
          <w:bCs/>
          <w:sz w:val="20"/>
          <w:szCs w:val="20"/>
        </w:rPr>
        <w:t>- Program socijalne skrbi iznad standarda – P1027</w:t>
      </w:r>
    </w:p>
    <w:p w:rsidR="00A3384D" w:rsidRDefault="00A3384D" w:rsidP="00A3384D">
      <w:pPr>
        <w:autoSpaceDE w:val="0"/>
        <w:autoSpaceDN w:val="0"/>
        <w:adjustRightInd w:val="0"/>
        <w:jc w:val="both"/>
        <w:rPr>
          <w:rFonts w:ascii="Arial" w:hAnsi="Arial" w:cs="Arial"/>
          <w:bCs/>
          <w:sz w:val="20"/>
          <w:szCs w:val="20"/>
        </w:rPr>
      </w:pPr>
      <w:r>
        <w:rPr>
          <w:rFonts w:ascii="Arial" w:hAnsi="Arial" w:cs="Arial"/>
          <w:sz w:val="20"/>
          <w:szCs w:val="20"/>
        </w:rPr>
        <w:t xml:space="preserve">- Program održavanja i obnove stambenih zgrada </w:t>
      </w:r>
      <w:r>
        <w:rPr>
          <w:rFonts w:ascii="Arial" w:hAnsi="Arial" w:cs="Arial"/>
          <w:bCs/>
          <w:sz w:val="20"/>
          <w:szCs w:val="20"/>
        </w:rPr>
        <w:t>- P1014</w:t>
      </w:r>
    </w:p>
    <w:p w:rsidR="00A3384D" w:rsidRDefault="00A3384D" w:rsidP="00A3384D">
      <w:pPr>
        <w:autoSpaceDE w:val="0"/>
        <w:autoSpaceDN w:val="0"/>
        <w:adjustRightInd w:val="0"/>
        <w:jc w:val="both"/>
        <w:rPr>
          <w:rFonts w:ascii="Arial" w:hAnsi="Arial" w:cs="Arial"/>
          <w:b/>
          <w:bCs/>
          <w:sz w:val="20"/>
          <w:szCs w:val="20"/>
        </w:rPr>
      </w:pPr>
    </w:p>
    <w:p w:rsidR="00A3384D" w:rsidRDefault="00A3384D" w:rsidP="00A3384D">
      <w:pPr>
        <w:autoSpaceDE w:val="0"/>
        <w:autoSpaceDN w:val="0"/>
        <w:adjustRightInd w:val="0"/>
        <w:spacing w:after="100"/>
        <w:jc w:val="both"/>
        <w:rPr>
          <w:rFonts w:ascii="Arial" w:hAnsi="Arial" w:cs="Arial"/>
          <w:b/>
          <w:bCs/>
          <w:sz w:val="20"/>
          <w:szCs w:val="20"/>
        </w:rPr>
      </w:pPr>
      <w:r>
        <w:rPr>
          <w:rFonts w:ascii="Arial" w:hAnsi="Arial" w:cs="Arial"/>
          <w:b/>
          <w:bCs/>
          <w:sz w:val="20"/>
          <w:szCs w:val="20"/>
        </w:rPr>
        <w:t>Naziv programa</w:t>
      </w:r>
    </w:p>
    <w:p w:rsidR="00A3384D" w:rsidRDefault="00A3384D" w:rsidP="00A3384D">
      <w:pPr>
        <w:autoSpaceDE w:val="0"/>
        <w:autoSpaceDN w:val="0"/>
        <w:adjustRightInd w:val="0"/>
        <w:jc w:val="both"/>
        <w:rPr>
          <w:rFonts w:ascii="Arial" w:hAnsi="Arial" w:cs="Arial"/>
          <w:b/>
          <w:bCs/>
          <w:sz w:val="20"/>
          <w:szCs w:val="20"/>
        </w:rPr>
      </w:pPr>
      <w:r>
        <w:rPr>
          <w:rFonts w:ascii="Arial" w:hAnsi="Arial" w:cs="Arial"/>
          <w:sz w:val="20"/>
          <w:szCs w:val="20"/>
        </w:rPr>
        <w:t xml:space="preserve">Redovna djelatnost Upravnog odjela za gospodarstvo -  </w:t>
      </w:r>
      <w:r>
        <w:rPr>
          <w:rFonts w:ascii="Arial" w:hAnsi="Arial" w:cs="Arial"/>
          <w:b/>
          <w:sz w:val="20"/>
          <w:szCs w:val="20"/>
        </w:rPr>
        <w:t>P</w:t>
      </w:r>
      <w:r>
        <w:rPr>
          <w:rFonts w:ascii="Arial" w:hAnsi="Arial" w:cs="Arial"/>
          <w:b/>
          <w:bCs/>
          <w:sz w:val="20"/>
          <w:szCs w:val="20"/>
        </w:rPr>
        <w:t>1005</w:t>
      </w:r>
    </w:p>
    <w:p w:rsidR="00A3384D" w:rsidRDefault="00A3384D" w:rsidP="009557C8">
      <w:pPr>
        <w:numPr>
          <w:ilvl w:val="0"/>
          <w:numId w:val="23"/>
        </w:numPr>
        <w:autoSpaceDE w:val="0"/>
        <w:autoSpaceDN w:val="0"/>
        <w:adjustRightInd w:val="0"/>
        <w:jc w:val="both"/>
        <w:rPr>
          <w:rFonts w:ascii="Arial" w:hAnsi="Arial" w:cs="Arial"/>
          <w:b/>
          <w:bCs/>
          <w:sz w:val="20"/>
          <w:szCs w:val="20"/>
        </w:rPr>
      </w:pPr>
      <w:r>
        <w:rPr>
          <w:rFonts w:ascii="Arial" w:hAnsi="Arial" w:cs="Arial"/>
          <w:b/>
          <w:bCs/>
          <w:sz w:val="20"/>
          <w:szCs w:val="20"/>
        </w:rPr>
        <w:t>Opis programa</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Program se sastoji od :</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aktivnosti</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1. Djelokrug rada Odjela I – A 100501</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kapitalnih projekata</w:t>
      </w:r>
    </w:p>
    <w:p w:rsidR="00A3384D" w:rsidRDefault="00A3384D" w:rsidP="009557C8">
      <w:pPr>
        <w:numPr>
          <w:ilvl w:val="0"/>
          <w:numId w:val="24"/>
        </w:numPr>
        <w:autoSpaceDE w:val="0"/>
        <w:autoSpaceDN w:val="0"/>
        <w:adjustRightInd w:val="0"/>
        <w:jc w:val="both"/>
        <w:rPr>
          <w:rFonts w:ascii="Arial" w:hAnsi="Arial" w:cs="Arial"/>
          <w:sz w:val="20"/>
          <w:szCs w:val="20"/>
        </w:rPr>
      </w:pPr>
      <w:r>
        <w:rPr>
          <w:rFonts w:ascii="Arial" w:hAnsi="Arial" w:cs="Arial"/>
          <w:sz w:val="20"/>
          <w:szCs w:val="20"/>
        </w:rPr>
        <w:t>Opremanje gradske uprave – K 100501</w:t>
      </w:r>
    </w:p>
    <w:p w:rsidR="00A3384D" w:rsidRDefault="00A3384D" w:rsidP="009557C8">
      <w:pPr>
        <w:numPr>
          <w:ilvl w:val="0"/>
          <w:numId w:val="24"/>
        </w:numPr>
        <w:autoSpaceDE w:val="0"/>
        <w:autoSpaceDN w:val="0"/>
        <w:adjustRightInd w:val="0"/>
        <w:jc w:val="both"/>
        <w:rPr>
          <w:rFonts w:ascii="Arial" w:hAnsi="Arial" w:cs="Arial"/>
          <w:sz w:val="20"/>
          <w:szCs w:val="20"/>
        </w:rPr>
      </w:pPr>
      <w:r>
        <w:rPr>
          <w:rFonts w:ascii="Arial" w:hAnsi="Arial" w:cs="Arial"/>
          <w:sz w:val="20"/>
          <w:szCs w:val="20"/>
        </w:rPr>
        <w:t>Pametni grad Duga Resa – K100502</w:t>
      </w:r>
    </w:p>
    <w:p w:rsidR="00A3384D" w:rsidRDefault="00A3384D" w:rsidP="00A3384D">
      <w:pPr>
        <w:autoSpaceDE w:val="0"/>
        <w:autoSpaceDN w:val="0"/>
        <w:adjustRightInd w:val="0"/>
        <w:jc w:val="both"/>
        <w:rPr>
          <w:rFonts w:ascii="Arial" w:hAnsi="Arial" w:cs="Arial"/>
          <w:b/>
          <w:bCs/>
          <w:sz w:val="20"/>
          <w:szCs w:val="20"/>
        </w:rPr>
      </w:pPr>
    </w:p>
    <w:p w:rsidR="00A3384D" w:rsidRDefault="00A3384D" w:rsidP="009557C8">
      <w:pPr>
        <w:numPr>
          <w:ilvl w:val="0"/>
          <w:numId w:val="23"/>
        </w:numPr>
        <w:autoSpaceDE w:val="0"/>
        <w:autoSpaceDN w:val="0"/>
        <w:adjustRightInd w:val="0"/>
        <w:jc w:val="both"/>
        <w:rPr>
          <w:rFonts w:ascii="Arial" w:hAnsi="Arial" w:cs="Arial"/>
          <w:b/>
          <w:bCs/>
          <w:sz w:val="20"/>
          <w:szCs w:val="20"/>
        </w:rPr>
      </w:pPr>
      <w:r>
        <w:rPr>
          <w:rFonts w:ascii="Arial" w:hAnsi="Arial" w:cs="Arial"/>
          <w:b/>
          <w:bCs/>
          <w:sz w:val="20"/>
          <w:szCs w:val="20"/>
        </w:rPr>
        <w:t>Ciljevi programa za 2023 - 2025. godinu</w:t>
      </w:r>
      <w:r>
        <w:rPr>
          <w:rFonts w:ascii="Arial" w:hAnsi="Arial" w:cs="Arial"/>
          <w:sz w:val="20"/>
          <w:szCs w:val="20"/>
        </w:rPr>
        <w:t>.</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Glavni cilj programa opremanja gradske uprave je poboljšati kvalitetu i brzinu radnih procesa uprave kroz nabavku modernije i kvalitetnije opreme i uvođenja digitalizacije kojima će se stvoriti bolji uvjeti rada djelatnika te efikasnija i učinkovitija javna uprava.</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Cilj programa je i nabavka najnužnijih računalnih programa, te uredskog namještaja po potrebi.</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Također, u okviru ovog programa osiguravaju sredstava za pokriće materijalnih troškova poslovnog prostora (struja, voda, lož ulje, telefon i dr.)  te održavanje službenih vozila i drugo.</w:t>
      </w:r>
    </w:p>
    <w:p w:rsidR="00A3384D" w:rsidRDefault="00A3384D" w:rsidP="00A3384D">
      <w:pPr>
        <w:pStyle w:val="Bezproreda"/>
        <w:jc w:val="both"/>
        <w:rPr>
          <w:rFonts w:ascii="Arial" w:hAnsi="Arial" w:cs="Arial"/>
          <w:b/>
          <w:bCs/>
          <w:sz w:val="20"/>
          <w:szCs w:val="20"/>
        </w:rPr>
      </w:pPr>
    </w:p>
    <w:p w:rsidR="00A3384D" w:rsidRDefault="00A3384D" w:rsidP="009557C8">
      <w:pPr>
        <w:pStyle w:val="Bezproreda"/>
        <w:numPr>
          <w:ilvl w:val="0"/>
          <w:numId w:val="23"/>
        </w:numPr>
        <w:jc w:val="both"/>
        <w:rPr>
          <w:rFonts w:ascii="Arial" w:hAnsi="Arial" w:cs="Arial"/>
          <w:b/>
          <w:bCs/>
          <w:sz w:val="20"/>
          <w:szCs w:val="20"/>
        </w:rPr>
      </w:pPr>
      <w:r>
        <w:rPr>
          <w:rFonts w:ascii="Arial" w:hAnsi="Arial" w:cs="Arial"/>
          <w:b/>
          <w:sz w:val="20"/>
          <w:szCs w:val="20"/>
        </w:rPr>
        <w:t>ZAKONSKE I DRUGE PRAVNE OSNOVE</w:t>
      </w:r>
    </w:p>
    <w:p w:rsidR="00A3384D" w:rsidRDefault="00A3384D" w:rsidP="00A3384D">
      <w:pPr>
        <w:pStyle w:val="Bezproreda"/>
        <w:jc w:val="both"/>
        <w:rPr>
          <w:rFonts w:ascii="Arial" w:hAnsi="Arial" w:cs="Arial"/>
          <w:b/>
          <w:bCs/>
          <w:sz w:val="20"/>
          <w:szCs w:val="20"/>
        </w:rPr>
      </w:pPr>
      <w:r>
        <w:rPr>
          <w:rFonts w:ascii="Arial" w:hAnsi="Arial" w:cs="Arial"/>
          <w:sz w:val="20"/>
          <w:szCs w:val="20"/>
        </w:rPr>
        <w:t>Zakonska osnova za provođenje programa je Zakon o lokalnoj i područnoj /regionalnoj / samoupravi (NN br. 33/01, 60/01, 129/05, 109/07, 125/08, 336/09, 150/11, 144/125, 19/13, 137/15, 123/17, 98/19, 144/20), Zakon o proračunu (NN br. 144/21), Zakon o službenicima i namještenicima u lokalnoj i područnoj /reg./ samoupravi (NN br. 86/08, 61/11, 4/18, 112/19) Pravilnik o radu službenika i namještenika zaposlenih u upravnim tijelima Grada (Službeni glasnik Grada Duge Rese br. 1/15, 3/15, 9/18, 2/22, 4/22) i drugi opći akti Gradskog vijeća i gradonačelnika</w:t>
      </w:r>
    </w:p>
    <w:p w:rsidR="00A3384D" w:rsidRDefault="00A3384D" w:rsidP="00A3384D">
      <w:pPr>
        <w:pStyle w:val="Odlomakpopisa"/>
        <w:autoSpaceDE w:val="0"/>
        <w:autoSpaceDN w:val="0"/>
        <w:adjustRightInd w:val="0"/>
        <w:ind w:left="0"/>
        <w:jc w:val="both"/>
        <w:rPr>
          <w:rFonts w:ascii="Arial" w:hAnsi="Arial" w:cs="Arial"/>
          <w:b/>
          <w:bCs/>
          <w:sz w:val="20"/>
          <w:szCs w:val="20"/>
        </w:rPr>
      </w:pPr>
    </w:p>
    <w:p w:rsidR="00A3384D" w:rsidRDefault="00A3384D" w:rsidP="009557C8">
      <w:pPr>
        <w:pStyle w:val="Odlomakpopisa"/>
        <w:numPr>
          <w:ilvl w:val="0"/>
          <w:numId w:val="23"/>
        </w:numPr>
        <w:autoSpaceDE w:val="0"/>
        <w:autoSpaceDN w:val="0"/>
        <w:adjustRightInd w:val="0"/>
        <w:jc w:val="both"/>
        <w:rPr>
          <w:rFonts w:ascii="Arial" w:hAnsi="Arial" w:cs="Arial"/>
          <w:b/>
          <w:bCs/>
          <w:sz w:val="20"/>
          <w:szCs w:val="20"/>
        </w:rPr>
      </w:pPr>
      <w:r>
        <w:rPr>
          <w:rFonts w:ascii="Arial" w:hAnsi="Arial" w:cs="Arial"/>
          <w:b/>
          <w:bCs/>
          <w:sz w:val="20"/>
          <w:szCs w:val="20"/>
        </w:rPr>
        <w:t>PLANIRANA SREDSTVA ZA REALIZACIJU PROGRAMA</w:t>
      </w:r>
    </w:p>
    <w:tbl>
      <w:tblPr>
        <w:tblW w:w="555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144"/>
        <w:gridCol w:w="1544"/>
        <w:gridCol w:w="1412"/>
        <w:gridCol w:w="1534"/>
        <w:gridCol w:w="1384"/>
        <w:gridCol w:w="1391"/>
      </w:tblGrid>
      <w:tr w:rsidR="00A3384D" w:rsidTr="00A3384D">
        <w:tc>
          <w:tcPr>
            <w:tcW w:w="228"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R.br.</w:t>
            </w:r>
          </w:p>
        </w:tc>
        <w:tc>
          <w:tcPr>
            <w:tcW w:w="1088"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Program                                                                           Aktivnosti/projekti</w:t>
            </w:r>
          </w:p>
        </w:tc>
        <w:tc>
          <w:tcPr>
            <w:tcW w:w="790"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Plan 2022.</w:t>
            </w:r>
          </w:p>
        </w:tc>
        <w:tc>
          <w:tcPr>
            <w:tcW w:w="724"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Plan 2023.</w:t>
            </w:r>
          </w:p>
        </w:tc>
        <w:tc>
          <w:tcPr>
            <w:tcW w:w="775" w:type="pct"/>
            <w:tcBorders>
              <w:top w:val="single" w:sz="4" w:space="0" w:color="auto"/>
              <w:left w:val="single" w:sz="4" w:space="0" w:color="auto"/>
              <w:bottom w:val="single" w:sz="4" w:space="0" w:color="auto"/>
              <w:right w:val="single" w:sz="4" w:space="0" w:color="auto"/>
            </w:tcBorders>
            <w:hideMark/>
          </w:tcPr>
          <w:p w:rsidR="00A3384D" w:rsidRDefault="00A3384D" w:rsidP="009557C8">
            <w:pPr>
              <w:numPr>
                <w:ilvl w:val="0"/>
                <w:numId w:val="25"/>
              </w:numPr>
              <w:ind w:left="250" w:hanging="250"/>
              <w:jc w:val="center"/>
              <w:rPr>
                <w:rFonts w:ascii="Arial" w:hAnsi="Arial" w:cs="Arial"/>
                <w:sz w:val="20"/>
                <w:szCs w:val="20"/>
              </w:rPr>
            </w:pPr>
            <w:r>
              <w:rPr>
                <w:rFonts w:ascii="Arial" w:hAnsi="Arial" w:cs="Arial"/>
                <w:sz w:val="20"/>
                <w:szCs w:val="20"/>
              </w:rPr>
              <w:t>REBALANS     2023.</w:t>
            </w:r>
          </w:p>
        </w:tc>
        <w:tc>
          <w:tcPr>
            <w:tcW w:w="672"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Projekcija 2024.</w:t>
            </w:r>
          </w:p>
        </w:tc>
        <w:tc>
          <w:tcPr>
            <w:tcW w:w="724"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Projekcija 2025.</w:t>
            </w:r>
          </w:p>
        </w:tc>
      </w:tr>
      <w:tr w:rsidR="00A3384D" w:rsidTr="00A3384D">
        <w:tc>
          <w:tcPr>
            <w:tcW w:w="228"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 </w:t>
            </w:r>
          </w:p>
        </w:tc>
        <w:tc>
          <w:tcPr>
            <w:tcW w:w="1088" w:type="pct"/>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Redovna djelatnost upravnog odjela za gospodarstvo, društvene djelatnosti, stambene, pravne i opće poslove, te mjesnu samoupravu</w:t>
            </w:r>
          </w:p>
        </w:tc>
        <w:tc>
          <w:tcPr>
            <w:tcW w:w="790"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142.358,48 €</w:t>
            </w:r>
          </w:p>
        </w:tc>
        <w:tc>
          <w:tcPr>
            <w:tcW w:w="724"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139.226,23 €</w:t>
            </w:r>
          </w:p>
        </w:tc>
        <w:tc>
          <w:tcPr>
            <w:tcW w:w="775"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301.539,40 €</w:t>
            </w:r>
          </w:p>
        </w:tc>
        <w:tc>
          <w:tcPr>
            <w:tcW w:w="672"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102.196,56 €</w:t>
            </w:r>
          </w:p>
        </w:tc>
        <w:tc>
          <w:tcPr>
            <w:tcW w:w="724"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102.196,56 €</w:t>
            </w:r>
          </w:p>
        </w:tc>
      </w:tr>
      <w:tr w:rsidR="00A3384D" w:rsidTr="00A3384D">
        <w:tc>
          <w:tcPr>
            <w:tcW w:w="228"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Izvor financiranja: Opći prihodi i primici</w:t>
            </w:r>
          </w:p>
        </w:tc>
        <w:tc>
          <w:tcPr>
            <w:tcW w:w="790"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141.031,25 €</w:t>
            </w:r>
          </w:p>
        </w:tc>
        <w:tc>
          <w:tcPr>
            <w:tcW w:w="724"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139.226,23 €</w:t>
            </w:r>
          </w:p>
        </w:tc>
        <w:tc>
          <w:tcPr>
            <w:tcW w:w="775"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167.157,56</w:t>
            </w:r>
          </w:p>
        </w:tc>
        <w:tc>
          <w:tcPr>
            <w:tcW w:w="672"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102.196,56 €</w:t>
            </w:r>
          </w:p>
        </w:tc>
        <w:tc>
          <w:tcPr>
            <w:tcW w:w="724"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102.196,56 €</w:t>
            </w:r>
          </w:p>
        </w:tc>
      </w:tr>
      <w:tr w:rsidR="00A3384D" w:rsidTr="00A3384D">
        <w:tc>
          <w:tcPr>
            <w:tcW w:w="228"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Izvor financiranja: Zakup poljoprivrednog zemljišta</w:t>
            </w:r>
          </w:p>
        </w:tc>
        <w:tc>
          <w:tcPr>
            <w:tcW w:w="790"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10.000,00 kn 1.327,23 €</w:t>
            </w:r>
          </w:p>
        </w:tc>
        <w:tc>
          <w:tcPr>
            <w:tcW w:w="724"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775"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672"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724"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r>
      <w:tr w:rsidR="00A3384D" w:rsidTr="00A3384D">
        <w:trPr>
          <w:trHeight w:val="486"/>
        </w:trPr>
        <w:tc>
          <w:tcPr>
            <w:tcW w:w="228"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Izvor financiranja: Pomoći – EU sredstva</w:t>
            </w:r>
          </w:p>
        </w:tc>
        <w:tc>
          <w:tcPr>
            <w:tcW w:w="790"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724"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775"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134.381,84</w:t>
            </w:r>
          </w:p>
        </w:tc>
        <w:tc>
          <w:tcPr>
            <w:tcW w:w="672" w:type="pct"/>
            <w:tcBorders>
              <w:top w:val="single" w:sz="4" w:space="0" w:color="auto"/>
              <w:left w:val="single" w:sz="4" w:space="0" w:color="auto"/>
              <w:bottom w:val="single" w:sz="4" w:space="0" w:color="auto"/>
              <w:right w:val="single" w:sz="4" w:space="0" w:color="auto"/>
            </w:tcBorders>
            <w:noWrap/>
            <w:vAlign w:val="center"/>
          </w:tcPr>
          <w:p w:rsidR="00A3384D" w:rsidRDefault="00A3384D">
            <w:pPr>
              <w:jc w:val="center"/>
              <w:rPr>
                <w:rFonts w:ascii="Arial" w:hAnsi="Arial" w:cs="Arial"/>
                <w:sz w:val="20"/>
                <w:szCs w:val="20"/>
              </w:rPr>
            </w:pPr>
          </w:p>
        </w:tc>
        <w:tc>
          <w:tcPr>
            <w:tcW w:w="724" w:type="pct"/>
            <w:tcBorders>
              <w:top w:val="single" w:sz="4" w:space="0" w:color="auto"/>
              <w:left w:val="single" w:sz="4" w:space="0" w:color="auto"/>
              <w:bottom w:val="single" w:sz="4" w:space="0" w:color="auto"/>
              <w:right w:val="single" w:sz="4" w:space="0" w:color="auto"/>
            </w:tcBorders>
            <w:noWrap/>
            <w:vAlign w:val="center"/>
          </w:tcPr>
          <w:p w:rsidR="00A3384D" w:rsidRDefault="00A3384D">
            <w:pPr>
              <w:jc w:val="center"/>
              <w:rPr>
                <w:rFonts w:ascii="Arial" w:hAnsi="Arial" w:cs="Arial"/>
                <w:sz w:val="20"/>
                <w:szCs w:val="20"/>
              </w:rPr>
            </w:pPr>
          </w:p>
        </w:tc>
      </w:tr>
      <w:tr w:rsidR="00A3384D" w:rsidTr="00A3384D">
        <w:trPr>
          <w:trHeight w:val="486"/>
        </w:trPr>
        <w:tc>
          <w:tcPr>
            <w:tcW w:w="228"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Djelokrug rada odjela I</w:t>
            </w:r>
          </w:p>
        </w:tc>
        <w:tc>
          <w:tcPr>
            <w:tcW w:w="790"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94.631,36 €</w:t>
            </w:r>
          </w:p>
        </w:tc>
        <w:tc>
          <w:tcPr>
            <w:tcW w:w="724"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88.924,28 €</w:t>
            </w:r>
          </w:p>
        </w:tc>
        <w:tc>
          <w:tcPr>
            <w:tcW w:w="775"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101.924,29 €</w:t>
            </w:r>
          </w:p>
        </w:tc>
        <w:tc>
          <w:tcPr>
            <w:tcW w:w="672"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88.924,28 €</w:t>
            </w:r>
          </w:p>
        </w:tc>
        <w:tc>
          <w:tcPr>
            <w:tcW w:w="724"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88.924,28 €</w:t>
            </w:r>
          </w:p>
        </w:tc>
      </w:tr>
      <w:tr w:rsidR="00A3384D" w:rsidTr="00A3384D">
        <w:trPr>
          <w:trHeight w:val="390"/>
        </w:trPr>
        <w:tc>
          <w:tcPr>
            <w:tcW w:w="228" w:type="pct"/>
            <w:tcBorders>
              <w:top w:val="single" w:sz="4" w:space="0" w:color="auto"/>
              <w:left w:val="single" w:sz="4" w:space="0" w:color="auto"/>
              <w:bottom w:val="single" w:sz="4" w:space="0" w:color="auto"/>
              <w:right w:val="single" w:sz="4" w:space="0" w:color="auto"/>
            </w:tcBorders>
            <w:noWrap/>
            <w:vAlign w:val="center"/>
          </w:tcPr>
          <w:p w:rsidR="00A3384D" w:rsidRDefault="00A3384D">
            <w:pP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Opremanje odjela</w:t>
            </w:r>
          </w:p>
        </w:tc>
        <w:tc>
          <w:tcPr>
            <w:tcW w:w="790"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47.727,12 €</w:t>
            </w:r>
          </w:p>
        </w:tc>
        <w:tc>
          <w:tcPr>
            <w:tcW w:w="724"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50.301,94 €</w:t>
            </w:r>
          </w:p>
        </w:tc>
        <w:tc>
          <w:tcPr>
            <w:tcW w:w="775"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50.301,94 €</w:t>
            </w:r>
          </w:p>
        </w:tc>
        <w:tc>
          <w:tcPr>
            <w:tcW w:w="672"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13.272,28 €</w:t>
            </w:r>
          </w:p>
        </w:tc>
        <w:tc>
          <w:tcPr>
            <w:tcW w:w="724"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13.272,28 €</w:t>
            </w:r>
          </w:p>
        </w:tc>
      </w:tr>
      <w:tr w:rsidR="00A3384D" w:rsidTr="00A3384D">
        <w:tc>
          <w:tcPr>
            <w:tcW w:w="228" w:type="pct"/>
            <w:tcBorders>
              <w:top w:val="single" w:sz="4" w:space="0" w:color="auto"/>
              <w:left w:val="single" w:sz="4" w:space="0" w:color="auto"/>
              <w:bottom w:val="single" w:sz="4" w:space="0" w:color="auto"/>
              <w:right w:val="single" w:sz="4" w:space="0" w:color="auto"/>
            </w:tcBorders>
            <w:noWrap/>
            <w:vAlign w:val="center"/>
          </w:tcPr>
          <w:p w:rsidR="00A3384D" w:rsidRDefault="00A3384D">
            <w:pP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Pametni grad Duga Resa</w:t>
            </w:r>
          </w:p>
        </w:tc>
        <w:tc>
          <w:tcPr>
            <w:tcW w:w="790"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724"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775"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149.313,16 €</w:t>
            </w:r>
          </w:p>
        </w:tc>
        <w:tc>
          <w:tcPr>
            <w:tcW w:w="672" w:type="pct"/>
            <w:tcBorders>
              <w:top w:val="single" w:sz="4" w:space="0" w:color="auto"/>
              <w:left w:val="single" w:sz="4" w:space="0" w:color="auto"/>
              <w:bottom w:val="single" w:sz="4" w:space="0" w:color="auto"/>
              <w:right w:val="single" w:sz="4" w:space="0" w:color="auto"/>
            </w:tcBorders>
            <w:noWrap/>
            <w:vAlign w:val="center"/>
          </w:tcPr>
          <w:p w:rsidR="00A3384D" w:rsidRDefault="00A3384D">
            <w:pPr>
              <w:jc w:val="center"/>
              <w:rPr>
                <w:rFonts w:ascii="Arial" w:hAnsi="Arial" w:cs="Arial"/>
                <w:sz w:val="20"/>
                <w:szCs w:val="20"/>
              </w:rPr>
            </w:pPr>
          </w:p>
        </w:tc>
        <w:tc>
          <w:tcPr>
            <w:tcW w:w="724" w:type="pct"/>
            <w:tcBorders>
              <w:top w:val="single" w:sz="4" w:space="0" w:color="auto"/>
              <w:left w:val="single" w:sz="4" w:space="0" w:color="auto"/>
              <w:bottom w:val="single" w:sz="4" w:space="0" w:color="auto"/>
              <w:right w:val="single" w:sz="4" w:space="0" w:color="auto"/>
            </w:tcBorders>
            <w:noWrap/>
            <w:vAlign w:val="center"/>
          </w:tcPr>
          <w:p w:rsidR="00A3384D" w:rsidRDefault="00A3384D">
            <w:pPr>
              <w:jc w:val="center"/>
              <w:rPr>
                <w:rFonts w:ascii="Arial" w:hAnsi="Arial" w:cs="Arial"/>
                <w:sz w:val="20"/>
                <w:szCs w:val="20"/>
              </w:rPr>
            </w:pPr>
          </w:p>
        </w:tc>
      </w:tr>
    </w:tbl>
    <w:p w:rsidR="00A3384D" w:rsidRDefault="00A3384D" w:rsidP="00A3384D">
      <w:pPr>
        <w:autoSpaceDE w:val="0"/>
        <w:autoSpaceDN w:val="0"/>
        <w:adjustRightInd w:val="0"/>
        <w:jc w:val="both"/>
        <w:rPr>
          <w:rFonts w:ascii="Arial" w:hAnsi="Arial" w:cs="Arial"/>
          <w:sz w:val="20"/>
          <w:szCs w:val="20"/>
        </w:rPr>
      </w:pPr>
    </w:p>
    <w:p w:rsidR="00A3384D" w:rsidRDefault="00A3384D" w:rsidP="009557C8">
      <w:pPr>
        <w:pStyle w:val="Odlomakpopisa"/>
        <w:numPr>
          <w:ilvl w:val="0"/>
          <w:numId w:val="23"/>
        </w:numPr>
        <w:autoSpaceDE w:val="0"/>
        <w:autoSpaceDN w:val="0"/>
        <w:adjustRightInd w:val="0"/>
        <w:jc w:val="both"/>
        <w:rPr>
          <w:rFonts w:ascii="Arial" w:hAnsi="Arial" w:cs="Arial"/>
          <w:b/>
          <w:bCs/>
          <w:sz w:val="20"/>
          <w:szCs w:val="20"/>
        </w:rPr>
      </w:pPr>
      <w:r>
        <w:rPr>
          <w:rFonts w:ascii="Arial" w:hAnsi="Arial" w:cs="Arial"/>
          <w:b/>
          <w:bCs/>
          <w:sz w:val="20"/>
          <w:szCs w:val="20"/>
        </w:rPr>
        <w:lastRenderedPageBreak/>
        <w:t>OBRAZLOŽENJE PROGRAMA</w:t>
      </w:r>
    </w:p>
    <w:p w:rsidR="00A3384D" w:rsidRDefault="00A3384D" w:rsidP="00A3384D">
      <w:pPr>
        <w:pStyle w:val="Odlomakpopisa"/>
        <w:autoSpaceDE w:val="0"/>
        <w:autoSpaceDN w:val="0"/>
        <w:adjustRightInd w:val="0"/>
        <w:ind w:left="0" w:firstLine="360"/>
        <w:jc w:val="both"/>
        <w:rPr>
          <w:rFonts w:ascii="Arial" w:hAnsi="Arial" w:cs="Arial"/>
          <w:bCs/>
          <w:sz w:val="20"/>
          <w:szCs w:val="20"/>
        </w:rPr>
      </w:pPr>
      <w:r>
        <w:rPr>
          <w:rFonts w:ascii="Arial" w:hAnsi="Arial" w:cs="Arial"/>
          <w:bCs/>
          <w:sz w:val="20"/>
          <w:szCs w:val="20"/>
        </w:rPr>
        <w:t xml:space="preserve">Za djelokrug rada odjela predviđena su sredstava u iznosu od  88.924,28 €, a iznos se osigurava za pokriće tekućih troškova odjela (energija, komunalne usluge, telekomunikacijske usluge, zakupnine i najamnine, usluge promidžbe i informiranja i sl.), pokriće troškova za zaposlene </w:t>
      </w:r>
      <w:r>
        <w:rPr>
          <w:rFonts w:ascii="Arial" w:hAnsi="Arial" w:cs="Arial"/>
          <w:sz w:val="20"/>
          <w:szCs w:val="20"/>
        </w:rPr>
        <w:t xml:space="preserve">(seminari i savjetovanja, službena putovanja, stručna usavršavanja), troškova sudskih postupaka, pristojbi i naknada </w:t>
      </w:r>
      <w:r>
        <w:rPr>
          <w:rFonts w:ascii="Arial" w:hAnsi="Arial" w:cs="Arial"/>
          <w:bCs/>
          <w:sz w:val="20"/>
          <w:szCs w:val="20"/>
        </w:rPr>
        <w:t>i za pokriće drugih troškova potrebnih za učinkoviti rad odjela. Prvim izmjenama i dopunama Proračuna za 2023. godinu sredstva na poziciji povećavaju uzimajući u obzir dosadašnje izvršenje za 13.000,00 €, odnosno ukupno iznose 101.924,29 €</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 xml:space="preserve">Za opremanje odjela u 2023. godini sredstva se planiraju u iznosu od 50.301,94 € i to za nabavu uredske i druge opreme i namještaja te za ulaganje u računalne programe te za digitalizaciju gradske uprave, proces koji Grad treba provesti sukladno Uredbi o uredskom poslovanju (NN 75/21). </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 xml:space="preserve">Prvim izmjenama i dopunama Proračuna Grada za 2023. godinu osiguravaju se sredstva u iznosu od 149.313,16 € za provedbu projekta ˇPametni Grad Duga Resa“. Radi se o projektu koji je prijavljen na poziv Ministarstva regionalnog razvoja i fondova europske unije pod nazivom  „Priprema projektno-tehničke dokumentacije za projekte u području digitalne transformacije i zelene tranzicije“ u okviru Nacionalnog plana oporavka i otpornosti.  Od ukupno navedenog iznosa za provedbu projekta, 134.381,84 €  iznos je bespovratnih sredstva iz Mehanizma za opravak i otpornost (gotovo 90%), dok će </w:t>
      </w:r>
      <w:proofErr w:type="spellStart"/>
      <w:r>
        <w:rPr>
          <w:rFonts w:ascii="Arial" w:hAnsi="Arial" w:cs="Arial"/>
          <w:sz w:val="20"/>
          <w:szCs w:val="20"/>
        </w:rPr>
        <w:t>ostaka</w:t>
      </w:r>
      <w:proofErr w:type="spellEnd"/>
      <w:r>
        <w:rPr>
          <w:rFonts w:ascii="Arial" w:hAnsi="Arial" w:cs="Arial"/>
          <w:sz w:val="20"/>
          <w:szCs w:val="20"/>
        </w:rPr>
        <w:t xml:space="preserve"> sredstava osigurati Grad Duga Resa. Cilj projekta je uvođenje primjene digitalnih i komunikacijskih tehnologija kako bi se što bolje zadovoljile potrebe </w:t>
      </w:r>
      <w:proofErr w:type="spellStart"/>
      <w:r>
        <w:rPr>
          <w:rFonts w:ascii="Arial" w:hAnsi="Arial" w:cs="Arial"/>
          <w:sz w:val="20"/>
          <w:szCs w:val="20"/>
        </w:rPr>
        <w:t>građanja</w:t>
      </w:r>
      <w:proofErr w:type="spellEnd"/>
      <w:r>
        <w:rPr>
          <w:rFonts w:ascii="Arial" w:hAnsi="Arial" w:cs="Arial"/>
          <w:sz w:val="20"/>
          <w:szCs w:val="20"/>
        </w:rPr>
        <w:t xml:space="preserve"> i unaprijedila učinkovitost gradskih usluga. Vrijeme provedbe projekta je 6 mjeseci, a projektom će se izraditi projektno – tehnička dokumentacija koja uključuje idejno rješenje za pojedina područja (javna uprava, gospodarstvo, turizam, poljoprivreda, obrazovanje, komunalne usluge i sl.), analizu procesa i usluga Grada i proračunskih korisnika, studiju izvodljivosti i analizu koristi/prednosti za digitalizaciju </w:t>
      </w:r>
      <w:proofErr w:type="spellStart"/>
      <w:r>
        <w:rPr>
          <w:rFonts w:ascii="Arial" w:hAnsi="Arial" w:cs="Arial"/>
          <w:sz w:val="20"/>
          <w:szCs w:val="20"/>
        </w:rPr>
        <w:t>pojedinh</w:t>
      </w:r>
      <w:proofErr w:type="spellEnd"/>
      <w:r>
        <w:rPr>
          <w:rFonts w:ascii="Arial" w:hAnsi="Arial" w:cs="Arial"/>
          <w:sz w:val="20"/>
          <w:szCs w:val="20"/>
        </w:rPr>
        <w:t xml:space="preserve"> rješenja, procesa i usluga, tehničke i funkcionalne specifikacije za uspostavu IT sustava i digitalnih rješenja </w:t>
      </w:r>
    </w:p>
    <w:p w:rsidR="00A3384D" w:rsidRDefault="00A3384D" w:rsidP="00A3384D">
      <w:pPr>
        <w:autoSpaceDE w:val="0"/>
        <w:autoSpaceDN w:val="0"/>
        <w:adjustRightInd w:val="0"/>
        <w:jc w:val="both"/>
        <w:rPr>
          <w:rFonts w:ascii="Arial" w:hAnsi="Arial" w:cs="Arial"/>
          <w:b/>
          <w:bCs/>
          <w:sz w:val="20"/>
          <w:szCs w:val="20"/>
        </w:rPr>
      </w:pPr>
      <w:r>
        <w:rPr>
          <w:rFonts w:ascii="Arial" w:hAnsi="Arial" w:cs="Arial"/>
          <w:b/>
          <w:bCs/>
          <w:sz w:val="20"/>
          <w:szCs w:val="20"/>
        </w:rPr>
        <w:t xml:space="preserve"> </w:t>
      </w:r>
    </w:p>
    <w:p w:rsidR="00A3384D" w:rsidRDefault="00A3384D" w:rsidP="009557C8">
      <w:pPr>
        <w:numPr>
          <w:ilvl w:val="0"/>
          <w:numId w:val="23"/>
        </w:numPr>
        <w:autoSpaceDE w:val="0"/>
        <w:autoSpaceDN w:val="0"/>
        <w:adjustRightInd w:val="0"/>
        <w:jc w:val="both"/>
        <w:rPr>
          <w:rFonts w:ascii="Arial" w:hAnsi="Arial" w:cs="Arial"/>
          <w:b/>
          <w:bCs/>
          <w:sz w:val="20"/>
          <w:szCs w:val="20"/>
        </w:rPr>
      </w:pPr>
      <w:r>
        <w:rPr>
          <w:rFonts w:ascii="Arial" w:hAnsi="Arial" w:cs="Arial"/>
          <w:b/>
          <w:bCs/>
          <w:sz w:val="20"/>
          <w:szCs w:val="20"/>
        </w:rPr>
        <w:t>POTREBAN BROJ DJELATNIKA INSTITUCIJE I DRUŠTVA U PROVEDBI PROGRAMA</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 xml:space="preserve">Program realiziraju službenici i namještenici gradske uprave te izvršitelji sukladno posebnim ugovorima zaključenim s Gradom kao naručiteljem npr. za održavanje računalnog programa tvrtka </w:t>
      </w:r>
      <w:proofErr w:type="spellStart"/>
      <w:r>
        <w:rPr>
          <w:rFonts w:ascii="Arial" w:hAnsi="Arial" w:cs="Arial"/>
          <w:sz w:val="20"/>
          <w:szCs w:val="20"/>
        </w:rPr>
        <w:t>Atel</w:t>
      </w:r>
      <w:proofErr w:type="spellEnd"/>
      <w:r>
        <w:rPr>
          <w:rFonts w:ascii="Arial" w:hAnsi="Arial" w:cs="Arial"/>
          <w:sz w:val="20"/>
          <w:szCs w:val="20"/>
        </w:rPr>
        <w:t xml:space="preserve"> d.o.o. Karlovac, za odvjetničke i javnobilježničke usluge izvršitelji sukladno Zakonu o javnom bilježništvu i Zakonu o odvjetništvu, za usluge telefona HT, za mobilne veze Tele 2 te za usluge otpreme pošte Hrvatska pošta i dr.</w:t>
      </w:r>
    </w:p>
    <w:p w:rsidR="00A3384D" w:rsidRDefault="00A3384D" w:rsidP="00A3384D">
      <w:pPr>
        <w:autoSpaceDE w:val="0"/>
        <w:autoSpaceDN w:val="0"/>
        <w:adjustRightInd w:val="0"/>
        <w:jc w:val="both"/>
        <w:rPr>
          <w:rFonts w:ascii="Arial" w:hAnsi="Arial" w:cs="Arial"/>
          <w:sz w:val="20"/>
          <w:szCs w:val="20"/>
        </w:rPr>
      </w:pPr>
    </w:p>
    <w:p w:rsidR="00A3384D" w:rsidRDefault="00A3384D" w:rsidP="009557C8">
      <w:pPr>
        <w:pStyle w:val="Bezproreda"/>
        <w:numPr>
          <w:ilvl w:val="0"/>
          <w:numId w:val="23"/>
        </w:numPr>
        <w:jc w:val="both"/>
        <w:rPr>
          <w:rFonts w:ascii="Arial" w:hAnsi="Arial" w:cs="Arial"/>
          <w:b/>
          <w:sz w:val="20"/>
          <w:szCs w:val="20"/>
        </w:rPr>
      </w:pPr>
      <w:r>
        <w:rPr>
          <w:rFonts w:ascii="Arial" w:hAnsi="Arial" w:cs="Arial"/>
          <w:b/>
          <w:sz w:val="20"/>
          <w:szCs w:val="20"/>
        </w:rPr>
        <w:t>REZULTATI U 2021. GODINI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Za redovnu djelatnost upravnog odjela u 2021. godini utrošeno je 67,02% planiranih sredstava odnosno 692.647,70 kn (91.930,15 €). </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kapitalni projekt Opremanje gradske uprave utrošeno je  41,11% sredstava, odnosno 183.131,01 kn (24.305,66 €) i to iznos od 8.297,88 kn (1.101,32 €) za računalnu opremu, iznos od 10.125,00 kn (1.343,82 €) za licence te iznos od 164.708,13 kn (21.860,53 € ) za nabavu službenog automobila.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2021. godine za redovan rad uprave (aktivnost Djelokrug rada odjela I) utrošeno je 86,65% planiranih sredstava odnosno 509.516,69 kn (67.624,49 €) Sredstava su najvećim dijelom utrošena na materijalne troškove održavanja prostora Gradske uprave (režijski troškovi, lož ulje, higijenske potrepštine) te za stručno usavršavanje djelatnika, odvjetničke usluge, uredski materijal i slično.</w:t>
      </w:r>
    </w:p>
    <w:p w:rsidR="00A3384D" w:rsidRDefault="00A3384D" w:rsidP="00A3384D">
      <w:pPr>
        <w:autoSpaceDE w:val="0"/>
        <w:autoSpaceDN w:val="0"/>
        <w:adjustRightInd w:val="0"/>
        <w:jc w:val="both"/>
        <w:rPr>
          <w:rFonts w:ascii="Arial" w:hAnsi="Arial" w:cs="Arial"/>
          <w:color w:val="000000"/>
          <w:sz w:val="20"/>
          <w:szCs w:val="20"/>
        </w:rPr>
      </w:pPr>
    </w:p>
    <w:p w:rsidR="00A3384D" w:rsidRDefault="00A3384D" w:rsidP="009557C8">
      <w:pPr>
        <w:pStyle w:val="Odlomakpopisa"/>
        <w:numPr>
          <w:ilvl w:val="0"/>
          <w:numId w:val="23"/>
        </w:numPr>
        <w:autoSpaceDE w:val="0"/>
        <w:autoSpaceDN w:val="0"/>
        <w:adjustRightInd w:val="0"/>
        <w:jc w:val="both"/>
        <w:rPr>
          <w:rFonts w:ascii="Arial" w:hAnsi="Arial" w:cs="Arial"/>
          <w:b/>
          <w:bCs/>
          <w:sz w:val="20"/>
          <w:szCs w:val="20"/>
        </w:rPr>
      </w:pPr>
      <w:r>
        <w:rPr>
          <w:rFonts w:ascii="Arial" w:hAnsi="Arial" w:cs="Arial"/>
          <w:b/>
          <w:bCs/>
          <w:sz w:val="20"/>
          <w:szCs w:val="20"/>
        </w:rPr>
        <w:t>POKAZATELJI REZULTATA</w:t>
      </w:r>
    </w:p>
    <w:tbl>
      <w:tblPr>
        <w:tblW w:w="0" w:type="dxa"/>
        <w:tblInd w:w="-885" w:type="dxa"/>
        <w:tblLayout w:type="fixed"/>
        <w:tblLook w:val="04A0" w:firstRow="1" w:lastRow="0" w:firstColumn="1" w:lastColumn="0" w:noHBand="0" w:noVBand="1"/>
      </w:tblPr>
      <w:tblGrid>
        <w:gridCol w:w="1201"/>
        <w:gridCol w:w="2958"/>
        <w:gridCol w:w="1087"/>
        <w:gridCol w:w="1276"/>
        <w:gridCol w:w="1102"/>
        <w:gridCol w:w="1199"/>
        <w:gridCol w:w="1211"/>
        <w:gridCol w:w="1449"/>
      </w:tblGrid>
      <w:tr w:rsidR="00A3384D" w:rsidTr="00A3384D">
        <w:trPr>
          <w:trHeight w:val="600"/>
        </w:trPr>
        <w:tc>
          <w:tcPr>
            <w:tcW w:w="1201" w:type="dxa"/>
            <w:vMerge w:val="restart"/>
            <w:tcBorders>
              <w:top w:val="single" w:sz="4" w:space="0" w:color="auto"/>
              <w:left w:val="single" w:sz="4" w:space="0" w:color="auto"/>
              <w:bottom w:val="single" w:sz="4" w:space="0" w:color="000000"/>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Pokazatelj       rezultata</w:t>
            </w:r>
          </w:p>
        </w:tc>
        <w:tc>
          <w:tcPr>
            <w:tcW w:w="2958" w:type="dxa"/>
            <w:vMerge w:val="restart"/>
            <w:tcBorders>
              <w:top w:val="single" w:sz="4" w:space="0" w:color="auto"/>
              <w:left w:val="single" w:sz="4" w:space="0" w:color="auto"/>
              <w:bottom w:val="single" w:sz="4" w:space="0" w:color="000000"/>
              <w:right w:val="single" w:sz="4" w:space="0" w:color="auto"/>
            </w:tcBorders>
            <w:noWrap/>
            <w:vAlign w:val="center"/>
            <w:hideMark/>
          </w:tcPr>
          <w:p w:rsidR="00A3384D" w:rsidRDefault="00A3384D">
            <w:pPr>
              <w:jc w:val="center"/>
              <w:rPr>
                <w:rFonts w:ascii="Arial" w:hAnsi="Arial" w:cs="Arial"/>
                <w:b/>
                <w:bCs/>
                <w:sz w:val="20"/>
                <w:szCs w:val="20"/>
              </w:rPr>
            </w:pPr>
            <w:r>
              <w:rPr>
                <w:rFonts w:ascii="Arial" w:hAnsi="Arial" w:cs="Arial"/>
                <w:b/>
                <w:bCs/>
                <w:sz w:val="20"/>
                <w:szCs w:val="20"/>
              </w:rPr>
              <w:t>Definicija</w:t>
            </w:r>
          </w:p>
        </w:tc>
        <w:tc>
          <w:tcPr>
            <w:tcW w:w="1087" w:type="dxa"/>
            <w:vMerge w:val="restart"/>
            <w:tcBorders>
              <w:top w:val="single" w:sz="4" w:space="0" w:color="auto"/>
              <w:left w:val="single" w:sz="4" w:space="0" w:color="auto"/>
              <w:bottom w:val="single" w:sz="4" w:space="0" w:color="000000"/>
              <w:right w:val="single" w:sz="4" w:space="0" w:color="auto"/>
            </w:tcBorders>
            <w:noWrap/>
            <w:vAlign w:val="center"/>
            <w:hideMark/>
          </w:tcPr>
          <w:p w:rsidR="00A3384D" w:rsidRDefault="00A3384D">
            <w:pPr>
              <w:jc w:val="center"/>
              <w:rPr>
                <w:rFonts w:ascii="Arial" w:hAnsi="Arial" w:cs="Arial"/>
                <w:b/>
                <w:bCs/>
                <w:sz w:val="20"/>
                <w:szCs w:val="20"/>
              </w:rPr>
            </w:pPr>
            <w:r>
              <w:rPr>
                <w:rFonts w:ascii="Arial" w:hAnsi="Arial" w:cs="Arial"/>
                <w:b/>
                <w:bCs/>
                <w:sz w:val="20"/>
                <w:szCs w:val="20"/>
              </w:rPr>
              <w:t>Jedinica</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Polazna vrijednost</w:t>
            </w:r>
          </w:p>
        </w:tc>
        <w:tc>
          <w:tcPr>
            <w:tcW w:w="1102" w:type="dxa"/>
            <w:vMerge w:val="restart"/>
            <w:tcBorders>
              <w:top w:val="single" w:sz="4" w:space="0" w:color="auto"/>
              <w:left w:val="single" w:sz="4" w:space="0" w:color="auto"/>
              <w:bottom w:val="single" w:sz="4" w:space="0" w:color="000000"/>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Izvor podataka</w:t>
            </w:r>
          </w:p>
        </w:tc>
        <w:tc>
          <w:tcPr>
            <w:tcW w:w="1199"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 xml:space="preserve">Ciljana vrijednost </w:t>
            </w:r>
          </w:p>
        </w:tc>
        <w:tc>
          <w:tcPr>
            <w:tcW w:w="1211"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 xml:space="preserve">Ciljana vrijednost </w:t>
            </w:r>
          </w:p>
        </w:tc>
        <w:tc>
          <w:tcPr>
            <w:tcW w:w="1449"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 xml:space="preserve">Ciljana vrijednost </w:t>
            </w:r>
          </w:p>
        </w:tc>
      </w:tr>
      <w:tr w:rsidR="00A3384D" w:rsidTr="00A3384D">
        <w:trPr>
          <w:trHeight w:val="300"/>
        </w:trPr>
        <w:tc>
          <w:tcPr>
            <w:tcW w:w="1201"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2958"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1087"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1199" w:type="dxa"/>
            <w:tcBorders>
              <w:top w:val="nil"/>
              <w:left w:val="nil"/>
              <w:bottom w:val="single" w:sz="4" w:space="0" w:color="auto"/>
              <w:right w:val="single" w:sz="4" w:space="0" w:color="auto"/>
            </w:tcBorders>
            <w:noWrap/>
            <w:vAlign w:val="bottom"/>
            <w:hideMark/>
          </w:tcPr>
          <w:p w:rsidR="00A3384D" w:rsidRDefault="00A3384D">
            <w:pPr>
              <w:jc w:val="center"/>
              <w:rPr>
                <w:rFonts w:ascii="Arial" w:hAnsi="Arial" w:cs="Arial"/>
                <w:b/>
                <w:bCs/>
                <w:sz w:val="20"/>
                <w:szCs w:val="20"/>
              </w:rPr>
            </w:pPr>
            <w:r>
              <w:rPr>
                <w:rFonts w:ascii="Arial" w:hAnsi="Arial" w:cs="Arial"/>
                <w:b/>
                <w:bCs/>
                <w:sz w:val="20"/>
                <w:szCs w:val="20"/>
              </w:rPr>
              <w:t>(2023.)</w:t>
            </w:r>
          </w:p>
        </w:tc>
        <w:tc>
          <w:tcPr>
            <w:tcW w:w="1211" w:type="dxa"/>
            <w:tcBorders>
              <w:top w:val="nil"/>
              <w:left w:val="nil"/>
              <w:bottom w:val="single" w:sz="4" w:space="0" w:color="auto"/>
              <w:right w:val="single" w:sz="4" w:space="0" w:color="auto"/>
            </w:tcBorders>
            <w:noWrap/>
            <w:vAlign w:val="bottom"/>
            <w:hideMark/>
          </w:tcPr>
          <w:p w:rsidR="00A3384D" w:rsidRDefault="00A3384D">
            <w:pPr>
              <w:jc w:val="center"/>
              <w:rPr>
                <w:rFonts w:ascii="Arial" w:hAnsi="Arial" w:cs="Arial"/>
                <w:b/>
                <w:bCs/>
                <w:sz w:val="20"/>
                <w:szCs w:val="20"/>
              </w:rPr>
            </w:pPr>
            <w:r>
              <w:rPr>
                <w:rFonts w:ascii="Arial" w:hAnsi="Arial" w:cs="Arial"/>
                <w:b/>
                <w:bCs/>
                <w:sz w:val="20"/>
                <w:szCs w:val="20"/>
              </w:rPr>
              <w:t>(2024.)</w:t>
            </w:r>
          </w:p>
        </w:tc>
        <w:tc>
          <w:tcPr>
            <w:tcW w:w="1449" w:type="dxa"/>
            <w:tcBorders>
              <w:top w:val="nil"/>
              <w:left w:val="nil"/>
              <w:bottom w:val="single" w:sz="4" w:space="0" w:color="auto"/>
              <w:right w:val="single" w:sz="4" w:space="0" w:color="auto"/>
            </w:tcBorders>
            <w:noWrap/>
            <w:vAlign w:val="bottom"/>
            <w:hideMark/>
          </w:tcPr>
          <w:p w:rsidR="00A3384D" w:rsidRDefault="00A3384D">
            <w:pPr>
              <w:jc w:val="center"/>
              <w:rPr>
                <w:rFonts w:ascii="Arial" w:hAnsi="Arial" w:cs="Arial"/>
                <w:b/>
                <w:bCs/>
                <w:sz w:val="20"/>
                <w:szCs w:val="20"/>
              </w:rPr>
            </w:pPr>
            <w:r>
              <w:rPr>
                <w:rFonts w:ascii="Arial" w:hAnsi="Arial" w:cs="Arial"/>
                <w:b/>
                <w:bCs/>
                <w:sz w:val="20"/>
                <w:szCs w:val="20"/>
              </w:rPr>
              <w:t>(2025.)</w:t>
            </w:r>
          </w:p>
        </w:tc>
      </w:tr>
      <w:tr w:rsidR="00A3384D" w:rsidTr="00A3384D">
        <w:trPr>
          <w:trHeight w:val="720"/>
        </w:trPr>
        <w:tc>
          <w:tcPr>
            <w:tcW w:w="1201"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 xml:space="preserve">Nabava računala </w:t>
            </w:r>
          </w:p>
        </w:tc>
        <w:tc>
          <w:tcPr>
            <w:tcW w:w="295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Nabavom računalne opreme poboljšat će se rad uprave, na način se predmeti rješavati brže, što pridonosi efikasnosti, većem zadovoljstvu stranaka te kvalitetnije izrađenim aktima i drugim materijalima.</w:t>
            </w:r>
          </w:p>
          <w:p w:rsidR="00A3384D" w:rsidRDefault="00A3384D">
            <w:pPr>
              <w:jc w:val="center"/>
              <w:rPr>
                <w:rFonts w:ascii="Arial" w:hAnsi="Arial" w:cs="Arial"/>
                <w:sz w:val="20"/>
                <w:szCs w:val="20"/>
              </w:rPr>
            </w:pPr>
            <w:r>
              <w:rPr>
                <w:rFonts w:ascii="Arial" w:hAnsi="Arial" w:cs="Arial"/>
                <w:sz w:val="20"/>
                <w:szCs w:val="20"/>
              </w:rPr>
              <w:t xml:space="preserve">Računala je potrebno periodično zamjenjivati kako bi se osiguralo adekvatno praćenje napretka u tehnologiji </w:t>
            </w:r>
          </w:p>
        </w:tc>
        <w:tc>
          <w:tcPr>
            <w:tcW w:w="1087"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Broj nabavljenih računala</w:t>
            </w:r>
          </w:p>
        </w:tc>
        <w:tc>
          <w:tcPr>
            <w:tcW w:w="1276"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w:t>
            </w:r>
          </w:p>
        </w:tc>
        <w:tc>
          <w:tcPr>
            <w:tcW w:w="1102"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Grad Duga Resa</w:t>
            </w:r>
          </w:p>
        </w:tc>
        <w:tc>
          <w:tcPr>
            <w:tcW w:w="1199"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w:t>
            </w:r>
          </w:p>
        </w:tc>
        <w:tc>
          <w:tcPr>
            <w:tcW w:w="121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7</w:t>
            </w:r>
          </w:p>
        </w:tc>
        <w:tc>
          <w:tcPr>
            <w:tcW w:w="1449"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7</w:t>
            </w:r>
          </w:p>
        </w:tc>
      </w:tr>
    </w:tbl>
    <w:p w:rsidR="00A3384D" w:rsidRDefault="00A3384D" w:rsidP="00A3384D">
      <w:pPr>
        <w:autoSpaceDE w:val="0"/>
        <w:autoSpaceDN w:val="0"/>
        <w:adjustRightInd w:val="0"/>
        <w:jc w:val="both"/>
        <w:rPr>
          <w:rFonts w:ascii="Arial" w:hAnsi="Arial" w:cs="Arial"/>
          <w:sz w:val="20"/>
          <w:szCs w:val="20"/>
        </w:rPr>
      </w:pPr>
    </w:p>
    <w:p w:rsidR="00A3384D" w:rsidRDefault="00A3384D" w:rsidP="009557C8">
      <w:pPr>
        <w:pStyle w:val="Odlomakpopisa"/>
        <w:numPr>
          <w:ilvl w:val="0"/>
          <w:numId w:val="23"/>
        </w:numPr>
        <w:autoSpaceDE w:val="0"/>
        <w:autoSpaceDN w:val="0"/>
        <w:adjustRightInd w:val="0"/>
        <w:jc w:val="both"/>
        <w:rPr>
          <w:rFonts w:ascii="Arial" w:hAnsi="Arial" w:cs="Arial"/>
          <w:b/>
          <w:bCs/>
          <w:sz w:val="20"/>
          <w:szCs w:val="20"/>
        </w:rPr>
      </w:pPr>
      <w:r>
        <w:rPr>
          <w:rFonts w:ascii="Arial" w:hAnsi="Arial" w:cs="Arial"/>
          <w:b/>
          <w:bCs/>
          <w:sz w:val="20"/>
          <w:szCs w:val="20"/>
        </w:rPr>
        <w:lastRenderedPageBreak/>
        <w:t>PROCJENA NEPREDVIĐENIH RASHODA I RIZIKA</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Nepredviđeni rizici su povećanje cijena energenata, komunalnih i drugih javnih usluga, poskupljenje opreme i uređaja i drugi rizici,  na što Grad kao korisnik usluga ne može utjecati, osim u obimu poboljšanja energetske učinkovitosti poslovne zgrade Grada što bi posredno utjecalo na smanjenje troškova potrošnje energije.</w:t>
      </w:r>
    </w:p>
    <w:p w:rsidR="00A3384D" w:rsidRDefault="00A3384D" w:rsidP="00A3384D">
      <w:pPr>
        <w:autoSpaceDE w:val="0"/>
        <w:autoSpaceDN w:val="0"/>
        <w:adjustRightInd w:val="0"/>
        <w:jc w:val="both"/>
        <w:rPr>
          <w:rFonts w:ascii="Arial" w:hAnsi="Arial" w:cs="Arial"/>
          <w:sz w:val="20"/>
          <w:szCs w:val="20"/>
        </w:rPr>
      </w:pPr>
    </w:p>
    <w:p w:rsidR="00A3384D" w:rsidRDefault="00A3384D" w:rsidP="00A3384D">
      <w:pPr>
        <w:autoSpaceDE w:val="0"/>
        <w:autoSpaceDN w:val="0"/>
        <w:adjustRightInd w:val="0"/>
        <w:jc w:val="both"/>
        <w:rPr>
          <w:rFonts w:ascii="Arial" w:hAnsi="Arial" w:cs="Arial"/>
          <w:sz w:val="20"/>
          <w:szCs w:val="20"/>
        </w:rPr>
      </w:pPr>
    </w:p>
    <w:p w:rsidR="00A3384D" w:rsidRDefault="00A3384D" w:rsidP="00A3384D">
      <w:pPr>
        <w:autoSpaceDE w:val="0"/>
        <w:autoSpaceDN w:val="0"/>
        <w:adjustRightInd w:val="0"/>
        <w:spacing w:after="100"/>
        <w:jc w:val="both"/>
        <w:rPr>
          <w:rFonts w:ascii="Arial" w:hAnsi="Arial" w:cs="Arial"/>
          <w:b/>
          <w:sz w:val="20"/>
          <w:szCs w:val="20"/>
        </w:rPr>
      </w:pPr>
      <w:r>
        <w:rPr>
          <w:rFonts w:ascii="Arial" w:hAnsi="Arial" w:cs="Arial"/>
          <w:b/>
          <w:sz w:val="20"/>
          <w:szCs w:val="20"/>
        </w:rPr>
        <w:t>Naziv programa</w:t>
      </w:r>
    </w:p>
    <w:p w:rsidR="00A3384D" w:rsidRDefault="00A3384D" w:rsidP="00A3384D">
      <w:pPr>
        <w:autoSpaceDE w:val="0"/>
        <w:autoSpaceDN w:val="0"/>
        <w:adjustRightInd w:val="0"/>
        <w:jc w:val="both"/>
        <w:rPr>
          <w:rFonts w:ascii="Arial" w:hAnsi="Arial" w:cs="Arial"/>
          <w:b/>
          <w:sz w:val="20"/>
          <w:szCs w:val="20"/>
        </w:rPr>
      </w:pPr>
      <w:r>
        <w:rPr>
          <w:rFonts w:ascii="Arial" w:hAnsi="Arial" w:cs="Arial"/>
          <w:sz w:val="20"/>
          <w:szCs w:val="20"/>
        </w:rPr>
        <w:t>Poticaji razvoju gospodarstva</w:t>
      </w:r>
      <w:r>
        <w:rPr>
          <w:rFonts w:ascii="Arial" w:hAnsi="Arial" w:cs="Arial"/>
          <w:b/>
          <w:sz w:val="20"/>
          <w:szCs w:val="20"/>
        </w:rPr>
        <w:t xml:space="preserve"> - P1006</w:t>
      </w:r>
    </w:p>
    <w:p w:rsidR="00A3384D" w:rsidRDefault="00A3384D" w:rsidP="00A3384D">
      <w:pPr>
        <w:autoSpaceDE w:val="0"/>
        <w:autoSpaceDN w:val="0"/>
        <w:adjustRightInd w:val="0"/>
        <w:jc w:val="both"/>
        <w:rPr>
          <w:rFonts w:ascii="Arial" w:hAnsi="Arial" w:cs="Arial"/>
          <w:sz w:val="20"/>
          <w:szCs w:val="20"/>
        </w:rPr>
      </w:pPr>
    </w:p>
    <w:p w:rsidR="00A3384D" w:rsidRDefault="00A3384D" w:rsidP="009557C8">
      <w:pPr>
        <w:numPr>
          <w:ilvl w:val="0"/>
          <w:numId w:val="26"/>
        </w:numPr>
        <w:autoSpaceDE w:val="0"/>
        <w:autoSpaceDN w:val="0"/>
        <w:adjustRightInd w:val="0"/>
        <w:jc w:val="both"/>
        <w:rPr>
          <w:rFonts w:ascii="Arial" w:hAnsi="Arial" w:cs="Arial"/>
          <w:b/>
          <w:sz w:val="20"/>
          <w:szCs w:val="20"/>
        </w:rPr>
      </w:pPr>
      <w:r>
        <w:rPr>
          <w:rFonts w:ascii="Arial" w:hAnsi="Arial" w:cs="Arial"/>
          <w:b/>
          <w:sz w:val="20"/>
          <w:szCs w:val="20"/>
        </w:rPr>
        <w:t>Opis programa:</w:t>
      </w:r>
    </w:p>
    <w:p w:rsidR="00A3384D" w:rsidRDefault="00A3384D" w:rsidP="00A3384D">
      <w:pPr>
        <w:autoSpaceDE w:val="0"/>
        <w:autoSpaceDN w:val="0"/>
        <w:adjustRightInd w:val="0"/>
        <w:jc w:val="both"/>
        <w:rPr>
          <w:rFonts w:ascii="Arial" w:hAnsi="Arial" w:cs="Arial"/>
          <w:sz w:val="20"/>
          <w:szCs w:val="20"/>
        </w:rPr>
      </w:pPr>
      <w:r>
        <w:rPr>
          <w:rFonts w:ascii="Arial" w:hAnsi="Arial" w:cs="Arial"/>
          <w:sz w:val="20"/>
          <w:szCs w:val="20"/>
        </w:rPr>
        <w:t>Program se sastoji od:</w:t>
      </w:r>
    </w:p>
    <w:p w:rsidR="00A3384D" w:rsidRDefault="00A3384D" w:rsidP="009557C8">
      <w:pPr>
        <w:numPr>
          <w:ilvl w:val="0"/>
          <w:numId w:val="27"/>
        </w:numPr>
        <w:autoSpaceDE w:val="0"/>
        <w:autoSpaceDN w:val="0"/>
        <w:adjustRightInd w:val="0"/>
        <w:jc w:val="both"/>
        <w:rPr>
          <w:rFonts w:ascii="Arial" w:hAnsi="Arial" w:cs="Arial"/>
          <w:sz w:val="20"/>
          <w:szCs w:val="20"/>
        </w:rPr>
      </w:pPr>
      <w:r>
        <w:rPr>
          <w:rFonts w:ascii="Arial" w:hAnsi="Arial" w:cs="Arial"/>
          <w:sz w:val="20"/>
          <w:szCs w:val="20"/>
        </w:rPr>
        <w:t>aktivnosti</w:t>
      </w:r>
    </w:p>
    <w:p w:rsidR="00A3384D" w:rsidRDefault="00A3384D" w:rsidP="009557C8">
      <w:pPr>
        <w:numPr>
          <w:ilvl w:val="0"/>
          <w:numId w:val="28"/>
        </w:numPr>
        <w:autoSpaceDE w:val="0"/>
        <w:autoSpaceDN w:val="0"/>
        <w:adjustRightInd w:val="0"/>
        <w:jc w:val="both"/>
        <w:rPr>
          <w:rFonts w:ascii="Arial" w:hAnsi="Arial" w:cs="Arial"/>
          <w:sz w:val="20"/>
          <w:szCs w:val="20"/>
        </w:rPr>
      </w:pPr>
      <w:r>
        <w:rPr>
          <w:rFonts w:ascii="Arial" w:hAnsi="Arial" w:cs="Arial"/>
          <w:sz w:val="20"/>
          <w:szCs w:val="20"/>
        </w:rPr>
        <w:t>Troškovi turističkog ureda – A100601</w:t>
      </w:r>
    </w:p>
    <w:p w:rsidR="00A3384D" w:rsidRDefault="00A3384D" w:rsidP="009557C8">
      <w:pPr>
        <w:numPr>
          <w:ilvl w:val="0"/>
          <w:numId w:val="28"/>
        </w:numPr>
        <w:autoSpaceDE w:val="0"/>
        <w:autoSpaceDN w:val="0"/>
        <w:adjustRightInd w:val="0"/>
        <w:jc w:val="both"/>
        <w:rPr>
          <w:rFonts w:ascii="Arial" w:hAnsi="Arial" w:cs="Arial"/>
          <w:sz w:val="20"/>
          <w:szCs w:val="20"/>
        </w:rPr>
      </w:pPr>
      <w:r>
        <w:rPr>
          <w:rFonts w:ascii="Arial" w:hAnsi="Arial" w:cs="Arial"/>
          <w:sz w:val="20"/>
          <w:szCs w:val="20"/>
        </w:rPr>
        <w:t xml:space="preserve">Redovna djelatnost </w:t>
      </w:r>
      <w:proofErr w:type="spellStart"/>
      <w:r>
        <w:rPr>
          <w:rFonts w:ascii="Arial" w:hAnsi="Arial" w:cs="Arial"/>
          <w:sz w:val="20"/>
          <w:szCs w:val="20"/>
        </w:rPr>
        <w:t>InovaDr</w:t>
      </w:r>
      <w:proofErr w:type="spellEnd"/>
      <w:r>
        <w:rPr>
          <w:rFonts w:ascii="Arial" w:hAnsi="Arial" w:cs="Arial"/>
          <w:sz w:val="20"/>
          <w:szCs w:val="20"/>
        </w:rPr>
        <w:t xml:space="preserve"> - A100602</w:t>
      </w:r>
    </w:p>
    <w:p w:rsidR="00A3384D" w:rsidRDefault="00A3384D" w:rsidP="009557C8">
      <w:pPr>
        <w:numPr>
          <w:ilvl w:val="0"/>
          <w:numId w:val="28"/>
        </w:numPr>
        <w:autoSpaceDE w:val="0"/>
        <w:autoSpaceDN w:val="0"/>
        <w:adjustRightInd w:val="0"/>
        <w:jc w:val="both"/>
        <w:rPr>
          <w:rFonts w:ascii="Arial" w:hAnsi="Arial" w:cs="Arial"/>
          <w:sz w:val="20"/>
          <w:szCs w:val="20"/>
        </w:rPr>
      </w:pPr>
      <w:r>
        <w:rPr>
          <w:rFonts w:ascii="Arial" w:hAnsi="Arial" w:cs="Arial"/>
          <w:sz w:val="20"/>
          <w:szCs w:val="20"/>
        </w:rPr>
        <w:t>Program zaštite divljači – A100603</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tekućih projekata</w:t>
      </w:r>
    </w:p>
    <w:p w:rsidR="00A3384D" w:rsidRDefault="00A3384D" w:rsidP="009557C8">
      <w:pPr>
        <w:numPr>
          <w:ilvl w:val="0"/>
          <w:numId w:val="29"/>
        </w:numPr>
        <w:autoSpaceDE w:val="0"/>
        <w:autoSpaceDN w:val="0"/>
        <w:adjustRightInd w:val="0"/>
        <w:jc w:val="both"/>
        <w:rPr>
          <w:rFonts w:ascii="Arial" w:hAnsi="Arial" w:cs="Arial"/>
          <w:sz w:val="20"/>
          <w:szCs w:val="20"/>
        </w:rPr>
      </w:pPr>
      <w:r>
        <w:rPr>
          <w:rFonts w:ascii="Arial" w:hAnsi="Arial" w:cs="Arial"/>
          <w:sz w:val="20"/>
          <w:szCs w:val="20"/>
        </w:rPr>
        <w:t>Programske aktivnosti TZ – T100623</w:t>
      </w:r>
    </w:p>
    <w:p w:rsidR="00A3384D" w:rsidRDefault="00A3384D" w:rsidP="009557C8">
      <w:pPr>
        <w:numPr>
          <w:ilvl w:val="0"/>
          <w:numId w:val="29"/>
        </w:numPr>
        <w:autoSpaceDE w:val="0"/>
        <w:autoSpaceDN w:val="0"/>
        <w:adjustRightInd w:val="0"/>
        <w:jc w:val="both"/>
        <w:rPr>
          <w:rFonts w:ascii="Arial" w:hAnsi="Arial" w:cs="Arial"/>
          <w:sz w:val="20"/>
          <w:szCs w:val="20"/>
        </w:rPr>
      </w:pPr>
      <w:r>
        <w:rPr>
          <w:rFonts w:ascii="Arial" w:hAnsi="Arial" w:cs="Arial"/>
          <w:sz w:val="20"/>
          <w:szCs w:val="20"/>
        </w:rPr>
        <w:t>Subvencije poljoprivredi – T100621</w:t>
      </w:r>
    </w:p>
    <w:p w:rsidR="00A3384D" w:rsidRDefault="00A3384D" w:rsidP="009557C8">
      <w:pPr>
        <w:numPr>
          <w:ilvl w:val="0"/>
          <w:numId w:val="29"/>
        </w:numPr>
        <w:autoSpaceDE w:val="0"/>
        <w:autoSpaceDN w:val="0"/>
        <w:adjustRightInd w:val="0"/>
        <w:jc w:val="both"/>
        <w:rPr>
          <w:rFonts w:ascii="Arial" w:hAnsi="Arial" w:cs="Arial"/>
          <w:sz w:val="20"/>
          <w:szCs w:val="20"/>
        </w:rPr>
      </w:pPr>
      <w:r>
        <w:rPr>
          <w:rFonts w:ascii="Arial" w:hAnsi="Arial" w:cs="Arial"/>
          <w:sz w:val="20"/>
          <w:szCs w:val="20"/>
        </w:rPr>
        <w:t>Subvencioniranje gospodarstvenicima - T100616</w:t>
      </w:r>
    </w:p>
    <w:p w:rsidR="00A3384D" w:rsidRDefault="00A3384D" w:rsidP="009557C8">
      <w:pPr>
        <w:numPr>
          <w:ilvl w:val="0"/>
          <w:numId w:val="29"/>
        </w:numPr>
        <w:autoSpaceDE w:val="0"/>
        <w:autoSpaceDN w:val="0"/>
        <w:adjustRightInd w:val="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Podures</w:t>
      </w:r>
      <w:proofErr w:type="spellEnd"/>
      <w:r>
        <w:rPr>
          <w:rFonts w:ascii="Arial" w:hAnsi="Arial" w:cs="Arial"/>
          <w:sz w:val="20"/>
          <w:szCs w:val="20"/>
        </w:rPr>
        <w:t>“ Promocija poduzetništva i cjeloživotnog učenja – T100617</w:t>
      </w:r>
    </w:p>
    <w:p w:rsidR="00A3384D" w:rsidRDefault="00A3384D" w:rsidP="009557C8">
      <w:pPr>
        <w:numPr>
          <w:ilvl w:val="0"/>
          <w:numId w:val="21"/>
        </w:numPr>
        <w:autoSpaceDE w:val="0"/>
        <w:autoSpaceDN w:val="0"/>
        <w:adjustRightInd w:val="0"/>
        <w:jc w:val="both"/>
        <w:rPr>
          <w:rFonts w:ascii="Arial" w:hAnsi="Arial" w:cs="Arial"/>
          <w:sz w:val="20"/>
          <w:szCs w:val="20"/>
        </w:rPr>
      </w:pPr>
      <w:r>
        <w:rPr>
          <w:rFonts w:ascii="Arial" w:hAnsi="Arial" w:cs="Arial"/>
          <w:sz w:val="20"/>
          <w:szCs w:val="20"/>
        </w:rPr>
        <w:t>kapitalnih projekata</w:t>
      </w:r>
    </w:p>
    <w:p w:rsidR="00A3384D" w:rsidRDefault="00A3384D" w:rsidP="009557C8">
      <w:pPr>
        <w:numPr>
          <w:ilvl w:val="0"/>
          <w:numId w:val="30"/>
        </w:numPr>
        <w:autoSpaceDE w:val="0"/>
        <w:autoSpaceDN w:val="0"/>
        <w:adjustRightInd w:val="0"/>
        <w:jc w:val="both"/>
        <w:rPr>
          <w:rFonts w:ascii="Arial" w:hAnsi="Arial" w:cs="Arial"/>
          <w:sz w:val="20"/>
          <w:szCs w:val="20"/>
        </w:rPr>
      </w:pPr>
      <w:r>
        <w:rPr>
          <w:rFonts w:ascii="Arial" w:hAnsi="Arial" w:cs="Arial"/>
          <w:sz w:val="20"/>
          <w:szCs w:val="20"/>
        </w:rPr>
        <w:t>Poduzetnički inkubator – K100607</w:t>
      </w:r>
    </w:p>
    <w:p w:rsidR="00A3384D" w:rsidRDefault="00A3384D" w:rsidP="009557C8">
      <w:pPr>
        <w:numPr>
          <w:ilvl w:val="0"/>
          <w:numId w:val="30"/>
        </w:numPr>
        <w:autoSpaceDE w:val="0"/>
        <w:autoSpaceDN w:val="0"/>
        <w:adjustRightInd w:val="0"/>
        <w:jc w:val="both"/>
        <w:rPr>
          <w:rFonts w:ascii="Arial" w:hAnsi="Arial" w:cs="Arial"/>
          <w:sz w:val="20"/>
          <w:szCs w:val="20"/>
        </w:rPr>
      </w:pPr>
      <w:r>
        <w:rPr>
          <w:rFonts w:ascii="Arial" w:hAnsi="Arial" w:cs="Arial"/>
          <w:sz w:val="20"/>
          <w:szCs w:val="20"/>
        </w:rPr>
        <w:t>Poslovna zona Donje Mrzlo Polje – K100610</w:t>
      </w:r>
    </w:p>
    <w:p w:rsidR="00A3384D" w:rsidRDefault="00A3384D" w:rsidP="00A3384D">
      <w:pPr>
        <w:ind w:left="720"/>
        <w:jc w:val="both"/>
        <w:rPr>
          <w:rFonts w:ascii="Arial" w:hAnsi="Arial" w:cs="Arial"/>
          <w:sz w:val="20"/>
          <w:szCs w:val="20"/>
        </w:rPr>
      </w:pPr>
    </w:p>
    <w:p w:rsidR="00A3384D" w:rsidRDefault="00A3384D" w:rsidP="009557C8">
      <w:pPr>
        <w:numPr>
          <w:ilvl w:val="0"/>
          <w:numId w:val="26"/>
        </w:numPr>
        <w:jc w:val="both"/>
        <w:rPr>
          <w:rFonts w:ascii="Arial" w:hAnsi="Arial" w:cs="Arial"/>
          <w:b/>
          <w:sz w:val="20"/>
          <w:szCs w:val="20"/>
        </w:rPr>
      </w:pPr>
      <w:r>
        <w:rPr>
          <w:rFonts w:ascii="Arial" w:hAnsi="Arial" w:cs="Arial"/>
          <w:b/>
          <w:sz w:val="20"/>
          <w:szCs w:val="20"/>
        </w:rPr>
        <w:t>CILJEVI PROGRAMA ZA 2023. - 2025. GODINU</w:t>
      </w:r>
    </w:p>
    <w:p w:rsidR="00A3384D" w:rsidRDefault="00A3384D" w:rsidP="00A3384D">
      <w:pPr>
        <w:jc w:val="both"/>
        <w:rPr>
          <w:rFonts w:ascii="Arial" w:hAnsi="Arial" w:cs="Arial"/>
          <w:sz w:val="20"/>
          <w:szCs w:val="20"/>
        </w:rPr>
      </w:pPr>
      <w:r>
        <w:rPr>
          <w:rFonts w:ascii="Arial" w:hAnsi="Arial" w:cs="Arial"/>
          <w:sz w:val="20"/>
          <w:szCs w:val="20"/>
        </w:rPr>
        <w:t xml:space="preserve">Cilj tekućih projekata u turizmu je poticanje i iniciranje razvoja te promocija turističkih proizvoda, razvijanje svijesti o važnosti i gospodarskim, društvenim i drugim učincima turizma i to putem buduće Turističke zajednice područja „Četiri rijeke“ zajedničke gradu Dugoj Resi te općinama </w:t>
      </w:r>
      <w:proofErr w:type="spellStart"/>
      <w:r>
        <w:rPr>
          <w:rFonts w:ascii="Arial" w:hAnsi="Arial" w:cs="Arial"/>
          <w:sz w:val="20"/>
          <w:szCs w:val="20"/>
        </w:rPr>
        <w:t>Barilović</w:t>
      </w:r>
      <w:proofErr w:type="spellEnd"/>
      <w:r>
        <w:rPr>
          <w:rFonts w:ascii="Arial" w:hAnsi="Arial" w:cs="Arial"/>
          <w:sz w:val="20"/>
          <w:szCs w:val="20"/>
        </w:rPr>
        <w:t xml:space="preserve">, </w:t>
      </w:r>
      <w:proofErr w:type="spellStart"/>
      <w:r>
        <w:rPr>
          <w:rFonts w:ascii="Arial" w:hAnsi="Arial" w:cs="Arial"/>
          <w:sz w:val="20"/>
          <w:szCs w:val="20"/>
        </w:rPr>
        <w:t>Bosiljevo</w:t>
      </w:r>
      <w:proofErr w:type="spellEnd"/>
      <w:r>
        <w:rPr>
          <w:rFonts w:ascii="Arial" w:hAnsi="Arial" w:cs="Arial"/>
          <w:sz w:val="20"/>
          <w:szCs w:val="20"/>
        </w:rPr>
        <w:t xml:space="preserve">, Generalski Stol i </w:t>
      </w:r>
      <w:proofErr w:type="spellStart"/>
      <w:r>
        <w:rPr>
          <w:rFonts w:ascii="Arial" w:hAnsi="Arial" w:cs="Arial"/>
          <w:sz w:val="20"/>
          <w:szCs w:val="20"/>
        </w:rPr>
        <w:t>Netretić</w:t>
      </w:r>
      <w:proofErr w:type="spellEnd"/>
      <w:r>
        <w:rPr>
          <w:rFonts w:ascii="Arial" w:hAnsi="Arial" w:cs="Arial"/>
          <w:sz w:val="20"/>
          <w:szCs w:val="20"/>
        </w:rPr>
        <w:t>.</w:t>
      </w:r>
    </w:p>
    <w:p w:rsidR="00A3384D" w:rsidRDefault="00A3384D" w:rsidP="00A3384D">
      <w:pPr>
        <w:jc w:val="both"/>
        <w:rPr>
          <w:rFonts w:ascii="Arial" w:hAnsi="Arial" w:cs="Arial"/>
          <w:sz w:val="20"/>
          <w:szCs w:val="20"/>
        </w:rPr>
      </w:pPr>
      <w:r>
        <w:rPr>
          <w:rFonts w:ascii="Arial" w:hAnsi="Arial" w:cs="Arial"/>
          <w:sz w:val="20"/>
          <w:szCs w:val="20"/>
        </w:rPr>
        <w:t>Cilj tekućih projekata u gospodarstvu i poljoprivredi je povećanje poslovne konkurentnosti te održivosti poljoprivredne proizvodnje i poslovne konkurencije. Taj cilj će ostvariti subvencioniranjem kamata u gospodarstvu i poljoprivredi i dodjelom potpora u poljoprivredi.</w:t>
      </w:r>
    </w:p>
    <w:p w:rsidR="00A3384D" w:rsidRDefault="00A3384D" w:rsidP="00A3384D">
      <w:pPr>
        <w:jc w:val="both"/>
        <w:rPr>
          <w:rFonts w:ascii="Arial" w:hAnsi="Arial" w:cs="Arial"/>
          <w:sz w:val="20"/>
          <w:szCs w:val="20"/>
        </w:rPr>
      </w:pPr>
      <w:r>
        <w:rPr>
          <w:rFonts w:ascii="Arial" w:hAnsi="Arial" w:cs="Arial"/>
          <w:sz w:val="20"/>
          <w:szCs w:val="20"/>
        </w:rPr>
        <w:t>Cilj tekućeg projekta „</w:t>
      </w:r>
      <w:proofErr w:type="spellStart"/>
      <w:r>
        <w:rPr>
          <w:rFonts w:ascii="Arial" w:hAnsi="Arial" w:cs="Arial"/>
          <w:sz w:val="20"/>
          <w:szCs w:val="20"/>
        </w:rPr>
        <w:t>Podures</w:t>
      </w:r>
      <w:proofErr w:type="spellEnd"/>
      <w:r>
        <w:rPr>
          <w:rFonts w:ascii="Arial" w:hAnsi="Arial" w:cs="Arial"/>
          <w:sz w:val="20"/>
          <w:szCs w:val="20"/>
        </w:rPr>
        <w:t>“ Promocija poduzetništva i cjeloživotnog učenja je nastavak projekta kroz provedbu održivosti rezultata projekta, a u konačnosti cilj je potaknuti razvoj poduzetničke kulture u Gradu Dugoj Resi i okolnim općinama podizanjem razine informiranosti stanovništva o razvojnim potrebama poduzetništva i razvoju pozitivnog odnosa prema cjeloživotnom učenju u svrhu rasta i razvoja poduzetništva te povećanje stope samozapošljavanja.</w:t>
      </w:r>
    </w:p>
    <w:p w:rsidR="00A3384D" w:rsidRDefault="00A3384D" w:rsidP="00A3384D">
      <w:pPr>
        <w:jc w:val="both"/>
        <w:rPr>
          <w:rFonts w:ascii="Arial" w:hAnsi="Arial" w:cs="Arial"/>
          <w:sz w:val="20"/>
          <w:szCs w:val="20"/>
        </w:rPr>
      </w:pPr>
      <w:r>
        <w:rPr>
          <w:rFonts w:ascii="Arial" w:hAnsi="Arial" w:cs="Arial"/>
          <w:sz w:val="20"/>
          <w:szCs w:val="20"/>
        </w:rPr>
        <w:t>Cilj kapitalnog projekta „Poduzetnički inkubator“ je razvojem infrastrukture namijenjene potpori poduzetnika temeljenoj na novoj tehnologiji, povećati konkurentnost postojećih i otvaranje novih gospodarskih subjekata.</w:t>
      </w:r>
    </w:p>
    <w:p w:rsidR="00A3384D" w:rsidRDefault="00A3384D" w:rsidP="00A3384D">
      <w:pPr>
        <w:jc w:val="both"/>
        <w:rPr>
          <w:rFonts w:ascii="Arial" w:hAnsi="Arial" w:cs="Arial"/>
          <w:sz w:val="20"/>
          <w:szCs w:val="20"/>
        </w:rPr>
      </w:pPr>
      <w:r>
        <w:rPr>
          <w:rFonts w:ascii="Arial" w:hAnsi="Arial" w:cs="Arial"/>
          <w:sz w:val="20"/>
          <w:szCs w:val="20"/>
        </w:rPr>
        <w:t xml:space="preserve">Opći cilj kapitalnih projekata je podizanje poslovne konkurentnosti poduzetnika i porast </w:t>
      </w:r>
      <w:r>
        <w:rPr>
          <w:rFonts w:ascii="Arial" w:hAnsi="Arial" w:cs="Arial"/>
          <w:sz w:val="20"/>
          <w:szCs w:val="20"/>
        </w:rPr>
        <w:tab/>
        <w:t>zaposlenosti u Gradu i okruženju.</w:t>
      </w:r>
    </w:p>
    <w:p w:rsidR="00A3384D" w:rsidRDefault="00A3384D" w:rsidP="00A3384D">
      <w:pPr>
        <w:jc w:val="both"/>
        <w:rPr>
          <w:rFonts w:ascii="Arial" w:hAnsi="Arial" w:cs="Arial"/>
          <w:sz w:val="20"/>
          <w:szCs w:val="20"/>
        </w:rPr>
      </w:pPr>
      <w:r>
        <w:rPr>
          <w:rFonts w:ascii="Arial" w:hAnsi="Arial" w:cs="Arial"/>
          <w:sz w:val="20"/>
          <w:szCs w:val="20"/>
        </w:rPr>
        <w:t>Specifični ciljevi kapitalnih projekata su:</w:t>
      </w:r>
    </w:p>
    <w:p w:rsidR="00A3384D" w:rsidRDefault="00A3384D" w:rsidP="009557C8">
      <w:pPr>
        <w:numPr>
          <w:ilvl w:val="0"/>
          <w:numId w:val="31"/>
        </w:numPr>
        <w:jc w:val="both"/>
        <w:rPr>
          <w:rFonts w:ascii="Arial" w:hAnsi="Arial" w:cs="Arial"/>
          <w:sz w:val="20"/>
          <w:szCs w:val="20"/>
        </w:rPr>
      </w:pPr>
      <w:r>
        <w:rPr>
          <w:rFonts w:ascii="Arial" w:hAnsi="Arial" w:cs="Arial"/>
          <w:sz w:val="20"/>
          <w:szCs w:val="20"/>
        </w:rPr>
        <w:t>razvoj poduzetničke infrastrukture u Gradu Dugoj Resi</w:t>
      </w:r>
    </w:p>
    <w:p w:rsidR="00A3384D" w:rsidRDefault="00A3384D" w:rsidP="009557C8">
      <w:pPr>
        <w:numPr>
          <w:ilvl w:val="0"/>
          <w:numId w:val="31"/>
        </w:numPr>
        <w:jc w:val="both"/>
        <w:rPr>
          <w:rFonts w:ascii="Arial" w:hAnsi="Arial" w:cs="Arial"/>
          <w:sz w:val="20"/>
          <w:szCs w:val="20"/>
        </w:rPr>
      </w:pPr>
      <w:r>
        <w:rPr>
          <w:rFonts w:ascii="Arial" w:hAnsi="Arial" w:cs="Arial"/>
          <w:sz w:val="20"/>
          <w:szCs w:val="20"/>
        </w:rPr>
        <w:t>jačanje razine znanja i vještina poduzetnika koji ciljevi će se ostvariti izgradnjom, opremanjem te razvojem komunalne i poduzetničke infrastrukture u poduzetničkim zonama</w:t>
      </w:r>
    </w:p>
    <w:p w:rsidR="00A3384D" w:rsidRDefault="00A3384D" w:rsidP="00A3384D">
      <w:pPr>
        <w:jc w:val="both"/>
        <w:rPr>
          <w:rFonts w:ascii="Arial" w:hAnsi="Arial" w:cs="Arial"/>
          <w:sz w:val="20"/>
          <w:szCs w:val="20"/>
        </w:rPr>
      </w:pPr>
    </w:p>
    <w:p w:rsidR="00A3384D" w:rsidRDefault="00A3384D" w:rsidP="009557C8">
      <w:pPr>
        <w:numPr>
          <w:ilvl w:val="0"/>
          <w:numId w:val="26"/>
        </w:numPr>
        <w:jc w:val="both"/>
        <w:rPr>
          <w:rFonts w:ascii="Arial" w:hAnsi="Arial" w:cs="Arial"/>
          <w:sz w:val="20"/>
          <w:szCs w:val="20"/>
        </w:rPr>
      </w:pPr>
      <w:r>
        <w:rPr>
          <w:rFonts w:ascii="Arial" w:hAnsi="Arial" w:cs="Arial"/>
          <w:b/>
          <w:sz w:val="20"/>
          <w:szCs w:val="20"/>
        </w:rPr>
        <w:t>ZAKONSKE I DRUGE PRAVNE OSNOVE</w:t>
      </w:r>
    </w:p>
    <w:p w:rsidR="00A3384D" w:rsidRDefault="00A3384D" w:rsidP="00A3384D">
      <w:pPr>
        <w:jc w:val="both"/>
        <w:rPr>
          <w:rFonts w:ascii="Arial" w:hAnsi="Arial" w:cs="Arial"/>
          <w:sz w:val="20"/>
          <w:szCs w:val="20"/>
        </w:rPr>
      </w:pPr>
      <w:r>
        <w:rPr>
          <w:rFonts w:ascii="Arial" w:hAnsi="Arial" w:cs="Arial"/>
          <w:sz w:val="20"/>
          <w:szCs w:val="20"/>
        </w:rPr>
        <w:t xml:space="preserve">Zakon o lokalnoj i područnoj (regionalnoj) samoupravi („Narodne novine“ br.33/01, 60/01, 129/05, 109/07, 125/08, 36/09, 150/11, 144/12, 19/13, 137/15, 123/17, 98/19, 144/20), Zakon o poticanju razvoja malog gospodarstva („Narodne novine“ br. 29/02, 63/07, 53/12, 56/13, 121/16), Strateški razvojni Program Grada Duge Rese za razdoblje 2016. - 2020. godina (Službeni glasnik grada Duge Rese br. 03/17), Program potpora  poljoprivredi i ruralnom razvoju na području Grada Duge Rese za 2023. godinu, Odluka o uvjetima za subvencioniranje kamata na kredite za razvoj gospodarstva (Službeni glasnik Grada Duge Rese broj 04/12, 09/12, 04/14,) Zakon o državnim potporama („Narodne novine“ br. 47/14, 69/17), Uredbe Komisije Europske unije br. 1407/2013., br. 2019/316 od 21. veljače 2019. o izmjeni Uredbe (EU) br. 1408/213 o primjeni članka 107. i 108 Ugovora o funkcioniranju Europske unije na potpore de </w:t>
      </w:r>
      <w:proofErr w:type="spellStart"/>
      <w:r>
        <w:rPr>
          <w:rFonts w:ascii="Arial" w:hAnsi="Arial" w:cs="Arial"/>
          <w:sz w:val="20"/>
          <w:szCs w:val="20"/>
        </w:rPr>
        <w:t>minimis</w:t>
      </w:r>
      <w:proofErr w:type="spellEnd"/>
      <w:r>
        <w:rPr>
          <w:rFonts w:ascii="Arial" w:hAnsi="Arial" w:cs="Arial"/>
          <w:sz w:val="20"/>
          <w:szCs w:val="20"/>
        </w:rPr>
        <w:t xml:space="preserve"> u poljoprivrednom sektoru (SL L51, 22.2.2019.) i drugi opći akti Gradskog vijeća. </w:t>
      </w:r>
    </w:p>
    <w:p w:rsidR="00A3384D" w:rsidRDefault="00A3384D" w:rsidP="00A3384D">
      <w:pPr>
        <w:jc w:val="both"/>
        <w:rPr>
          <w:rFonts w:ascii="Arial" w:hAnsi="Arial" w:cs="Arial"/>
          <w:sz w:val="20"/>
          <w:szCs w:val="20"/>
        </w:rPr>
      </w:pPr>
    </w:p>
    <w:p w:rsidR="00A3384D" w:rsidRPr="00711352" w:rsidRDefault="00A3384D" w:rsidP="009557C8">
      <w:pPr>
        <w:numPr>
          <w:ilvl w:val="0"/>
          <w:numId w:val="26"/>
        </w:numPr>
        <w:autoSpaceDE w:val="0"/>
        <w:autoSpaceDN w:val="0"/>
        <w:adjustRightInd w:val="0"/>
        <w:jc w:val="both"/>
        <w:rPr>
          <w:rFonts w:ascii="Arial" w:hAnsi="Arial" w:cs="Arial"/>
          <w:b/>
          <w:sz w:val="20"/>
          <w:szCs w:val="20"/>
        </w:rPr>
      </w:pPr>
      <w:r>
        <w:rPr>
          <w:rFonts w:ascii="Arial" w:hAnsi="Arial" w:cs="Arial"/>
          <w:b/>
          <w:sz w:val="20"/>
          <w:szCs w:val="20"/>
        </w:rPr>
        <w:lastRenderedPageBreak/>
        <w:t>PLANIRANA SREDSTVA ZA REALIZACIJU PROGRAMA</w:t>
      </w:r>
    </w:p>
    <w:tbl>
      <w:tblPr>
        <w:tblpPr w:leftFromText="180" w:rightFromText="180" w:vertAnchor="text" w:horzAnchor="margin" w:tblpXSpec="center" w:tblpY="135"/>
        <w:tblW w:w="0" w:type="dxa"/>
        <w:tblLayout w:type="fixed"/>
        <w:tblLook w:val="04A0" w:firstRow="1" w:lastRow="0" w:firstColumn="1" w:lastColumn="0" w:noHBand="0" w:noVBand="1"/>
      </w:tblPr>
      <w:tblGrid>
        <w:gridCol w:w="534"/>
        <w:gridCol w:w="2268"/>
        <w:gridCol w:w="1417"/>
        <w:gridCol w:w="1559"/>
        <w:gridCol w:w="1560"/>
        <w:gridCol w:w="1417"/>
        <w:gridCol w:w="1418"/>
      </w:tblGrid>
      <w:tr w:rsidR="00A3384D" w:rsidTr="00A3384D">
        <w:trPr>
          <w:trHeight w:val="692"/>
        </w:trPr>
        <w:tc>
          <w:tcPr>
            <w:tcW w:w="534"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R.br.</w:t>
            </w:r>
          </w:p>
        </w:tc>
        <w:tc>
          <w:tcPr>
            <w:tcW w:w="226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Program                                                                           Aktivnosti/projekti</w:t>
            </w:r>
          </w:p>
        </w:tc>
        <w:tc>
          <w:tcPr>
            <w:tcW w:w="1417"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Plan 2022.</w:t>
            </w:r>
          </w:p>
        </w:tc>
        <w:tc>
          <w:tcPr>
            <w:tcW w:w="1559"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Plan 2023.</w:t>
            </w:r>
          </w:p>
        </w:tc>
        <w:tc>
          <w:tcPr>
            <w:tcW w:w="1560" w:type="dxa"/>
            <w:tcBorders>
              <w:top w:val="single" w:sz="4" w:space="0" w:color="auto"/>
              <w:left w:val="single" w:sz="4" w:space="0" w:color="auto"/>
              <w:bottom w:val="single" w:sz="4" w:space="0" w:color="auto"/>
              <w:right w:val="single" w:sz="4" w:space="0" w:color="auto"/>
            </w:tcBorders>
            <w:vAlign w:val="center"/>
            <w:hideMark/>
          </w:tcPr>
          <w:p w:rsidR="00A3384D" w:rsidRDefault="00A3384D" w:rsidP="009557C8">
            <w:pPr>
              <w:numPr>
                <w:ilvl w:val="0"/>
                <w:numId w:val="32"/>
              </w:numPr>
              <w:ind w:left="182" w:hanging="182"/>
              <w:jc w:val="center"/>
              <w:rPr>
                <w:rFonts w:ascii="Arial" w:hAnsi="Arial" w:cs="Arial"/>
                <w:sz w:val="20"/>
                <w:szCs w:val="20"/>
              </w:rPr>
            </w:pPr>
            <w:r>
              <w:rPr>
                <w:rFonts w:ascii="Arial" w:hAnsi="Arial" w:cs="Arial"/>
                <w:sz w:val="20"/>
                <w:szCs w:val="20"/>
              </w:rPr>
              <w:t>REBALANS 2023.</w:t>
            </w:r>
          </w:p>
        </w:tc>
        <w:tc>
          <w:tcPr>
            <w:tcW w:w="1417"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Projekcija 2024.</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 xml:space="preserve">Projekcija 2025. </w:t>
            </w:r>
          </w:p>
        </w:tc>
      </w:tr>
      <w:tr w:rsidR="00A3384D" w:rsidTr="00A3384D">
        <w:trPr>
          <w:trHeight w:val="300"/>
        </w:trPr>
        <w:tc>
          <w:tcPr>
            <w:tcW w:w="534" w:type="dxa"/>
            <w:tcBorders>
              <w:top w:val="nil"/>
              <w:left w:val="single" w:sz="4" w:space="0" w:color="auto"/>
              <w:bottom w:val="single" w:sz="4" w:space="0" w:color="auto"/>
              <w:right w:val="single" w:sz="4" w:space="0" w:color="auto"/>
            </w:tcBorders>
            <w:noWrap/>
            <w:vAlign w:val="center"/>
            <w:hideMark/>
          </w:tcPr>
          <w:p w:rsidR="00A3384D" w:rsidRDefault="00A3384D">
            <w:pPr>
              <w:rPr>
                <w:rFonts w:ascii="Arial" w:hAnsi="Arial" w:cs="Arial"/>
                <w:sz w:val="20"/>
                <w:szCs w:val="20"/>
              </w:rPr>
            </w:pPr>
          </w:p>
        </w:tc>
        <w:tc>
          <w:tcPr>
            <w:tcW w:w="226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POTICAJI RAZVOJU GOSPODARSTVA</w:t>
            </w:r>
          </w:p>
        </w:tc>
        <w:tc>
          <w:tcPr>
            <w:tcW w:w="1417"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273.194,90 €</w:t>
            </w:r>
          </w:p>
        </w:tc>
        <w:tc>
          <w:tcPr>
            <w:tcW w:w="1559"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294.830,42 €</w:t>
            </w:r>
          </w:p>
        </w:tc>
        <w:tc>
          <w:tcPr>
            <w:tcW w:w="1560"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320.438,89 €</w:t>
            </w:r>
          </w:p>
        </w:tc>
        <w:tc>
          <w:tcPr>
            <w:tcW w:w="1417"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512.920,57 €</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446.559,16 €</w:t>
            </w:r>
          </w:p>
        </w:tc>
      </w:tr>
      <w:tr w:rsidR="00A3384D" w:rsidTr="00A3384D">
        <w:trPr>
          <w:trHeight w:val="525"/>
        </w:trPr>
        <w:tc>
          <w:tcPr>
            <w:tcW w:w="534" w:type="dxa"/>
            <w:tcBorders>
              <w:top w:val="nil"/>
              <w:left w:val="single" w:sz="4" w:space="0" w:color="auto"/>
              <w:bottom w:val="single" w:sz="4" w:space="0" w:color="auto"/>
              <w:right w:val="single" w:sz="4" w:space="0" w:color="auto"/>
            </w:tcBorders>
            <w:noWrap/>
            <w:vAlign w:val="center"/>
            <w:hideMark/>
          </w:tcPr>
          <w:p w:rsidR="00A3384D" w:rsidRDefault="00A3384D">
            <w:pPr>
              <w:rPr>
                <w:rFonts w:ascii="Arial" w:hAnsi="Arial" w:cs="Arial"/>
                <w:sz w:val="20"/>
                <w:szCs w:val="20"/>
              </w:rPr>
            </w:pPr>
          </w:p>
        </w:tc>
        <w:tc>
          <w:tcPr>
            <w:tcW w:w="226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Izvor financiranja: Opći prihodi i primici</w:t>
            </w:r>
          </w:p>
        </w:tc>
        <w:tc>
          <w:tcPr>
            <w:tcW w:w="1417"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262.339,90 €</w:t>
            </w:r>
          </w:p>
        </w:tc>
        <w:tc>
          <w:tcPr>
            <w:tcW w:w="1559"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 xml:space="preserve"> 292.016,70 €</w:t>
            </w:r>
          </w:p>
        </w:tc>
        <w:tc>
          <w:tcPr>
            <w:tcW w:w="1560"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317.625,17 €</w:t>
            </w:r>
          </w:p>
        </w:tc>
        <w:tc>
          <w:tcPr>
            <w:tcW w:w="1417"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510.106,84 €</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443.745,44 €</w:t>
            </w:r>
          </w:p>
        </w:tc>
      </w:tr>
      <w:tr w:rsidR="00A3384D" w:rsidTr="00A3384D">
        <w:trPr>
          <w:trHeight w:val="300"/>
        </w:trPr>
        <w:tc>
          <w:tcPr>
            <w:tcW w:w="534" w:type="dxa"/>
            <w:tcBorders>
              <w:top w:val="nil"/>
              <w:left w:val="single" w:sz="4" w:space="0" w:color="auto"/>
              <w:bottom w:val="single" w:sz="4" w:space="0" w:color="auto"/>
              <w:right w:val="single" w:sz="4" w:space="0" w:color="auto"/>
            </w:tcBorders>
            <w:noWrap/>
            <w:vAlign w:val="center"/>
          </w:tcPr>
          <w:p w:rsidR="00A3384D" w:rsidRDefault="00A3384D">
            <w:pPr>
              <w:jc w:val="center"/>
              <w:rPr>
                <w:rFonts w:ascii="Arial" w:hAnsi="Arial" w:cs="Arial"/>
                <w:sz w:val="20"/>
                <w:szCs w:val="20"/>
              </w:rPr>
            </w:pPr>
          </w:p>
        </w:tc>
        <w:tc>
          <w:tcPr>
            <w:tcW w:w="226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Izvor: Opći prihodi i primici-EU i dr. sredstva</w:t>
            </w:r>
          </w:p>
        </w:tc>
        <w:tc>
          <w:tcPr>
            <w:tcW w:w="1417"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6.203,20 €</w:t>
            </w:r>
          </w:p>
        </w:tc>
        <w:tc>
          <w:tcPr>
            <w:tcW w:w="1559"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560"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417"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r>
      <w:tr w:rsidR="00A3384D" w:rsidTr="00A3384D">
        <w:trPr>
          <w:trHeight w:val="525"/>
        </w:trPr>
        <w:tc>
          <w:tcPr>
            <w:tcW w:w="534" w:type="dxa"/>
            <w:tcBorders>
              <w:top w:val="nil"/>
              <w:left w:val="single" w:sz="4" w:space="0" w:color="auto"/>
              <w:bottom w:val="single" w:sz="4" w:space="0" w:color="auto"/>
              <w:right w:val="single" w:sz="4" w:space="0" w:color="auto"/>
            </w:tcBorders>
            <w:noWrap/>
            <w:vAlign w:val="center"/>
            <w:hideMark/>
          </w:tcPr>
          <w:p w:rsidR="00A3384D" w:rsidRDefault="00A3384D">
            <w:pPr>
              <w:rPr>
                <w:rFonts w:ascii="Arial" w:hAnsi="Arial" w:cs="Arial"/>
                <w:sz w:val="20"/>
                <w:szCs w:val="20"/>
              </w:rPr>
            </w:pPr>
          </w:p>
        </w:tc>
        <w:tc>
          <w:tcPr>
            <w:tcW w:w="226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 xml:space="preserve">Izvor financiranja: Tekuće pomoći iz </w:t>
            </w:r>
            <w:proofErr w:type="spellStart"/>
            <w:r>
              <w:rPr>
                <w:rFonts w:ascii="Arial" w:hAnsi="Arial" w:cs="Arial"/>
                <w:sz w:val="20"/>
                <w:szCs w:val="20"/>
              </w:rPr>
              <w:t>žup.pror</w:t>
            </w:r>
            <w:proofErr w:type="spellEnd"/>
            <w:r>
              <w:rPr>
                <w:rFonts w:ascii="Arial" w:hAnsi="Arial" w:cs="Arial"/>
                <w:sz w:val="20"/>
                <w:szCs w:val="20"/>
              </w:rPr>
              <w:t>.</w:t>
            </w:r>
          </w:p>
        </w:tc>
        <w:tc>
          <w:tcPr>
            <w:tcW w:w="1417"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1.858,12 €</w:t>
            </w:r>
          </w:p>
        </w:tc>
        <w:tc>
          <w:tcPr>
            <w:tcW w:w="1559"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560"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417"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r>
      <w:tr w:rsidR="00A3384D" w:rsidTr="00A3384D">
        <w:trPr>
          <w:trHeight w:val="300"/>
        </w:trPr>
        <w:tc>
          <w:tcPr>
            <w:tcW w:w="534" w:type="dxa"/>
            <w:tcBorders>
              <w:top w:val="nil"/>
              <w:left w:val="single" w:sz="4" w:space="0" w:color="auto"/>
              <w:bottom w:val="single" w:sz="4" w:space="0" w:color="auto"/>
              <w:right w:val="single" w:sz="4" w:space="0" w:color="auto"/>
            </w:tcBorders>
            <w:noWrap/>
            <w:vAlign w:val="center"/>
          </w:tcPr>
          <w:p w:rsidR="00A3384D" w:rsidRDefault="00A3384D">
            <w:pPr>
              <w:jc w:val="center"/>
              <w:rPr>
                <w:rFonts w:ascii="Arial" w:hAnsi="Arial" w:cs="Arial"/>
                <w:sz w:val="20"/>
                <w:szCs w:val="20"/>
              </w:rPr>
            </w:pPr>
          </w:p>
        </w:tc>
        <w:tc>
          <w:tcPr>
            <w:tcW w:w="226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 xml:space="preserve">Izvor financiranja: Vlastiti prihodi </w:t>
            </w:r>
            <w:proofErr w:type="spellStart"/>
            <w:r>
              <w:rPr>
                <w:rFonts w:ascii="Arial" w:hAnsi="Arial" w:cs="Arial"/>
                <w:sz w:val="20"/>
                <w:szCs w:val="20"/>
              </w:rPr>
              <w:t>Inova</w:t>
            </w:r>
            <w:proofErr w:type="spellEnd"/>
          </w:p>
        </w:tc>
        <w:tc>
          <w:tcPr>
            <w:tcW w:w="1417"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2.793,68 €</w:t>
            </w:r>
          </w:p>
        </w:tc>
        <w:tc>
          <w:tcPr>
            <w:tcW w:w="1559"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2.813,72 €</w:t>
            </w:r>
          </w:p>
        </w:tc>
        <w:tc>
          <w:tcPr>
            <w:tcW w:w="1560"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2.813,72 €</w:t>
            </w:r>
          </w:p>
        </w:tc>
        <w:tc>
          <w:tcPr>
            <w:tcW w:w="1417"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2.813,72 €</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2.813,72 €</w:t>
            </w:r>
          </w:p>
        </w:tc>
      </w:tr>
      <w:tr w:rsidR="00A3384D" w:rsidTr="00A3384D">
        <w:trPr>
          <w:trHeight w:val="300"/>
        </w:trPr>
        <w:tc>
          <w:tcPr>
            <w:tcW w:w="534"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w:t>
            </w:r>
          </w:p>
        </w:tc>
        <w:tc>
          <w:tcPr>
            <w:tcW w:w="226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Programske aktivnosti TZ</w:t>
            </w:r>
          </w:p>
        </w:tc>
        <w:tc>
          <w:tcPr>
            <w:tcW w:w="1417"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77.510,12 €</w:t>
            </w:r>
          </w:p>
        </w:tc>
        <w:tc>
          <w:tcPr>
            <w:tcW w:w="1559"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79.607,14 €</w:t>
            </w:r>
          </w:p>
        </w:tc>
        <w:tc>
          <w:tcPr>
            <w:tcW w:w="1560"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79.607,14 €</w:t>
            </w:r>
          </w:p>
        </w:tc>
        <w:tc>
          <w:tcPr>
            <w:tcW w:w="1417"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53.089,12 €</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53.089,12 €</w:t>
            </w:r>
          </w:p>
        </w:tc>
      </w:tr>
      <w:tr w:rsidR="00A3384D" w:rsidTr="00A3384D">
        <w:trPr>
          <w:trHeight w:val="300"/>
        </w:trPr>
        <w:tc>
          <w:tcPr>
            <w:tcW w:w="534"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w:t>
            </w:r>
          </w:p>
        </w:tc>
        <w:tc>
          <w:tcPr>
            <w:tcW w:w="226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Troškovi turističkog ureda</w:t>
            </w:r>
          </w:p>
        </w:tc>
        <w:tc>
          <w:tcPr>
            <w:tcW w:w="1417"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13.272,28 €</w:t>
            </w:r>
          </w:p>
        </w:tc>
        <w:tc>
          <w:tcPr>
            <w:tcW w:w="1559"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13.272,28 €</w:t>
            </w:r>
          </w:p>
        </w:tc>
        <w:tc>
          <w:tcPr>
            <w:tcW w:w="1560"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13.272,28 €</w:t>
            </w:r>
          </w:p>
        </w:tc>
        <w:tc>
          <w:tcPr>
            <w:tcW w:w="1417"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13.272,28 €</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13.272,28 €</w:t>
            </w:r>
          </w:p>
        </w:tc>
      </w:tr>
      <w:tr w:rsidR="00A3384D" w:rsidTr="00A3384D">
        <w:trPr>
          <w:trHeight w:val="495"/>
        </w:trPr>
        <w:tc>
          <w:tcPr>
            <w:tcW w:w="534"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w:t>
            </w:r>
          </w:p>
        </w:tc>
        <w:tc>
          <w:tcPr>
            <w:tcW w:w="226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Poduzetnički inkubator</w:t>
            </w:r>
          </w:p>
        </w:tc>
        <w:tc>
          <w:tcPr>
            <w:tcW w:w="1417"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8.719,89 €</w:t>
            </w:r>
          </w:p>
        </w:tc>
        <w:tc>
          <w:tcPr>
            <w:tcW w:w="1559"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8.122,64 €</w:t>
            </w:r>
          </w:p>
        </w:tc>
        <w:tc>
          <w:tcPr>
            <w:tcW w:w="1560"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43.731,11 €</w:t>
            </w:r>
          </w:p>
        </w:tc>
        <w:tc>
          <w:tcPr>
            <w:tcW w:w="1417"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8.122,64 €</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8.122,64 €</w:t>
            </w:r>
          </w:p>
        </w:tc>
      </w:tr>
      <w:tr w:rsidR="00A3384D" w:rsidTr="00A3384D">
        <w:trPr>
          <w:trHeight w:val="495"/>
        </w:trPr>
        <w:tc>
          <w:tcPr>
            <w:tcW w:w="534"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4.</w:t>
            </w:r>
          </w:p>
        </w:tc>
        <w:tc>
          <w:tcPr>
            <w:tcW w:w="226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Izgradnja novog centra</w:t>
            </w:r>
          </w:p>
        </w:tc>
        <w:tc>
          <w:tcPr>
            <w:tcW w:w="1417"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61.000,00 kn 8.096,09 €</w:t>
            </w:r>
          </w:p>
        </w:tc>
        <w:tc>
          <w:tcPr>
            <w:tcW w:w="1559"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560" w:type="dxa"/>
            <w:tcBorders>
              <w:top w:val="nil"/>
              <w:left w:val="single" w:sz="4" w:space="0" w:color="auto"/>
              <w:bottom w:val="single" w:sz="4" w:space="0" w:color="auto"/>
              <w:right w:val="single" w:sz="4" w:space="0" w:color="auto"/>
            </w:tcBorders>
            <w:vAlign w:val="center"/>
          </w:tcPr>
          <w:p w:rsidR="00A3384D" w:rsidRDefault="00A3384D">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r>
      <w:tr w:rsidR="00A3384D" w:rsidTr="00A3384D">
        <w:trPr>
          <w:trHeight w:val="510"/>
        </w:trPr>
        <w:tc>
          <w:tcPr>
            <w:tcW w:w="534"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w:t>
            </w:r>
          </w:p>
        </w:tc>
        <w:tc>
          <w:tcPr>
            <w:tcW w:w="226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 xml:space="preserve">Subvencioniranje poljoprivredi </w:t>
            </w:r>
          </w:p>
        </w:tc>
        <w:tc>
          <w:tcPr>
            <w:tcW w:w="1417"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36.100,60 €</w:t>
            </w:r>
          </w:p>
        </w:tc>
        <w:tc>
          <w:tcPr>
            <w:tcW w:w="1559"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36.100,60 €</w:t>
            </w:r>
          </w:p>
        </w:tc>
        <w:tc>
          <w:tcPr>
            <w:tcW w:w="1560"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36.100,60 €</w:t>
            </w:r>
          </w:p>
        </w:tc>
        <w:tc>
          <w:tcPr>
            <w:tcW w:w="1417"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36.100,60 €</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36.100,60 €</w:t>
            </w:r>
          </w:p>
        </w:tc>
      </w:tr>
      <w:tr w:rsidR="00A3384D" w:rsidTr="00A3384D">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Subvencioniranje gospodarstvenicima</w:t>
            </w:r>
          </w:p>
        </w:tc>
        <w:tc>
          <w:tcPr>
            <w:tcW w:w="1417"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15.263,12 €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15.263,12 €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15.263,12 €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15.263,12 €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15.263,12 €</w:t>
            </w:r>
          </w:p>
        </w:tc>
      </w:tr>
      <w:tr w:rsidR="00A3384D" w:rsidTr="00A3384D">
        <w:trPr>
          <w:trHeight w:val="510"/>
        </w:trPr>
        <w:tc>
          <w:tcPr>
            <w:tcW w:w="534"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w:t>
            </w:r>
            <w:proofErr w:type="spellStart"/>
            <w:r>
              <w:rPr>
                <w:rFonts w:ascii="Arial" w:hAnsi="Arial" w:cs="Arial"/>
                <w:sz w:val="20"/>
                <w:szCs w:val="20"/>
              </w:rPr>
              <w:t>Podures</w:t>
            </w:r>
            <w:proofErr w:type="spellEnd"/>
            <w:r>
              <w:rPr>
                <w:rFonts w:ascii="Arial" w:hAnsi="Arial" w:cs="Arial"/>
                <w:sz w:val="20"/>
                <w:szCs w:val="20"/>
              </w:rPr>
              <w:t>" Promocija poduzetništva i cjeloživotnog učenja</w:t>
            </w:r>
          </w:p>
        </w:tc>
        <w:tc>
          <w:tcPr>
            <w:tcW w:w="1417"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1.327.23 €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929,06 €</w:t>
            </w:r>
          </w:p>
        </w:tc>
        <w:tc>
          <w:tcPr>
            <w:tcW w:w="1560"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929,06 €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r>
      <w:tr w:rsidR="00A3384D" w:rsidTr="00A3384D">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Usluga pristupa širokopojasnoj bežičnoj mreži</w:t>
            </w:r>
          </w:p>
        </w:tc>
        <w:tc>
          <w:tcPr>
            <w:tcW w:w="1417"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A3384D" w:rsidRDefault="00A3384D">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r>
      <w:tr w:rsidR="00A3384D" w:rsidTr="00A3384D">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proofErr w:type="spellStart"/>
            <w:r>
              <w:rPr>
                <w:rFonts w:ascii="Arial" w:hAnsi="Arial" w:cs="Arial"/>
                <w:sz w:val="20"/>
                <w:szCs w:val="20"/>
              </w:rPr>
              <w:t>Interreg</w:t>
            </w:r>
            <w:proofErr w:type="spellEnd"/>
            <w:r>
              <w:rPr>
                <w:rFonts w:ascii="Arial" w:hAnsi="Arial" w:cs="Arial"/>
                <w:sz w:val="20"/>
                <w:szCs w:val="20"/>
              </w:rPr>
              <w:t xml:space="preserve"> Središnja Europa - </w:t>
            </w:r>
            <w:proofErr w:type="spellStart"/>
            <w:r>
              <w:rPr>
                <w:rFonts w:ascii="Arial" w:hAnsi="Arial" w:cs="Arial"/>
                <w:sz w:val="20"/>
                <w:szCs w:val="20"/>
              </w:rPr>
              <w:t>DelFin</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46.738,00 kn 6.203,20 €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A3384D" w:rsidRDefault="00A3384D">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w:t>
            </w:r>
          </w:p>
        </w:tc>
      </w:tr>
      <w:tr w:rsidR="00A3384D" w:rsidTr="00A3384D">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 xml:space="preserve">Redovna djelatnost </w:t>
            </w:r>
            <w:proofErr w:type="spellStart"/>
            <w:r>
              <w:rPr>
                <w:rFonts w:ascii="Arial" w:hAnsi="Arial" w:cs="Arial"/>
                <w:sz w:val="20"/>
                <w:szCs w:val="20"/>
              </w:rPr>
              <w:t>InovaDR</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103.065,76 €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117.645,48 €</w:t>
            </w:r>
          </w:p>
        </w:tc>
        <w:tc>
          <w:tcPr>
            <w:tcW w:w="1560"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117.645,48 €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117.645,50 €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117.645,50 €</w:t>
            </w:r>
          </w:p>
        </w:tc>
      </w:tr>
      <w:tr w:rsidR="00A3384D" w:rsidTr="00A3384D">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highlight w:val="yellow"/>
              </w:rPr>
            </w:pPr>
            <w:r>
              <w:rPr>
                <w:rFonts w:ascii="Arial" w:hAnsi="Arial" w:cs="Arial"/>
                <w:sz w:val="20"/>
                <w:szCs w:val="20"/>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 xml:space="preserve">Program zaštite divljači </w:t>
            </w:r>
          </w:p>
        </w:tc>
        <w:tc>
          <w:tcPr>
            <w:tcW w:w="1417"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3.636,00 €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3.981,68 €</w:t>
            </w:r>
          </w:p>
        </w:tc>
        <w:tc>
          <w:tcPr>
            <w:tcW w:w="1560"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3.981,68 €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3.981,68 €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3.981,68 €</w:t>
            </w:r>
          </w:p>
        </w:tc>
      </w:tr>
      <w:tr w:rsidR="00A3384D" w:rsidTr="00A3384D">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Poslovna zona Donje Mrzlo Polje</w:t>
            </w:r>
          </w:p>
        </w:tc>
        <w:tc>
          <w:tcPr>
            <w:tcW w:w="1417"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19.908,42 €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9.908,42 €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265.445,62€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199.084,21 €</w:t>
            </w:r>
          </w:p>
        </w:tc>
      </w:tr>
    </w:tbl>
    <w:p w:rsidR="00A3384D" w:rsidRDefault="00A3384D" w:rsidP="00A3384D">
      <w:pPr>
        <w:autoSpaceDE w:val="0"/>
        <w:autoSpaceDN w:val="0"/>
        <w:adjustRightInd w:val="0"/>
        <w:jc w:val="both"/>
        <w:rPr>
          <w:rFonts w:ascii="Arial" w:hAnsi="Arial" w:cs="Arial"/>
          <w:sz w:val="20"/>
          <w:szCs w:val="20"/>
        </w:rPr>
      </w:pPr>
    </w:p>
    <w:p w:rsidR="00A3384D" w:rsidRDefault="00A3384D" w:rsidP="009557C8">
      <w:pPr>
        <w:numPr>
          <w:ilvl w:val="0"/>
          <w:numId w:val="26"/>
        </w:numPr>
        <w:rPr>
          <w:rFonts w:ascii="Arial" w:hAnsi="Arial" w:cs="Arial"/>
          <w:b/>
          <w:sz w:val="20"/>
          <w:szCs w:val="20"/>
        </w:rPr>
      </w:pPr>
      <w:r>
        <w:rPr>
          <w:rFonts w:ascii="Arial" w:hAnsi="Arial" w:cs="Arial"/>
          <w:b/>
          <w:sz w:val="20"/>
          <w:szCs w:val="20"/>
        </w:rPr>
        <w:t>OBRAZLOŽENJE PROGRAMA</w:t>
      </w:r>
    </w:p>
    <w:p w:rsidR="00A3384D" w:rsidRDefault="00A3384D" w:rsidP="009557C8">
      <w:pPr>
        <w:pStyle w:val="Odlomakpopisa"/>
        <w:numPr>
          <w:ilvl w:val="0"/>
          <w:numId w:val="33"/>
        </w:numPr>
        <w:jc w:val="both"/>
        <w:rPr>
          <w:rFonts w:ascii="Arial" w:hAnsi="Arial" w:cs="Arial"/>
          <w:b/>
          <w:vanish/>
          <w:sz w:val="20"/>
          <w:szCs w:val="20"/>
        </w:rPr>
      </w:pPr>
    </w:p>
    <w:p w:rsidR="00A3384D" w:rsidRDefault="00A3384D" w:rsidP="009557C8">
      <w:pPr>
        <w:pStyle w:val="Odlomakpopisa"/>
        <w:numPr>
          <w:ilvl w:val="0"/>
          <w:numId w:val="33"/>
        </w:numPr>
        <w:jc w:val="both"/>
        <w:rPr>
          <w:rFonts w:ascii="Arial" w:hAnsi="Arial" w:cs="Arial"/>
          <w:b/>
          <w:vanish/>
          <w:sz w:val="20"/>
          <w:szCs w:val="20"/>
        </w:rPr>
      </w:pPr>
    </w:p>
    <w:p w:rsidR="00A3384D" w:rsidRDefault="00A3384D" w:rsidP="009557C8">
      <w:pPr>
        <w:pStyle w:val="Odlomakpopisa"/>
        <w:numPr>
          <w:ilvl w:val="0"/>
          <w:numId w:val="33"/>
        </w:numPr>
        <w:jc w:val="both"/>
        <w:rPr>
          <w:rFonts w:ascii="Arial" w:hAnsi="Arial" w:cs="Arial"/>
          <w:b/>
          <w:vanish/>
          <w:sz w:val="20"/>
          <w:szCs w:val="20"/>
        </w:rPr>
      </w:pPr>
    </w:p>
    <w:p w:rsidR="00A3384D" w:rsidRDefault="00A3384D" w:rsidP="009557C8">
      <w:pPr>
        <w:pStyle w:val="Odlomakpopisa"/>
        <w:numPr>
          <w:ilvl w:val="0"/>
          <w:numId w:val="33"/>
        </w:numPr>
        <w:jc w:val="both"/>
        <w:rPr>
          <w:rFonts w:ascii="Arial" w:hAnsi="Arial" w:cs="Arial"/>
          <w:b/>
          <w:vanish/>
          <w:sz w:val="20"/>
          <w:szCs w:val="20"/>
        </w:rPr>
      </w:pPr>
    </w:p>
    <w:p w:rsidR="00A3384D" w:rsidRDefault="00A3384D" w:rsidP="009557C8">
      <w:pPr>
        <w:pStyle w:val="Odlomakpopisa"/>
        <w:numPr>
          <w:ilvl w:val="0"/>
          <w:numId w:val="33"/>
        </w:numPr>
        <w:jc w:val="both"/>
        <w:rPr>
          <w:rFonts w:ascii="Arial" w:hAnsi="Arial" w:cs="Arial"/>
          <w:b/>
          <w:vanish/>
          <w:sz w:val="20"/>
          <w:szCs w:val="20"/>
        </w:rPr>
      </w:pPr>
    </w:p>
    <w:p w:rsidR="00A3384D" w:rsidRDefault="00A3384D" w:rsidP="00A3384D">
      <w:pPr>
        <w:pStyle w:val="Odlomakpopisa"/>
        <w:ind w:left="792"/>
        <w:jc w:val="both"/>
        <w:rPr>
          <w:rFonts w:ascii="Arial" w:hAnsi="Arial" w:cs="Arial"/>
          <w:b/>
          <w:sz w:val="20"/>
          <w:szCs w:val="20"/>
        </w:rPr>
      </w:pPr>
      <w:r>
        <w:rPr>
          <w:rFonts w:ascii="Arial" w:hAnsi="Arial" w:cs="Arial"/>
          <w:b/>
          <w:sz w:val="20"/>
          <w:szCs w:val="20"/>
        </w:rPr>
        <w:t>TURIZAM</w:t>
      </w:r>
    </w:p>
    <w:p w:rsidR="00A3384D" w:rsidRDefault="00A3384D" w:rsidP="00A3384D">
      <w:pPr>
        <w:jc w:val="both"/>
        <w:rPr>
          <w:rFonts w:ascii="Arial" w:hAnsi="Arial" w:cs="Arial"/>
          <w:sz w:val="20"/>
          <w:szCs w:val="20"/>
        </w:rPr>
      </w:pPr>
      <w:r>
        <w:rPr>
          <w:rFonts w:ascii="Arial" w:hAnsi="Arial" w:cs="Arial"/>
          <w:sz w:val="20"/>
          <w:szCs w:val="20"/>
        </w:rPr>
        <w:t xml:space="preserve">Za potrebe turističkog ureda za 2023. godinu osigurana su proračunska sredstva u iznosu 13.272,28 eura </w:t>
      </w:r>
    </w:p>
    <w:p w:rsidR="00A3384D" w:rsidRDefault="00A3384D" w:rsidP="00A3384D">
      <w:pPr>
        <w:jc w:val="both"/>
        <w:rPr>
          <w:rFonts w:ascii="Arial" w:hAnsi="Arial" w:cs="Arial"/>
          <w:sz w:val="20"/>
          <w:szCs w:val="20"/>
        </w:rPr>
      </w:pPr>
      <w:r>
        <w:rPr>
          <w:rFonts w:ascii="Arial" w:hAnsi="Arial" w:cs="Arial"/>
          <w:sz w:val="20"/>
          <w:szCs w:val="20"/>
        </w:rPr>
        <w:t>Za programske aktivnosti Turističke zajednice u proračunu za 2023. godinu osigurana su proračunska sredstva u ukupnom iznosu od 79.607,14 eura a kojim sredstvima će se obogaćivati turistička ponuda organiziranjem raznih događaja i manifestacija (kulturnih, zabavnih, umjetničkih, sportskih i drugih) te stvaranjem novih turističkih proizvoda.</w:t>
      </w:r>
    </w:p>
    <w:p w:rsidR="00A3384D" w:rsidRDefault="00A3384D" w:rsidP="00A3384D">
      <w:pPr>
        <w:jc w:val="both"/>
        <w:rPr>
          <w:rFonts w:ascii="Arial" w:hAnsi="Arial" w:cs="Arial"/>
          <w:sz w:val="20"/>
          <w:szCs w:val="20"/>
        </w:rPr>
      </w:pPr>
    </w:p>
    <w:p w:rsidR="00A3384D" w:rsidRDefault="00A3384D" w:rsidP="00A3384D">
      <w:pPr>
        <w:ind w:firstLine="708"/>
        <w:jc w:val="both"/>
        <w:rPr>
          <w:rFonts w:ascii="Arial" w:hAnsi="Arial" w:cs="Arial"/>
          <w:b/>
          <w:sz w:val="20"/>
          <w:szCs w:val="20"/>
        </w:rPr>
      </w:pPr>
      <w:r>
        <w:rPr>
          <w:rFonts w:ascii="Arial" w:hAnsi="Arial" w:cs="Arial"/>
          <w:b/>
          <w:sz w:val="20"/>
          <w:szCs w:val="20"/>
        </w:rPr>
        <w:t>PROGRAM ZAŠTITE DIVLJAČI</w:t>
      </w:r>
    </w:p>
    <w:p w:rsidR="00A3384D" w:rsidRDefault="00A3384D" w:rsidP="00A3384D">
      <w:pPr>
        <w:jc w:val="both"/>
        <w:rPr>
          <w:rFonts w:ascii="Arial" w:hAnsi="Arial" w:cs="Arial"/>
          <w:sz w:val="20"/>
          <w:szCs w:val="20"/>
        </w:rPr>
      </w:pPr>
      <w:r>
        <w:rPr>
          <w:rFonts w:ascii="Arial" w:hAnsi="Arial" w:cs="Arial"/>
          <w:sz w:val="20"/>
          <w:szCs w:val="20"/>
        </w:rPr>
        <w:t>Za provedbu Programa zaštite divljači Grada Duge Rese za 2023. godinu osigurana su proračunska  sredstva u iznosu 3.981,68 eura  i to za nabavu električnih pastira u iznosu 796,34 eura, kemijskih zaštitnih sredstava u iznosu 291,99  eura, usluge provoditelja programa i stručne osobe u iznosu 2.787,18 eura, dezinfekciju površina izvan lovišta u iznosu 53,09 eura i  ostalih troškova (uredski materijal i ostalo) u iznosu 53,08 eura.</w:t>
      </w:r>
    </w:p>
    <w:p w:rsidR="00A3384D" w:rsidRDefault="00A3384D" w:rsidP="009557C8">
      <w:pPr>
        <w:pStyle w:val="Odlomakpopisa"/>
        <w:numPr>
          <w:ilvl w:val="0"/>
          <w:numId w:val="34"/>
        </w:numPr>
        <w:jc w:val="both"/>
        <w:rPr>
          <w:rFonts w:ascii="Arial" w:hAnsi="Arial" w:cs="Arial"/>
          <w:b/>
          <w:vanish/>
          <w:sz w:val="20"/>
          <w:szCs w:val="20"/>
        </w:rPr>
      </w:pPr>
    </w:p>
    <w:p w:rsidR="00A3384D" w:rsidRDefault="00A3384D" w:rsidP="009557C8">
      <w:pPr>
        <w:pStyle w:val="Odlomakpopisa"/>
        <w:numPr>
          <w:ilvl w:val="0"/>
          <w:numId w:val="34"/>
        </w:numPr>
        <w:jc w:val="both"/>
        <w:rPr>
          <w:rFonts w:ascii="Arial" w:hAnsi="Arial" w:cs="Arial"/>
          <w:b/>
          <w:vanish/>
          <w:sz w:val="20"/>
          <w:szCs w:val="20"/>
        </w:rPr>
      </w:pPr>
    </w:p>
    <w:p w:rsidR="00A3384D" w:rsidRDefault="00A3384D" w:rsidP="009557C8">
      <w:pPr>
        <w:pStyle w:val="Odlomakpopisa"/>
        <w:numPr>
          <w:ilvl w:val="0"/>
          <w:numId w:val="34"/>
        </w:numPr>
        <w:jc w:val="both"/>
        <w:rPr>
          <w:rFonts w:ascii="Arial" w:hAnsi="Arial" w:cs="Arial"/>
          <w:b/>
          <w:vanish/>
          <w:sz w:val="20"/>
          <w:szCs w:val="20"/>
        </w:rPr>
      </w:pPr>
    </w:p>
    <w:p w:rsidR="00A3384D" w:rsidRDefault="00A3384D" w:rsidP="009557C8">
      <w:pPr>
        <w:pStyle w:val="Odlomakpopisa"/>
        <w:numPr>
          <w:ilvl w:val="0"/>
          <w:numId w:val="34"/>
        </w:numPr>
        <w:jc w:val="both"/>
        <w:rPr>
          <w:rFonts w:ascii="Arial" w:hAnsi="Arial" w:cs="Arial"/>
          <w:b/>
          <w:vanish/>
          <w:sz w:val="20"/>
          <w:szCs w:val="20"/>
        </w:rPr>
      </w:pPr>
    </w:p>
    <w:p w:rsidR="00A3384D" w:rsidRDefault="00A3384D" w:rsidP="009557C8">
      <w:pPr>
        <w:pStyle w:val="Odlomakpopisa"/>
        <w:numPr>
          <w:ilvl w:val="0"/>
          <w:numId w:val="34"/>
        </w:numPr>
        <w:jc w:val="both"/>
        <w:rPr>
          <w:rFonts w:ascii="Arial" w:hAnsi="Arial" w:cs="Arial"/>
          <w:b/>
          <w:vanish/>
          <w:sz w:val="20"/>
          <w:szCs w:val="20"/>
        </w:rPr>
      </w:pPr>
    </w:p>
    <w:p w:rsidR="00A3384D" w:rsidRDefault="00A3384D" w:rsidP="009557C8">
      <w:pPr>
        <w:pStyle w:val="Odlomakpopisa"/>
        <w:numPr>
          <w:ilvl w:val="1"/>
          <w:numId w:val="34"/>
        </w:numPr>
        <w:jc w:val="both"/>
        <w:rPr>
          <w:rFonts w:ascii="Arial" w:hAnsi="Arial" w:cs="Arial"/>
          <w:b/>
          <w:vanish/>
          <w:sz w:val="20"/>
          <w:szCs w:val="20"/>
        </w:rPr>
      </w:pPr>
    </w:p>
    <w:p w:rsidR="00A3384D" w:rsidRDefault="00A3384D" w:rsidP="00A3384D">
      <w:pPr>
        <w:pStyle w:val="Odlomakpopisa"/>
        <w:ind w:left="792"/>
        <w:jc w:val="both"/>
        <w:rPr>
          <w:rFonts w:ascii="Arial" w:hAnsi="Arial" w:cs="Arial"/>
          <w:b/>
          <w:sz w:val="20"/>
          <w:szCs w:val="20"/>
        </w:rPr>
      </w:pPr>
      <w:r>
        <w:rPr>
          <w:rFonts w:ascii="Arial" w:hAnsi="Arial" w:cs="Arial"/>
          <w:b/>
          <w:sz w:val="20"/>
          <w:szCs w:val="20"/>
        </w:rPr>
        <w:t>POTPORE ZA POLJOPRIVREDU</w:t>
      </w:r>
    </w:p>
    <w:p w:rsidR="00A3384D" w:rsidRDefault="00A3384D" w:rsidP="00A3384D">
      <w:pPr>
        <w:jc w:val="both"/>
        <w:rPr>
          <w:rFonts w:ascii="Arial" w:hAnsi="Arial" w:cs="Arial"/>
          <w:sz w:val="20"/>
          <w:szCs w:val="20"/>
        </w:rPr>
      </w:pPr>
      <w:r>
        <w:rPr>
          <w:rFonts w:ascii="Arial" w:hAnsi="Arial" w:cs="Arial"/>
          <w:sz w:val="20"/>
          <w:szCs w:val="20"/>
        </w:rPr>
        <w:t>Program potpora poljoprivredi i ruralnom razvoju na području Grada Duge Rese za 2023. godinu, u ukupnom iznosu od 36.100,.60 eura obuhvaća sljedeće mjere:</w:t>
      </w:r>
    </w:p>
    <w:p w:rsidR="00A3384D" w:rsidRDefault="00A3384D" w:rsidP="00A3384D">
      <w:pPr>
        <w:jc w:val="both"/>
        <w:rPr>
          <w:rFonts w:ascii="Arial" w:hAnsi="Arial" w:cs="Arial"/>
          <w:sz w:val="20"/>
          <w:szCs w:val="20"/>
        </w:rPr>
      </w:pPr>
      <w:r>
        <w:rPr>
          <w:rFonts w:ascii="Arial" w:hAnsi="Arial" w:cs="Arial"/>
          <w:sz w:val="20"/>
          <w:szCs w:val="20"/>
        </w:rPr>
        <w:t>Mjera 1. Nabava mehanizacije, strojeva i opreme, u iznosu 11.546,88 eura</w:t>
      </w:r>
    </w:p>
    <w:p w:rsidR="00A3384D" w:rsidRDefault="00A3384D" w:rsidP="00A3384D">
      <w:pPr>
        <w:jc w:val="both"/>
        <w:rPr>
          <w:rFonts w:ascii="Arial" w:hAnsi="Arial" w:cs="Arial"/>
          <w:sz w:val="20"/>
          <w:szCs w:val="20"/>
        </w:rPr>
      </w:pPr>
      <w:r>
        <w:rPr>
          <w:rFonts w:ascii="Arial" w:hAnsi="Arial" w:cs="Arial"/>
          <w:sz w:val="20"/>
          <w:szCs w:val="20"/>
        </w:rPr>
        <w:t xml:space="preserve">Mjera 2. Biljna proizvodnja, u iznosu 2.919,90 eura </w:t>
      </w:r>
    </w:p>
    <w:p w:rsidR="00A3384D" w:rsidRDefault="00A3384D" w:rsidP="00A3384D">
      <w:pPr>
        <w:jc w:val="both"/>
        <w:rPr>
          <w:rFonts w:ascii="Arial" w:hAnsi="Arial" w:cs="Arial"/>
          <w:sz w:val="20"/>
          <w:szCs w:val="20"/>
        </w:rPr>
      </w:pPr>
      <w:r>
        <w:rPr>
          <w:rFonts w:ascii="Arial" w:hAnsi="Arial" w:cs="Arial"/>
          <w:sz w:val="20"/>
          <w:szCs w:val="20"/>
        </w:rPr>
        <w:t xml:space="preserve">Mjera 3. Kapitalna ulaganja (subvencija kamata  na kredite za poljoprivredu), u iznosu 2.654,46 eura </w:t>
      </w:r>
    </w:p>
    <w:p w:rsidR="00A3384D" w:rsidRDefault="00A3384D" w:rsidP="00A3384D">
      <w:pPr>
        <w:jc w:val="both"/>
        <w:rPr>
          <w:rFonts w:ascii="Arial" w:hAnsi="Arial" w:cs="Arial"/>
          <w:sz w:val="20"/>
          <w:szCs w:val="20"/>
        </w:rPr>
      </w:pPr>
      <w:r>
        <w:rPr>
          <w:rFonts w:ascii="Arial" w:hAnsi="Arial" w:cs="Arial"/>
          <w:sz w:val="20"/>
          <w:szCs w:val="20"/>
        </w:rPr>
        <w:t>Mjera 4. Stočarska proizvodnja, u iznosu 13.670,45 eura</w:t>
      </w:r>
    </w:p>
    <w:p w:rsidR="00A3384D" w:rsidRDefault="00A3384D" w:rsidP="00A3384D">
      <w:pPr>
        <w:jc w:val="both"/>
        <w:rPr>
          <w:rFonts w:ascii="Arial" w:hAnsi="Arial" w:cs="Arial"/>
          <w:sz w:val="20"/>
          <w:szCs w:val="20"/>
        </w:rPr>
      </w:pPr>
      <w:r>
        <w:rPr>
          <w:rFonts w:ascii="Arial" w:hAnsi="Arial" w:cs="Arial"/>
          <w:sz w:val="20"/>
          <w:szCs w:val="20"/>
        </w:rPr>
        <w:t>Mjera 5. Pčelarstvo, u iznosu 5.308,92 eura.</w:t>
      </w:r>
    </w:p>
    <w:p w:rsidR="00A3384D" w:rsidRDefault="00A3384D" w:rsidP="00A3384D">
      <w:pPr>
        <w:jc w:val="both"/>
        <w:rPr>
          <w:rFonts w:ascii="Arial" w:hAnsi="Arial" w:cs="Arial"/>
          <w:sz w:val="20"/>
          <w:szCs w:val="20"/>
        </w:rPr>
      </w:pPr>
      <w:r>
        <w:rPr>
          <w:rFonts w:ascii="Arial" w:hAnsi="Arial" w:cs="Arial"/>
          <w:sz w:val="20"/>
          <w:szCs w:val="20"/>
        </w:rPr>
        <w:t xml:space="preserve">Potpore za poljoprivredu za 2023. godinu dodjeljuju se sukladno pravilima (EU) o pružanje državne potpore poljoprivredi i ruralnom razvoju, prema Uredbi Komisije (EU) broj 1407 od 18. prosinca 2013. godine  i  Uredbi Komisije (EU) broj 1408/2013 od 18. prosinca 2013. godine te  Uredbi Komisije (EU) broj 2019/316 od 21. veljače 2019.godine o izmjeni Uredbe (EU) broj 1408/2013 o primjeni članka 107. i 108. Ugovora o funkcioniranju Europske unije na potpore de </w:t>
      </w:r>
      <w:proofErr w:type="spellStart"/>
      <w:r>
        <w:rPr>
          <w:rFonts w:ascii="Arial" w:hAnsi="Arial" w:cs="Arial"/>
          <w:sz w:val="20"/>
          <w:szCs w:val="20"/>
        </w:rPr>
        <w:t>minimis</w:t>
      </w:r>
      <w:proofErr w:type="spellEnd"/>
      <w:r>
        <w:rPr>
          <w:rFonts w:ascii="Arial" w:hAnsi="Arial" w:cs="Arial"/>
          <w:sz w:val="20"/>
          <w:szCs w:val="20"/>
        </w:rPr>
        <w:t xml:space="preserve"> u poljoprivrednom sektoru – u daljnjem tekstu: Uredbe de </w:t>
      </w:r>
      <w:proofErr w:type="spellStart"/>
      <w:r>
        <w:rPr>
          <w:rFonts w:ascii="Arial" w:hAnsi="Arial" w:cs="Arial"/>
          <w:sz w:val="20"/>
          <w:szCs w:val="20"/>
        </w:rPr>
        <w:t>minimis</w:t>
      </w:r>
      <w:proofErr w:type="spellEnd"/>
      <w:r>
        <w:rPr>
          <w:rFonts w:ascii="Arial" w:hAnsi="Arial" w:cs="Arial"/>
          <w:sz w:val="20"/>
          <w:szCs w:val="20"/>
        </w:rPr>
        <w:t xml:space="preserve"> broj 1407/2013, 1408/2013 te 2019/316/2019 o izmjeni Uredbe 1408/2013.</w:t>
      </w:r>
    </w:p>
    <w:p w:rsidR="00A3384D" w:rsidRDefault="00A3384D" w:rsidP="00A3384D">
      <w:pPr>
        <w:jc w:val="both"/>
        <w:rPr>
          <w:rFonts w:ascii="Arial" w:hAnsi="Arial" w:cs="Arial"/>
          <w:sz w:val="20"/>
          <w:szCs w:val="20"/>
        </w:rPr>
      </w:pPr>
    </w:p>
    <w:p w:rsidR="00A3384D" w:rsidRDefault="00A3384D" w:rsidP="00A3384D">
      <w:pPr>
        <w:ind w:firstLine="708"/>
        <w:jc w:val="both"/>
        <w:rPr>
          <w:rFonts w:ascii="Arial" w:hAnsi="Arial" w:cs="Arial"/>
          <w:b/>
          <w:sz w:val="20"/>
          <w:szCs w:val="20"/>
        </w:rPr>
      </w:pPr>
      <w:r>
        <w:rPr>
          <w:rFonts w:ascii="Arial" w:hAnsi="Arial" w:cs="Arial"/>
          <w:b/>
          <w:sz w:val="20"/>
          <w:szCs w:val="20"/>
        </w:rPr>
        <w:t>POTPORE ZA GOSPODARSTVO</w:t>
      </w:r>
    </w:p>
    <w:p w:rsidR="00A3384D" w:rsidRDefault="00A3384D" w:rsidP="00A3384D">
      <w:pPr>
        <w:jc w:val="both"/>
        <w:rPr>
          <w:rFonts w:ascii="Arial" w:hAnsi="Arial" w:cs="Arial"/>
          <w:sz w:val="20"/>
          <w:szCs w:val="20"/>
        </w:rPr>
      </w:pPr>
      <w:r>
        <w:rPr>
          <w:rFonts w:ascii="Arial" w:hAnsi="Arial" w:cs="Arial"/>
          <w:sz w:val="20"/>
          <w:szCs w:val="20"/>
        </w:rPr>
        <w:t xml:space="preserve">Potpore gospodarstvenicima za 2023. godinu  planiraju se u ukupnom iznosu 15.263,12 eura i obuhvaćaju subvencioniranje kamata na kredite za razvoj gospodarstva u iznosu 7.963,37 eura u visini 50% redovnih kamata uključujući  kamatu u počeku i </w:t>
      </w:r>
      <w:proofErr w:type="spellStart"/>
      <w:r>
        <w:rPr>
          <w:rFonts w:ascii="Arial" w:hAnsi="Arial" w:cs="Arial"/>
          <w:sz w:val="20"/>
          <w:szCs w:val="20"/>
        </w:rPr>
        <w:t>interkalarnu</w:t>
      </w:r>
      <w:proofErr w:type="spellEnd"/>
      <w:r>
        <w:rPr>
          <w:rFonts w:ascii="Arial" w:hAnsi="Arial" w:cs="Arial"/>
          <w:sz w:val="20"/>
          <w:szCs w:val="20"/>
        </w:rPr>
        <w:t xml:space="preserve"> kamatu za obračunatu i plaćenu kamatu do 8% godišnje do iznosa glavnice kredita od 66.361,40 eura, te ostale subvencije gospodarstvenicima u iznosu od 7.299,75 eura.</w:t>
      </w:r>
    </w:p>
    <w:p w:rsidR="00A3384D" w:rsidRDefault="00A3384D" w:rsidP="00A3384D">
      <w:pPr>
        <w:rPr>
          <w:rFonts w:ascii="Arial" w:hAnsi="Arial" w:cs="Arial"/>
          <w:sz w:val="20"/>
          <w:szCs w:val="20"/>
        </w:rPr>
      </w:pPr>
    </w:p>
    <w:p w:rsidR="00A3384D" w:rsidRDefault="00A3384D" w:rsidP="00A3384D">
      <w:pPr>
        <w:ind w:firstLine="708"/>
        <w:rPr>
          <w:rFonts w:ascii="Arial" w:hAnsi="Arial" w:cs="Arial"/>
          <w:b/>
          <w:sz w:val="20"/>
          <w:szCs w:val="20"/>
        </w:rPr>
      </w:pPr>
      <w:r>
        <w:rPr>
          <w:rFonts w:ascii="Arial" w:hAnsi="Arial" w:cs="Arial"/>
          <w:b/>
          <w:sz w:val="20"/>
          <w:szCs w:val="20"/>
        </w:rPr>
        <w:t>PROJEKTI</w:t>
      </w:r>
    </w:p>
    <w:p w:rsidR="00A3384D" w:rsidRDefault="00A3384D" w:rsidP="00A3384D">
      <w:pPr>
        <w:ind w:left="-142"/>
        <w:jc w:val="both"/>
        <w:rPr>
          <w:rFonts w:ascii="Arial" w:hAnsi="Arial" w:cs="Arial"/>
          <w:sz w:val="20"/>
          <w:szCs w:val="20"/>
        </w:rPr>
      </w:pPr>
      <w:r>
        <w:rPr>
          <w:rFonts w:ascii="Arial" w:hAnsi="Arial" w:cs="Arial"/>
          <w:sz w:val="20"/>
          <w:szCs w:val="20"/>
        </w:rPr>
        <w:t>Tekući projekt „</w:t>
      </w:r>
      <w:proofErr w:type="spellStart"/>
      <w:r>
        <w:rPr>
          <w:rFonts w:ascii="Arial" w:hAnsi="Arial" w:cs="Arial"/>
          <w:sz w:val="20"/>
          <w:szCs w:val="20"/>
        </w:rPr>
        <w:t>Podures</w:t>
      </w:r>
      <w:proofErr w:type="spellEnd"/>
      <w:r>
        <w:rPr>
          <w:rFonts w:ascii="Arial" w:hAnsi="Arial" w:cs="Arial"/>
          <w:sz w:val="20"/>
          <w:szCs w:val="20"/>
        </w:rPr>
        <w:t>“ čija je provedba završila 2016. godine nastavlja se provoditi i u 2023. godini u smislu osiguranja održivosti ostvarenih rezultata projekta. Grad Duga Resa će u suradnji s Udruženjem obrtnika Duga Resa i drugim suradnicima nastaviti provedbu rasprava o temama od interesa za poduzetnike i obrtnike, snimanje promotivnih filmova o poduzetnicima i obrtnicima, redovito će ažurirati web-portal novim temama u svrhu bolje informiranosti poduzetnika, te na web sajmu predstavljati nove poduzetnike i obrtnike.  U proračunu za 2023. godinu za navedenu svrhu planiraju se sredstva u iznosu od 929,06 eura.</w:t>
      </w:r>
    </w:p>
    <w:p w:rsidR="00A3384D" w:rsidRDefault="00A3384D" w:rsidP="00A3384D">
      <w:pPr>
        <w:ind w:left="-142"/>
        <w:jc w:val="both"/>
        <w:rPr>
          <w:rFonts w:ascii="Arial" w:eastAsia="Droid Sans Fallback" w:hAnsi="Arial" w:cs="Arial"/>
          <w:sz w:val="20"/>
          <w:szCs w:val="20"/>
          <w:lang w:eastAsia="zh-CN" w:bidi="hi-IN"/>
        </w:rPr>
      </w:pPr>
      <w:r>
        <w:rPr>
          <w:rFonts w:ascii="Arial" w:eastAsia="Droid Sans Fallback" w:hAnsi="Arial" w:cs="Arial"/>
          <w:sz w:val="20"/>
          <w:szCs w:val="20"/>
          <w:lang w:eastAsia="zh-CN" w:bidi="hi-IN"/>
        </w:rPr>
        <w:t xml:space="preserve">Kapitalnim projektom „Poduzetnički inkubator“ planiraju se sredstva u ukupnom iznosu od  8.122,64 € (61.200,00 kn) za nabavu opreme te materijalne rashode. Poduzetnički inkubator u prostoru Srednje škola Duga Resa namijenjen je poduzetnicima početnicima i postojećim poduzetnicima za razvoj novih proizvoda te se sredstvima planiranim u 2023. godini nastavljaju aktivnosti i realizacija ciljeva iz prethodnog razdoblja. Prvim izmjenama i dopunama proračuna </w:t>
      </w:r>
      <w:proofErr w:type="spellStart"/>
      <w:r>
        <w:rPr>
          <w:rFonts w:ascii="Arial" w:eastAsia="Droid Sans Fallback" w:hAnsi="Arial" w:cs="Arial"/>
          <w:sz w:val="20"/>
          <w:szCs w:val="20"/>
          <w:lang w:eastAsia="zh-CN" w:bidi="hi-IN"/>
        </w:rPr>
        <w:t>sredstrva</w:t>
      </w:r>
      <w:proofErr w:type="spellEnd"/>
      <w:r>
        <w:rPr>
          <w:rFonts w:ascii="Arial" w:eastAsia="Droid Sans Fallback" w:hAnsi="Arial" w:cs="Arial"/>
          <w:sz w:val="20"/>
          <w:szCs w:val="20"/>
          <w:lang w:eastAsia="zh-CN" w:bidi="hi-IN"/>
        </w:rPr>
        <w:t xml:space="preserve"> na ovoj poziciji povećavaju se za 35.608,47€, a koja sredstva su namijenjena za osnivanje Virtualnog centra kojemu je cilj ostvariti uvjete za edukaciju mladih koji se tek usmjeravaju za </w:t>
      </w:r>
      <w:proofErr w:type="spellStart"/>
      <w:r>
        <w:rPr>
          <w:rFonts w:ascii="Arial" w:eastAsia="Droid Sans Fallback" w:hAnsi="Arial" w:cs="Arial"/>
          <w:sz w:val="20"/>
          <w:szCs w:val="20"/>
          <w:lang w:eastAsia="zh-CN" w:bidi="hi-IN"/>
        </w:rPr>
        <w:t>budći</w:t>
      </w:r>
      <w:proofErr w:type="spellEnd"/>
      <w:r>
        <w:rPr>
          <w:rFonts w:ascii="Arial" w:eastAsia="Droid Sans Fallback" w:hAnsi="Arial" w:cs="Arial"/>
          <w:sz w:val="20"/>
          <w:szCs w:val="20"/>
          <w:lang w:eastAsia="zh-CN" w:bidi="hi-IN"/>
        </w:rPr>
        <w:t xml:space="preserve"> poslovni život. Navedenim sredstvima  planira se nabava opreme koja će osigurati platformu za produkciju, a koja uključuje računalo, potrebne programe i softvere, opremu za snimanje ljudskih pokreta u animaciji, kameru koja snima živu sliku u 360° i VR naočale za gledanje uređenih filmova. </w:t>
      </w:r>
    </w:p>
    <w:p w:rsidR="00A3384D" w:rsidRDefault="00A3384D" w:rsidP="00A3384D">
      <w:pPr>
        <w:ind w:left="-142"/>
        <w:jc w:val="both"/>
        <w:rPr>
          <w:rFonts w:ascii="Arial" w:eastAsia="Droid Sans Fallback" w:hAnsi="Arial" w:cs="Arial"/>
          <w:sz w:val="20"/>
          <w:szCs w:val="20"/>
          <w:lang w:eastAsia="zh-CN" w:bidi="hi-IN"/>
        </w:rPr>
      </w:pPr>
      <w:r>
        <w:rPr>
          <w:rFonts w:ascii="Arial" w:eastAsia="Droid Sans Fallback" w:hAnsi="Arial" w:cs="Arial"/>
          <w:sz w:val="20"/>
          <w:szCs w:val="20"/>
          <w:lang w:eastAsia="zh-CN" w:bidi="hi-IN"/>
        </w:rPr>
        <w:t xml:space="preserve">Za kapitalni projekt „Poslovna zona Donje Mrzlo Polje“ u 2023. godini planirana su sredstva u iznosu od 19.908,42 €, a  Grad će nastaviti rješavati imovinsko-pravne odnose radi uređenja poslovne zone u Donjem Mrzlom Polju </w:t>
      </w:r>
      <w:proofErr w:type="spellStart"/>
      <w:r>
        <w:rPr>
          <w:rFonts w:ascii="Arial" w:eastAsia="Droid Sans Fallback" w:hAnsi="Arial" w:cs="Arial"/>
          <w:sz w:val="20"/>
          <w:szCs w:val="20"/>
          <w:lang w:eastAsia="zh-CN" w:bidi="hi-IN"/>
        </w:rPr>
        <w:t>Mrežničkom</w:t>
      </w:r>
      <w:proofErr w:type="spellEnd"/>
      <w:r>
        <w:rPr>
          <w:rFonts w:ascii="Arial" w:eastAsia="Droid Sans Fallback" w:hAnsi="Arial" w:cs="Arial"/>
          <w:sz w:val="20"/>
          <w:szCs w:val="20"/>
          <w:lang w:eastAsia="zh-CN" w:bidi="hi-IN"/>
        </w:rPr>
        <w:t xml:space="preserve">, a prvenstveno je planiran otkup dijela građevinskih zemljišta potrebnih za formiranje pristupne ceste. Prvim izmjenama i dopunama Proračuna navedeni iznos smanjuje se na 9.908,42 € što će u ovoj godini za opisanu namjenu biti dostatan iznos zbog složenosti i dugotrajnosti u rješavanju imovinsko-pravnih poslova </w:t>
      </w:r>
    </w:p>
    <w:p w:rsidR="00A3384D" w:rsidRDefault="00A3384D" w:rsidP="00A3384D">
      <w:pPr>
        <w:ind w:left="792"/>
        <w:jc w:val="both"/>
      </w:pPr>
    </w:p>
    <w:p w:rsidR="00A3384D" w:rsidRDefault="00A3384D" w:rsidP="00A3384D">
      <w:pPr>
        <w:jc w:val="both"/>
        <w:rPr>
          <w:rFonts w:ascii="Arial" w:hAnsi="Arial" w:cs="Arial"/>
          <w:b/>
          <w:sz w:val="20"/>
          <w:szCs w:val="20"/>
        </w:rPr>
      </w:pPr>
      <w:r>
        <w:rPr>
          <w:rFonts w:ascii="Arial" w:hAnsi="Arial" w:cs="Arial"/>
          <w:b/>
          <w:sz w:val="20"/>
          <w:szCs w:val="20"/>
        </w:rPr>
        <w:t xml:space="preserve">JAVNA USTANOVA ZA POTICANJE LOKALNOG RAZVOJA – </w:t>
      </w:r>
      <w:proofErr w:type="spellStart"/>
      <w:r>
        <w:rPr>
          <w:rFonts w:ascii="Arial" w:hAnsi="Arial" w:cs="Arial"/>
          <w:b/>
          <w:sz w:val="20"/>
          <w:szCs w:val="20"/>
        </w:rPr>
        <w:t>InovaDR</w:t>
      </w:r>
      <w:proofErr w:type="spellEnd"/>
    </w:p>
    <w:p w:rsidR="00A3384D" w:rsidRDefault="00A3384D" w:rsidP="00A3384D">
      <w:pPr>
        <w:widowControl w:val="0"/>
        <w:jc w:val="both"/>
        <w:rPr>
          <w:rFonts w:ascii="Liberation Serif" w:eastAsia="Droid Sans Fallback" w:hAnsi="Liberation Serif" w:cs="FreeSans"/>
          <w:lang w:eastAsia="zh-CN" w:bidi="hi-IN"/>
        </w:rPr>
      </w:pPr>
      <w:r>
        <w:rPr>
          <w:rFonts w:ascii="Arial" w:eastAsia="Droid Sans Fallback" w:hAnsi="Arial" w:cs="Arial"/>
          <w:sz w:val="20"/>
          <w:szCs w:val="20"/>
          <w:lang w:eastAsia="zh-CN" w:bidi="hi-IN"/>
        </w:rPr>
        <w:t xml:space="preserve">Za redovnu djelatnost novoosnovane javne ustanove za poticanje lokalnog razvoja – </w:t>
      </w:r>
      <w:proofErr w:type="spellStart"/>
      <w:r>
        <w:rPr>
          <w:rFonts w:ascii="Arial" w:eastAsia="Droid Sans Fallback" w:hAnsi="Arial" w:cs="Arial"/>
          <w:sz w:val="20"/>
          <w:szCs w:val="20"/>
          <w:lang w:eastAsia="zh-CN" w:bidi="hi-IN"/>
        </w:rPr>
        <w:t>InovaDR</w:t>
      </w:r>
      <w:proofErr w:type="spellEnd"/>
      <w:r>
        <w:rPr>
          <w:rFonts w:ascii="Arial" w:eastAsia="Droid Sans Fallback" w:hAnsi="Arial" w:cs="Arial"/>
          <w:sz w:val="20"/>
          <w:szCs w:val="20"/>
          <w:lang w:eastAsia="zh-CN" w:bidi="hi-IN"/>
        </w:rPr>
        <w:t xml:space="preserve"> planiraju se sredstva u iznosu od  117.645,50 € za rad i aktivnosti ustanove. Sredstva Grada u iznosu  od 86.269, 83 € planiraju se za rashode zaposlenih (plaće i doprinose), materijalne rashode u iznosu od  28.495, 59 €) te financijske rashode u iznosu od  66,36 € Iznos od 2.813,72 € čine vlastita sredstva Ustanove, a odnose se na materijalne rashode. </w:t>
      </w:r>
    </w:p>
    <w:p w:rsidR="00A3384D" w:rsidRDefault="00A3384D" w:rsidP="00A3384D">
      <w:pPr>
        <w:jc w:val="both"/>
        <w:rPr>
          <w:rFonts w:ascii="Arial" w:hAnsi="Arial" w:cs="Arial"/>
          <w:sz w:val="20"/>
          <w:szCs w:val="20"/>
        </w:rPr>
      </w:pPr>
    </w:p>
    <w:p w:rsidR="00A3384D" w:rsidRDefault="00A3384D" w:rsidP="009557C8">
      <w:pPr>
        <w:numPr>
          <w:ilvl w:val="0"/>
          <w:numId w:val="26"/>
        </w:numPr>
        <w:jc w:val="both"/>
        <w:rPr>
          <w:rFonts w:ascii="Arial" w:hAnsi="Arial" w:cs="Arial"/>
          <w:b/>
          <w:sz w:val="20"/>
          <w:szCs w:val="20"/>
        </w:rPr>
      </w:pPr>
      <w:r>
        <w:rPr>
          <w:rFonts w:ascii="Arial" w:hAnsi="Arial" w:cs="Arial"/>
          <w:b/>
          <w:sz w:val="20"/>
          <w:szCs w:val="20"/>
        </w:rPr>
        <w:t>POTREBAN BROJ DJELATNIKA ZA PROVOĐENJE PROGRAMA</w:t>
      </w:r>
    </w:p>
    <w:p w:rsidR="00A3384D" w:rsidRDefault="00A3384D" w:rsidP="00A3384D">
      <w:pPr>
        <w:jc w:val="both"/>
        <w:rPr>
          <w:rFonts w:ascii="Arial" w:hAnsi="Arial" w:cs="Arial"/>
          <w:sz w:val="20"/>
          <w:szCs w:val="20"/>
        </w:rPr>
      </w:pPr>
      <w:r>
        <w:rPr>
          <w:rFonts w:ascii="Arial" w:hAnsi="Arial" w:cs="Arial"/>
          <w:sz w:val="20"/>
          <w:szCs w:val="20"/>
        </w:rPr>
        <w:t>U realizaciju programa uključeni su pored osoblja Upravnog odjela za gospodarstvo, društvene djelatnosti, stambene, pravne i opće poslove i dr. odjeli grada te partneri i suradnici na projektima.</w:t>
      </w:r>
    </w:p>
    <w:p w:rsidR="00A3384D" w:rsidRDefault="00A3384D" w:rsidP="00A3384D">
      <w:pPr>
        <w:ind w:left="927"/>
        <w:jc w:val="both"/>
        <w:rPr>
          <w:rFonts w:ascii="Arial" w:hAnsi="Arial" w:cs="Arial"/>
          <w:b/>
          <w:sz w:val="20"/>
          <w:szCs w:val="20"/>
        </w:rPr>
      </w:pPr>
    </w:p>
    <w:p w:rsidR="00CA119F" w:rsidRDefault="00CA119F" w:rsidP="00A3384D">
      <w:pPr>
        <w:ind w:left="927"/>
        <w:jc w:val="both"/>
        <w:rPr>
          <w:rFonts w:ascii="Arial" w:hAnsi="Arial" w:cs="Arial"/>
          <w:b/>
          <w:sz w:val="20"/>
          <w:szCs w:val="20"/>
        </w:rPr>
      </w:pPr>
    </w:p>
    <w:p w:rsidR="00A3384D" w:rsidRDefault="00A3384D" w:rsidP="009557C8">
      <w:pPr>
        <w:numPr>
          <w:ilvl w:val="0"/>
          <w:numId w:val="26"/>
        </w:numPr>
        <w:jc w:val="both"/>
        <w:rPr>
          <w:rFonts w:ascii="Arial" w:hAnsi="Arial" w:cs="Arial"/>
          <w:b/>
          <w:sz w:val="20"/>
          <w:szCs w:val="20"/>
        </w:rPr>
      </w:pPr>
      <w:r>
        <w:rPr>
          <w:rFonts w:ascii="Arial" w:hAnsi="Arial" w:cs="Arial"/>
          <w:b/>
          <w:sz w:val="20"/>
          <w:szCs w:val="20"/>
        </w:rPr>
        <w:lastRenderedPageBreak/>
        <w:t>REZULTATI U 2021. GODINI</w:t>
      </w:r>
    </w:p>
    <w:p w:rsidR="00A3384D" w:rsidRDefault="00A3384D" w:rsidP="00A3384D">
      <w:pPr>
        <w:jc w:val="both"/>
        <w:rPr>
          <w:rFonts w:ascii="Arial" w:hAnsi="Arial" w:cs="Arial"/>
          <w:color w:val="000000"/>
          <w:sz w:val="20"/>
          <w:szCs w:val="20"/>
        </w:rPr>
      </w:pPr>
      <w:r>
        <w:rPr>
          <w:rFonts w:ascii="Arial" w:hAnsi="Arial" w:cs="Arial"/>
          <w:color w:val="000000"/>
          <w:sz w:val="20"/>
          <w:szCs w:val="20"/>
        </w:rPr>
        <w:t>Na poziciji  "Subvencioniranje gospodarstvenicima“ u 2021. godine utrošena su sredstva za potpore poduzetnicima i obrtnicima za 26 korisnika u iznosu 103.365,84 kn (13.719,00 €) i to za pomoć ugostiteljima za opremanje postojećih terasa ugostiteljskih  objekata na području Grada Duge Rese u iznosu 51.210,38 (6.796,79 €) kuna za 12 korisnika, te za subvencioniranje kamata na kredite u iznosu 52.155,46 kuna (6.922,22 €)  za 14  korisnika.</w:t>
      </w:r>
    </w:p>
    <w:p w:rsidR="00CA119F" w:rsidRDefault="00CA119F" w:rsidP="00A3384D">
      <w:pPr>
        <w:jc w:val="both"/>
        <w:rPr>
          <w:rFonts w:ascii="Arial" w:hAnsi="Arial" w:cs="Arial"/>
          <w:color w:val="000000"/>
          <w:sz w:val="20"/>
          <w:szCs w:val="20"/>
        </w:rPr>
      </w:pPr>
    </w:p>
    <w:p w:rsidR="00A3384D" w:rsidRDefault="00A3384D" w:rsidP="00A3384D">
      <w:pPr>
        <w:jc w:val="both"/>
        <w:rPr>
          <w:rFonts w:ascii="Arial" w:hAnsi="Arial" w:cs="Arial"/>
          <w:color w:val="000000"/>
          <w:sz w:val="20"/>
          <w:szCs w:val="20"/>
        </w:rPr>
      </w:pPr>
      <w:r>
        <w:rPr>
          <w:rFonts w:ascii="Arial" w:hAnsi="Arial" w:cs="Arial"/>
          <w:color w:val="000000"/>
          <w:sz w:val="20"/>
          <w:szCs w:val="20"/>
        </w:rPr>
        <w:t>Za tekući projekt "PODURES" Promocija poduzetništva i cjeloživotnog učenja u svrhu održivosti  rezultata projekta, u 2021. godini provedene su aktivnosti i utrošena su sredstva u iznosu 5.898,75 kuna (782.90 €), i to za:</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 xml:space="preserve">produljenje domene </w:t>
      </w:r>
      <w:proofErr w:type="spellStart"/>
      <w:r>
        <w:rPr>
          <w:rFonts w:ascii="Arial" w:hAnsi="Arial" w:cs="Arial"/>
          <w:color w:val="000000"/>
          <w:sz w:val="20"/>
          <w:szCs w:val="20"/>
        </w:rPr>
        <w:t>podures</w:t>
      </w:r>
      <w:proofErr w:type="spellEnd"/>
      <w:r>
        <w:rPr>
          <w:rFonts w:ascii="Arial" w:hAnsi="Arial" w:cs="Arial"/>
          <w:color w:val="000000"/>
          <w:sz w:val="20"/>
          <w:szCs w:val="20"/>
        </w:rPr>
        <w:t xml:space="preserve"> </w:t>
      </w:r>
      <w:proofErr w:type="spellStart"/>
      <w:r>
        <w:rPr>
          <w:rFonts w:ascii="Arial" w:hAnsi="Arial" w:cs="Arial"/>
          <w:color w:val="000000"/>
          <w:sz w:val="20"/>
          <w:szCs w:val="20"/>
        </w:rPr>
        <w:t>hr</w:t>
      </w:r>
      <w:proofErr w:type="spellEnd"/>
      <w:r>
        <w:rPr>
          <w:rFonts w:ascii="Arial" w:hAnsi="Arial" w:cs="Arial"/>
          <w:color w:val="000000"/>
          <w:sz w:val="20"/>
          <w:szCs w:val="20"/>
        </w:rPr>
        <w:t xml:space="preserve"> na 12 mjeseci  u iznosu 1.498,75 kuna (198,92 €), </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održana  dva on- line predavanja u iznosu 2.000,00 kuna (265,45 €)</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snimanje i objave dva on line predavanja u iznosu 2.400,00 kuna (318,53 €)</w:t>
      </w:r>
    </w:p>
    <w:p w:rsidR="00A3384D" w:rsidRDefault="00A3384D" w:rsidP="00A3384D">
      <w:pPr>
        <w:jc w:val="both"/>
        <w:rPr>
          <w:rFonts w:ascii="Arial" w:hAnsi="Arial" w:cs="Arial"/>
          <w:color w:val="000000"/>
          <w:sz w:val="20"/>
          <w:szCs w:val="20"/>
        </w:rPr>
      </w:pPr>
    </w:p>
    <w:p w:rsidR="00A3384D" w:rsidRDefault="00A3384D" w:rsidP="00A3384D">
      <w:pPr>
        <w:jc w:val="both"/>
        <w:rPr>
          <w:rFonts w:ascii="Arial" w:hAnsi="Arial" w:cs="Arial"/>
          <w:color w:val="000000"/>
          <w:sz w:val="20"/>
          <w:szCs w:val="20"/>
        </w:rPr>
      </w:pPr>
      <w:r>
        <w:rPr>
          <w:rFonts w:ascii="Arial" w:hAnsi="Arial" w:cs="Arial"/>
          <w:color w:val="000000"/>
          <w:sz w:val="20"/>
          <w:szCs w:val="20"/>
        </w:rPr>
        <w:t xml:space="preserve">Sukladno financijskom planu -  Programa za poljoprivredu  za 2021. u odnosu na planirana sredstva u iznosu od 213.000,00 kuna, utrošena su sredstva u ukupnom iznosu od 195.178,71 kuna / eura 25.904,67 eura, odnosno 91,63 % planiranih sredstava  za 77 korisnika i to za: </w:t>
      </w:r>
    </w:p>
    <w:p w:rsidR="00A3384D" w:rsidRDefault="00A3384D" w:rsidP="00A3384D">
      <w:pPr>
        <w:jc w:val="both"/>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rPr>
        <w:tab/>
        <w:t>mjeru 1. u iznosu 15.264,32 kune /2.025,92 eura, a od toga</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proofErr w:type="spellStart"/>
      <w:r>
        <w:rPr>
          <w:rFonts w:ascii="Arial" w:hAnsi="Arial" w:cs="Arial"/>
          <w:color w:val="000000"/>
          <w:sz w:val="20"/>
          <w:szCs w:val="20"/>
        </w:rPr>
        <w:t>podmjera</w:t>
      </w:r>
      <w:proofErr w:type="spellEnd"/>
      <w:r>
        <w:rPr>
          <w:rFonts w:ascii="Arial" w:hAnsi="Arial" w:cs="Arial"/>
          <w:color w:val="000000"/>
          <w:sz w:val="20"/>
          <w:szCs w:val="20"/>
        </w:rPr>
        <w:t xml:space="preserve"> 1.1. Sufinanciranje kupnje poljoprivrednog zemljišta radi okrupnjavanja i povećanja proizvodnih površina u iznosu 9.000,00 kuna / 1.194,50 eura za 1 korisnika</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proofErr w:type="spellStart"/>
      <w:r>
        <w:rPr>
          <w:rFonts w:ascii="Arial" w:hAnsi="Arial" w:cs="Arial"/>
          <w:color w:val="000000"/>
          <w:sz w:val="20"/>
          <w:szCs w:val="20"/>
        </w:rPr>
        <w:t>podmjera</w:t>
      </w:r>
      <w:proofErr w:type="spellEnd"/>
      <w:r>
        <w:rPr>
          <w:rFonts w:ascii="Arial" w:hAnsi="Arial" w:cs="Arial"/>
          <w:color w:val="000000"/>
          <w:sz w:val="20"/>
          <w:szCs w:val="20"/>
        </w:rPr>
        <w:t xml:space="preserve"> 1.2. Sufinanciranje </w:t>
      </w:r>
      <w:proofErr w:type="spellStart"/>
      <w:r>
        <w:rPr>
          <w:rFonts w:ascii="Arial" w:hAnsi="Arial" w:cs="Arial"/>
          <w:color w:val="000000"/>
          <w:sz w:val="20"/>
          <w:szCs w:val="20"/>
        </w:rPr>
        <w:t>kalcizacije</w:t>
      </w:r>
      <w:proofErr w:type="spellEnd"/>
      <w:r>
        <w:rPr>
          <w:rFonts w:ascii="Arial" w:hAnsi="Arial" w:cs="Arial"/>
          <w:color w:val="000000"/>
          <w:sz w:val="20"/>
          <w:szCs w:val="20"/>
        </w:rPr>
        <w:t xml:space="preserve"> tla u iznosu 3.000,00 kuna / 398,17 eura za 1 korisnika</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proofErr w:type="spellStart"/>
      <w:r>
        <w:rPr>
          <w:rFonts w:ascii="Arial" w:hAnsi="Arial" w:cs="Arial"/>
          <w:color w:val="000000"/>
          <w:sz w:val="20"/>
          <w:szCs w:val="20"/>
        </w:rPr>
        <w:t>podmjera</w:t>
      </w:r>
      <w:proofErr w:type="spellEnd"/>
      <w:r>
        <w:rPr>
          <w:rFonts w:ascii="Arial" w:hAnsi="Arial" w:cs="Arial"/>
          <w:color w:val="000000"/>
          <w:sz w:val="20"/>
          <w:szCs w:val="20"/>
        </w:rPr>
        <w:t xml:space="preserve"> 1.3. Sufinanciranje trajnih nasada u iznosu 3.264,32 kuna/433,25 eura za 2 korisnika</w:t>
      </w:r>
    </w:p>
    <w:p w:rsidR="00A3384D" w:rsidRDefault="00A3384D" w:rsidP="00A3384D">
      <w:pPr>
        <w:jc w:val="both"/>
        <w:rPr>
          <w:rFonts w:ascii="Arial" w:hAnsi="Arial" w:cs="Arial"/>
          <w:color w:val="000000"/>
          <w:sz w:val="20"/>
          <w:szCs w:val="20"/>
        </w:rPr>
      </w:pPr>
      <w:r>
        <w:rPr>
          <w:rFonts w:ascii="Arial" w:hAnsi="Arial" w:cs="Arial"/>
          <w:color w:val="000000"/>
          <w:sz w:val="20"/>
          <w:szCs w:val="20"/>
        </w:rPr>
        <w:t>2.)</w:t>
      </w:r>
      <w:r>
        <w:rPr>
          <w:rFonts w:ascii="Arial" w:hAnsi="Arial" w:cs="Arial"/>
          <w:color w:val="000000"/>
          <w:sz w:val="20"/>
          <w:szCs w:val="20"/>
        </w:rPr>
        <w:tab/>
        <w:t>mjeru 2. u iznosu 11.357,13 kuna / 1.507,35 eura, a od toga</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proofErr w:type="spellStart"/>
      <w:r>
        <w:rPr>
          <w:rFonts w:ascii="Arial" w:hAnsi="Arial" w:cs="Arial"/>
          <w:color w:val="000000"/>
          <w:sz w:val="20"/>
          <w:szCs w:val="20"/>
        </w:rPr>
        <w:t>podmjera</w:t>
      </w:r>
      <w:proofErr w:type="spellEnd"/>
      <w:r>
        <w:rPr>
          <w:rFonts w:ascii="Arial" w:hAnsi="Arial" w:cs="Arial"/>
          <w:color w:val="000000"/>
          <w:sz w:val="20"/>
          <w:szCs w:val="20"/>
        </w:rPr>
        <w:t xml:space="preserve"> 2.1. Sufinanciranje kamata na kredite  u iznosu 11.357,13 kuna/ 1.507,35 eura za 3 korisnika</w:t>
      </w:r>
    </w:p>
    <w:p w:rsidR="00A3384D" w:rsidRDefault="00A3384D" w:rsidP="00A3384D">
      <w:pPr>
        <w:jc w:val="both"/>
        <w:rPr>
          <w:rFonts w:ascii="Arial" w:hAnsi="Arial" w:cs="Arial"/>
          <w:color w:val="000000"/>
          <w:sz w:val="20"/>
          <w:szCs w:val="20"/>
        </w:rPr>
      </w:pPr>
      <w:r>
        <w:rPr>
          <w:rFonts w:ascii="Arial" w:hAnsi="Arial" w:cs="Arial"/>
          <w:color w:val="000000"/>
          <w:sz w:val="20"/>
          <w:szCs w:val="20"/>
        </w:rPr>
        <w:t>3). Mjeru 3. u iznosu 95.182,26 kuna/ 12.632,86  eura, a od toga:</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proofErr w:type="spellStart"/>
      <w:r>
        <w:rPr>
          <w:rFonts w:ascii="Arial" w:hAnsi="Arial" w:cs="Arial"/>
          <w:color w:val="000000"/>
          <w:sz w:val="20"/>
          <w:szCs w:val="20"/>
        </w:rPr>
        <w:t>podmjera</w:t>
      </w:r>
      <w:proofErr w:type="spellEnd"/>
      <w:r>
        <w:rPr>
          <w:rFonts w:ascii="Arial" w:hAnsi="Arial" w:cs="Arial"/>
          <w:color w:val="000000"/>
          <w:sz w:val="20"/>
          <w:szCs w:val="20"/>
        </w:rPr>
        <w:t xml:space="preserve"> 3.1. Sufinanciranje </w:t>
      </w:r>
      <w:proofErr w:type="spellStart"/>
      <w:r>
        <w:rPr>
          <w:rFonts w:ascii="Arial" w:hAnsi="Arial" w:cs="Arial"/>
          <w:color w:val="000000"/>
          <w:sz w:val="20"/>
          <w:szCs w:val="20"/>
        </w:rPr>
        <w:t>osjemenjivanja</w:t>
      </w:r>
      <w:proofErr w:type="spellEnd"/>
      <w:r>
        <w:rPr>
          <w:rFonts w:ascii="Arial" w:hAnsi="Arial" w:cs="Arial"/>
          <w:color w:val="000000"/>
          <w:sz w:val="20"/>
          <w:szCs w:val="20"/>
        </w:rPr>
        <w:t xml:space="preserve"> goveda i krmača u iznosu 22.935,56 kuna 3.044,07 eura/  za 27 korisnika,</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proofErr w:type="spellStart"/>
      <w:r>
        <w:rPr>
          <w:rFonts w:ascii="Arial" w:hAnsi="Arial" w:cs="Arial"/>
          <w:color w:val="000000"/>
          <w:sz w:val="20"/>
          <w:szCs w:val="20"/>
        </w:rPr>
        <w:t>podmjera</w:t>
      </w:r>
      <w:proofErr w:type="spellEnd"/>
      <w:r>
        <w:rPr>
          <w:rFonts w:ascii="Arial" w:hAnsi="Arial" w:cs="Arial"/>
          <w:color w:val="000000"/>
          <w:sz w:val="20"/>
          <w:szCs w:val="20"/>
        </w:rPr>
        <w:t xml:space="preserve"> 3.2. Sufinanciranje police osiguranja životinja u iznosu 5.746,70 kuna/ 762,72 eura za 1 korisnika,</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proofErr w:type="spellStart"/>
      <w:r>
        <w:rPr>
          <w:rFonts w:ascii="Arial" w:hAnsi="Arial" w:cs="Arial"/>
          <w:color w:val="000000"/>
          <w:sz w:val="20"/>
          <w:szCs w:val="20"/>
        </w:rPr>
        <w:t>podmjera</w:t>
      </w:r>
      <w:proofErr w:type="spellEnd"/>
      <w:r>
        <w:rPr>
          <w:rFonts w:ascii="Arial" w:hAnsi="Arial" w:cs="Arial"/>
          <w:color w:val="000000"/>
          <w:sz w:val="20"/>
          <w:szCs w:val="20"/>
        </w:rPr>
        <w:t xml:space="preserve"> 3.3. Sufinanciranje kupnje i ostavljanja bređih junica u iznosu 57.500,00 kuna /7.631,56 eura za 11 korisnika,</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proofErr w:type="spellStart"/>
      <w:r>
        <w:rPr>
          <w:rFonts w:ascii="Arial" w:hAnsi="Arial" w:cs="Arial"/>
          <w:color w:val="000000"/>
          <w:sz w:val="20"/>
          <w:szCs w:val="20"/>
        </w:rPr>
        <w:t>podmjera</w:t>
      </w:r>
      <w:proofErr w:type="spellEnd"/>
      <w:r>
        <w:rPr>
          <w:rFonts w:ascii="Arial" w:hAnsi="Arial" w:cs="Arial"/>
          <w:color w:val="000000"/>
          <w:sz w:val="20"/>
          <w:szCs w:val="20"/>
        </w:rPr>
        <w:t xml:space="preserve"> 3.4. Sufinanciranje kupnje  i vlastitog uzgoja </w:t>
      </w:r>
      <w:proofErr w:type="spellStart"/>
      <w:r>
        <w:rPr>
          <w:rFonts w:ascii="Arial" w:hAnsi="Arial" w:cs="Arial"/>
          <w:color w:val="000000"/>
          <w:sz w:val="20"/>
          <w:szCs w:val="20"/>
        </w:rPr>
        <w:t>nazimica</w:t>
      </w:r>
      <w:proofErr w:type="spellEnd"/>
      <w:r>
        <w:rPr>
          <w:rFonts w:ascii="Arial" w:hAnsi="Arial" w:cs="Arial"/>
          <w:color w:val="000000"/>
          <w:sz w:val="20"/>
          <w:szCs w:val="20"/>
        </w:rPr>
        <w:t xml:space="preserve"> i nerasta u iznosu 9.000,00 kuna/ 1.194,51 eura za 3 korisnika,</w:t>
      </w:r>
    </w:p>
    <w:p w:rsidR="00A3384D" w:rsidRDefault="00A3384D" w:rsidP="00A3384D">
      <w:pPr>
        <w:jc w:val="both"/>
        <w:rPr>
          <w:rFonts w:ascii="Arial" w:hAnsi="Arial" w:cs="Arial"/>
          <w:color w:val="000000"/>
          <w:sz w:val="20"/>
          <w:szCs w:val="20"/>
        </w:rPr>
      </w:pPr>
      <w:r>
        <w:rPr>
          <w:rFonts w:ascii="Arial" w:hAnsi="Arial" w:cs="Arial"/>
          <w:color w:val="000000"/>
          <w:sz w:val="20"/>
          <w:szCs w:val="20"/>
        </w:rPr>
        <w:t>4). mjeru 4., u iznosu 33.375,00 kuna / 4.429,62 eura, a od toga:</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proofErr w:type="spellStart"/>
      <w:r>
        <w:rPr>
          <w:rFonts w:ascii="Arial" w:hAnsi="Arial" w:cs="Arial"/>
          <w:color w:val="000000"/>
          <w:sz w:val="20"/>
          <w:szCs w:val="20"/>
        </w:rPr>
        <w:t>podmjera</w:t>
      </w:r>
      <w:proofErr w:type="spellEnd"/>
      <w:r>
        <w:rPr>
          <w:rFonts w:ascii="Arial" w:hAnsi="Arial" w:cs="Arial"/>
          <w:color w:val="000000"/>
          <w:sz w:val="20"/>
          <w:szCs w:val="20"/>
        </w:rPr>
        <w:t xml:space="preserve"> 4.1. Sufinanciranje pčelinjih zajednica u iznosu 33.375,00 kuna / 4.429,62 eura za 23 korisnika,</w:t>
      </w:r>
    </w:p>
    <w:p w:rsidR="00A3384D" w:rsidRDefault="00A3384D" w:rsidP="00A3384D">
      <w:pPr>
        <w:jc w:val="both"/>
        <w:rPr>
          <w:rFonts w:ascii="Arial" w:hAnsi="Arial" w:cs="Arial"/>
          <w:color w:val="000000"/>
          <w:sz w:val="20"/>
          <w:szCs w:val="20"/>
        </w:rPr>
      </w:pPr>
      <w:r>
        <w:rPr>
          <w:rFonts w:ascii="Arial" w:hAnsi="Arial" w:cs="Arial"/>
          <w:color w:val="000000"/>
          <w:sz w:val="20"/>
          <w:szCs w:val="20"/>
        </w:rPr>
        <w:t>5). mjeru 5., u iznosu 40.000,00 kuna /5.308,92 eura, a od toga:</w:t>
      </w:r>
    </w:p>
    <w:p w:rsidR="00A3384D" w:rsidRDefault="00A3384D" w:rsidP="00A3384D">
      <w:pPr>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proofErr w:type="spellStart"/>
      <w:r>
        <w:rPr>
          <w:rFonts w:ascii="Arial" w:hAnsi="Arial" w:cs="Arial"/>
          <w:color w:val="000000"/>
          <w:sz w:val="20"/>
          <w:szCs w:val="20"/>
        </w:rPr>
        <w:t>podmjera</w:t>
      </w:r>
      <w:proofErr w:type="spellEnd"/>
      <w:r>
        <w:rPr>
          <w:rFonts w:ascii="Arial" w:hAnsi="Arial" w:cs="Arial"/>
          <w:color w:val="000000"/>
          <w:sz w:val="20"/>
          <w:szCs w:val="20"/>
        </w:rPr>
        <w:t xml:space="preserve"> 5.1. potpore za nabavu mehanizacije, strojeva i opreme u iznosu 40.000,00/  5.308,92 eura kuna za 5 korisnika,</w:t>
      </w:r>
    </w:p>
    <w:p w:rsidR="00A3384D" w:rsidRDefault="00A3384D" w:rsidP="00A3384D">
      <w:pPr>
        <w:jc w:val="both"/>
        <w:rPr>
          <w:rFonts w:ascii="Arial" w:hAnsi="Arial" w:cs="Arial"/>
          <w:color w:val="000000"/>
          <w:sz w:val="20"/>
          <w:szCs w:val="20"/>
        </w:rPr>
      </w:pPr>
    </w:p>
    <w:p w:rsidR="00A3384D" w:rsidRDefault="00A3384D" w:rsidP="00A3384D">
      <w:pPr>
        <w:jc w:val="both"/>
        <w:rPr>
          <w:rFonts w:ascii="Arial" w:hAnsi="Arial" w:cs="Arial"/>
          <w:color w:val="000000"/>
          <w:sz w:val="20"/>
          <w:szCs w:val="20"/>
        </w:rPr>
      </w:pPr>
      <w:proofErr w:type="spellStart"/>
      <w:r>
        <w:rPr>
          <w:rFonts w:ascii="Arial" w:hAnsi="Arial" w:cs="Arial"/>
          <w:color w:val="000000"/>
          <w:sz w:val="20"/>
          <w:szCs w:val="20"/>
        </w:rPr>
        <w:t>DelFin</w:t>
      </w:r>
      <w:proofErr w:type="spellEnd"/>
      <w:r>
        <w:rPr>
          <w:rFonts w:ascii="Arial" w:hAnsi="Arial" w:cs="Arial"/>
          <w:color w:val="000000"/>
          <w:sz w:val="20"/>
          <w:szCs w:val="20"/>
        </w:rPr>
        <w:t xml:space="preserve"> CE1374 </w:t>
      </w:r>
      <w:proofErr w:type="spellStart"/>
      <w:r>
        <w:rPr>
          <w:rFonts w:ascii="Arial" w:hAnsi="Arial" w:cs="Arial"/>
          <w:color w:val="000000"/>
          <w:sz w:val="20"/>
          <w:szCs w:val="20"/>
        </w:rPr>
        <w:t>Interreg</w:t>
      </w:r>
      <w:proofErr w:type="spellEnd"/>
      <w:r>
        <w:rPr>
          <w:rFonts w:ascii="Arial" w:hAnsi="Arial" w:cs="Arial"/>
          <w:color w:val="000000"/>
          <w:sz w:val="20"/>
          <w:szCs w:val="20"/>
        </w:rPr>
        <w:t xml:space="preserve"> Središnja Europa provodi se temeljem Partnerskog sporazuma CE1374 od 28.6. 2019. te Supsidijarnog ugovora o sufinanciranju iz sredstava Europskog fonda za regionalni razvoj br. CE1374 od 17.5.2019. u okviru programa </w:t>
      </w:r>
      <w:proofErr w:type="spellStart"/>
      <w:r>
        <w:rPr>
          <w:rFonts w:ascii="Arial" w:hAnsi="Arial" w:cs="Arial"/>
          <w:color w:val="000000"/>
          <w:sz w:val="20"/>
          <w:szCs w:val="20"/>
        </w:rPr>
        <w:t>Interreg</w:t>
      </w:r>
      <w:proofErr w:type="spellEnd"/>
      <w:r>
        <w:rPr>
          <w:rFonts w:ascii="Arial" w:hAnsi="Arial" w:cs="Arial"/>
          <w:color w:val="000000"/>
          <w:sz w:val="20"/>
          <w:szCs w:val="20"/>
        </w:rPr>
        <w:t xml:space="preserve"> Središnja Europa 2014.-2020.</w:t>
      </w:r>
    </w:p>
    <w:p w:rsidR="00A3384D" w:rsidRDefault="00A3384D" w:rsidP="00A3384D">
      <w:pPr>
        <w:jc w:val="both"/>
        <w:rPr>
          <w:rFonts w:ascii="Arial" w:hAnsi="Arial" w:cs="Arial"/>
          <w:color w:val="000000"/>
          <w:sz w:val="20"/>
          <w:szCs w:val="20"/>
        </w:rPr>
      </w:pPr>
      <w:r>
        <w:rPr>
          <w:rFonts w:ascii="Arial" w:hAnsi="Arial" w:cs="Arial"/>
          <w:color w:val="000000"/>
          <w:sz w:val="20"/>
          <w:szCs w:val="20"/>
        </w:rPr>
        <w:t xml:space="preserve">Ukupni troškovi projekta </w:t>
      </w:r>
      <w:proofErr w:type="spellStart"/>
      <w:r>
        <w:rPr>
          <w:rFonts w:ascii="Arial" w:hAnsi="Arial" w:cs="Arial"/>
          <w:color w:val="000000"/>
          <w:sz w:val="20"/>
          <w:szCs w:val="20"/>
        </w:rPr>
        <w:t>Interreg</w:t>
      </w:r>
      <w:proofErr w:type="spellEnd"/>
      <w:r>
        <w:rPr>
          <w:rFonts w:ascii="Arial" w:hAnsi="Arial" w:cs="Arial"/>
          <w:color w:val="000000"/>
          <w:sz w:val="20"/>
          <w:szCs w:val="20"/>
        </w:rPr>
        <w:t xml:space="preserve"> CE </w:t>
      </w:r>
      <w:proofErr w:type="spellStart"/>
      <w:r>
        <w:rPr>
          <w:rFonts w:ascii="Arial" w:hAnsi="Arial" w:cs="Arial"/>
          <w:color w:val="000000"/>
          <w:sz w:val="20"/>
          <w:szCs w:val="20"/>
        </w:rPr>
        <w:t>DelFin</w:t>
      </w:r>
      <w:proofErr w:type="spellEnd"/>
      <w:r>
        <w:rPr>
          <w:rFonts w:ascii="Arial" w:hAnsi="Arial" w:cs="Arial"/>
          <w:color w:val="000000"/>
          <w:sz w:val="20"/>
          <w:szCs w:val="20"/>
        </w:rPr>
        <w:t xml:space="preserve"> - Razvoj financijskog ekosustava za promociju društvenog poduzetništva u ruralnim područjima za period od 1. travnja 2019. do 31. ožujka 2022. godine. procijenjeni su na € 1.918.901,22 / 14.257.436,06 HRK, od čega je 85% , tj. 1.565.548 € sufinancirano iz EFRR . Grad Duga Resa u projektu ima ulogu projektnog partnera. Ukupno predviđeni troškovi projekta za Grad Dugu Resu su  € 113.535,50, od čega € 96.505,17 iz EFRR-a, odnosno 847.042,95 HRK od čega sufinanciranje iz EFRR-a iznosi 717.033,41 HRK, a za Grad Dugu Resu 127.056,41 HRK (* Devizni tečaj Europske komisije na www.ec.europa.eu/budget/graphs/infoeuro.html koji smo prema Partnerskom Sporazumu dužni koristi. Korišten je tečaj za mjesec travanj 2019. u kojem je sastavljen prijedlog proračuna za 2019.godinu, odnosno početka provedbe projekta: 1 EUR=7,43 HRK).</w:t>
      </w:r>
    </w:p>
    <w:p w:rsidR="00A3384D" w:rsidRDefault="00A3384D" w:rsidP="00A3384D">
      <w:pPr>
        <w:jc w:val="both"/>
        <w:rPr>
          <w:rFonts w:ascii="Arial" w:hAnsi="Arial" w:cs="Arial"/>
          <w:color w:val="000000"/>
          <w:sz w:val="20"/>
          <w:szCs w:val="20"/>
        </w:rPr>
      </w:pPr>
      <w:r>
        <w:rPr>
          <w:rFonts w:ascii="Arial" w:hAnsi="Arial" w:cs="Arial"/>
          <w:color w:val="000000"/>
          <w:sz w:val="20"/>
          <w:szCs w:val="20"/>
        </w:rPr>
        <w:t xml:space="preserve">U financijskoj 2021.  izvršenje do 31. prosinca je bilo 218.381,52 HRK (28.984,21€). U tom periodu nastali troškovi odnose se na  troškove osoblja na projektu (plaće, doprinosi i naknade za prijevoz), administrativne troškove, trošak vanjskog stručnjaka po Ugovoru o djelu za izvršene usluge mentorstva za polaznike inkubacijskog programa pilot projekta  te trošak reprezentacije za potrebe organiziranja Završne radionice pilot projekta. </w:t>
      </w:r>
    </w:p>
    <w:p w:rsidR="00A3384D" w:rsidRDefault="00A3384D" w:rsidP="00A3384D">
      <w:pPr>
        <w:jc w:val="both"/>
        <w:rPr>
          <w:rFonts w:ascii="Arial" w:hAnsi="Arial" w:cs="Arial"/>
          <w:color w:val="000000"/>
          <w:sz w:val="20"/>
          <w:szCs w:val="20"/>
        </w:rPr>
      </w:pPr>
      <w:r>
        <w:rPr>
          <w:rFonts w:ascii="Arial" w:hAnsi="Arial" w:cs="Arial"/>
          <w:color w:val="000000"/>
          <w:sz w:val="20"/>
          <w:szCs w:val="20"/>
        </w:rPr>
        <w:t xml:space="preserve">Za kapitalni projekt „Poduzetnički inkubator“ utrošena su sredstva u iznosu od 83.269,40  (11.051,75 €). Sredstva su utrošena za troškove najma prostora kojeg Grad Duga Resa plaća Srednjoj školi Duga </w:t>
      </w:r>
      <w:r>
        <w:rPr>
          <w:rFonts w:ascii="Arial" w:hAnsi="Arial" w:cs="Arial"/>
          <w:color w:val="000000"/>
          <w:sz w:val="20"/>
          <w:szCs w:val="20"/>
        </w:rPr>
        <w:lastRenderedPageBreak/>
        <w:t>Resa u iznosu od 21.180,00 kn (2.811,07 €) , za nabavu tokarskog stroja i glodalice u iznosu od 60.395,00 kn (8.015,79) te za pristojbe i naknade 1.694,40 kn (224,89 €)</w:t>
      </w:r>
    </w:p>
    <w:p w:rsidR="00A3384D" w:rsidRDefault="00A3384D" w:rsidP="00A3384D">
      <w:pPr>
        <w:jc w:val="both"/>
        <w:rPr>
          <w:rFonts w:ascii="Arial" w:hAnsi="Arial" w:cs="Arial"/>
          <w:sz w:val="20"/>
          <w:szCs w:val="20"/>
        </w:rPr>
      </w:pPr>
      <w:r>
        <w:rPr>
          <w:rFonts w:ascii="Arial" w:hAnsi="Arial" w:cs="Arial"/>
          <w:color w:val="000000"/>
          <w:sz w:val="20"/>
          <w:szCs w:val="20"/>
        </w:rPr>
        <w:t xml:space="preserve">Za aktivnost A100602 Redovna djelatnost </w:t>
      </w:r>
      <w:proofErr w:type="spellStart"/>
      <w:r>
        <w:rPr>
          <w:rFonts w:ascii="Arial" w:hAnsi="Arial" w:cs="Arial"/>
          <w:color w:val="000000"/>
          <w:sz w:val="20"/>
          <w:szCs w:val="20"/>
        </w:rPr>
        <w:t>InovaDR</w:t>
      </w:r>
      <w:proofErr w:type="spellEnd"/>
      <w:r>
        <w:rPr>
          <w:rFonts w:ascii="Arial" w:hAnsi="Arial" w:cs="Arial"/>
          <w:color w:val="000000"/>
          <w:sz w:val="20"/>
          <w:szCs w:val="20"/>
        </w:rPr>
        <w:t xml:space="preserve"> utrošena su sredstava u ukupnom iznosu od 160.485,39 kn (21.300,07),. Sredstva su utrošena za redovno funkcioniranje ustanove i to za plaće i ostale rashode za djelatnike te za rashode za materijal, energiju i usluge.</w:t>
      </w:r>
    </w:p>
    <w:p w:rsidR="00A3384D" w:rsidRDefault="00A3384D" w:rsidP="00A3384D">
      <w:pPr>
        <w:jc w:val="both"/>
        <w:rPr>
          <w:rFonts w:ascii="Arial" w:hAnsi="Arial" w:cs="Arial"/>
          <w:sz w:val="20"/>
          <w:szCs w:val="20"/>
        </w:rPr>
      </w:pPr>
    </w:p>
    <w:p w:rsidR="00A3384D" w:rsidRDefault="00A3384D" w:rsidP="009557C8">
      <w:pPr>
        <w:numPr>
          <w:ilvl w:val="0"/>
          <w:numId w:val="26"/>
        </w:numPr>
        <w:jc w:val="both"/>
        <w:rPr>
          <w:rFonts w:ascii="Arial" w:hAnsi="Arial" w:cs="Arial"/>
          <w:b/>
          <w:sz w:val="20"/>
          <w:szCs w:val="20"/>
        </w:rPr>
      </w:pPr>
      <w:r>
        <w:rPr>
          <w:rFonts w:ascii="Arial" w:hAnsi="Arial" w:cs="Arial"/>
          <w:b/>
          <w:sz w:val="20"/>
          <w:szCs w:val="20"/>
        </w:rPr>
        <w:t>POKAZATELJI REZULTATA</w:t>
      </w:r>
    </w:p>
    <w:tbl>
      <w:tblPr>
        <w:tblpPr w:leftFromText="180" w:rightFromText="180" w:vertAnchor="text" w:horzAnchor="margin" w:tblpXSpec="center" w:tblpY="134"/>
        <w:tblW w:w="0" w:type="dxa"/>
        <w:tblLayout w:type="fixed"/>
        <w:tblLook w:val="04A0" w:firstRow="1" w:lastRow="0" w:firstColumn="1" w:lastColumn="0" w:noHBand="0" w:noVBand="1"/>
      </w:tblPr>
      <w:tblGrid>
        <w:gridCol w:w="1526"/>
        <w:gridCol w:w="2410"/>
        <w:gridCol w:w="1417"/>
        <w:gridCol w:w="1134"/>
        <w:gridCol w:w="1276"/>
        <w:gridCol w:w="1296"/>
        <w:gridCol w:w="1276"/>
        <w:gridCol w:w="1255"/>
      </w:tblGrid>
      <w:tr w:rsidR="00A3384D" w:rsidTr="00A3384D">
        <w:trPr>
          <w:trHeight w:val="546"/>
        </w:trPr>
        <w:tc>
          <w:tcPr>
            <w:tcW w:w="1526" w:type="dxa"/>
            <w:vMerge w:val="restart"/>
            <w:tcBorders>
              <w:top w:val="single" w:sz="4" w:space="0" w:color="auto"/>
              <w:left w:val="single" w:sz="4" w:space="0" w:color="auto"/>
              <w:bottom w:val="single" w:sz="4" w:space="0" w:color="000000"/>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Pokazatelj rezultata</w:t>
            </w:r>
          </w:p>
        </w:tc>
        <w:tc>
          <w:tcPr>
            <w:tcW w:w="2410" w:type="dxa"/>
            <w:vMerge w:val="restart"/>
            <w:tcBorders>
              <w:top w:val="single" w:sz="4" w:space="0" w:color="auto"/>
              <w:left w:val="single" w:sz="4" w:space="0" w:color="auto"/>
              <w:bottom w:val="single" w:sz="4" w:space="0" w:color="000000"/>
              <w:right w:val="single" w:sz="4" w:space="0" w:color="auto"/>
            </w:tcBorders>
            <w:noWrap/>
            <w:vAlign w:val="center"/>
            <w:hideMark/>
          </w:tcPr>
          <w:p w:rsidR="00A3384D" w:rsidRDefault="00A3384D">
            <w:pPr>
              <w:jc w:val="center"/>
              <w:rPr>
                <w:rFonts w:ascii="Arial" w:hAnsi="Arial" w:cs="Arial"/>
                <w:b/>
                <w:bCs/>
                <w:sz w:val="20"/>
                <w:szCs w:val="20"/>
              </w:rPr>
            </w:pPr>
            <w:r>
              <w:rPr>
                <w:rFonts w:ascii="Arial" w:hAnsi="Arial" w:cs="Arial"/>
                <w:b/>
                <w:bCs/>
                <w:sz w:val="20"/>
                <w:szCs w:val="20"/>
              </w:rPr>
              <w:t>Definicija</w:t>
            </w:r>
          </w:p>
        </w:tc>
        <w:tc>
          <w:tcPr>
            <w:tcW w:w="1417" w:type="dxa"/>
            <w:vMerge w:val="restart"/>
            <w:tcBorders>
              <w:top w:val="single" w:sz="4" w:space="0" w:color="auto"/>
              <w:left w:val="single" w:sz="4" w:space="0" w:color="auto"/>
              <w:bottom w:val="single" w:sz="4" w:space="0" w:color="000000"/>
              <w:right w:val="single" w:sz="4" w:space="0" w:color="auto"/>
            </w:tcBorders>
            <w:noWrap/>
            <w:vAlign w:val="center"/>
            <w:hideMark/>
          </w:tcPr>
          <w:p w:rsidR="00A3384D" w:rsidRDefault="00A3384D">
            <w:pPr>
              <w:jc w:val="center"/>
              <w:rPr>
                <w:rFonts w:ascii="Arial" w:hAnsi="Arial" w:cs="Arial"/>
                <w:b/>
                <w:bCs/>
                <w:sz w:val="20"/>
                <w:szCs w:val="20"/>
              </w:rPr>
            </w:pPr>
            <w:r>
              <w:rPr>
                <w:rFonts w:ascii="Arial" w:hAnsi="Arial" w:cs="Arial"/>
                <w:b/>
                <w:bCs/>
                <w:sz w:val="20"/>
                <w:szCs w:val="20"/>
              </w:rPr>
              <w:t>Jedinica</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Polazna vrijednost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Izvor podataka</w:t>
            </w:r>
          </w:p>
        </w:tc>
        <w:tc>
          <w:tcPr>
            <w:tcW w:w="1296"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 xml:space="preserve">Ciljana vrijednost </w:t>
            </w:r>
          </w:p>
        </w:tc>
        <w:tc>
          <w:tcPr>
            <w:tcW w:w="1276"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 xml:space="preserve">Ciljana vrijednost </w:t>
            </w:r>
          </w:p>
        </w:tc>
        <w:tc>
          <w:tcPr>
            <w:tcW w:w="1255"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 xml:space="preserve">Ciljana vrijednost </w:t>
            </w:r>
          </w:p>
        </w:tc>
      </w:tr>
      <w:tr w:rsidR="00A3384D" w:rsidTr="00A3384D">
        <w:trPr>
          <w:trHeight w:val="146"/>
        </w:trPr>
        <w:tc>
          <w:tcPr>
            <w:tcW w:w="1526"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1296" w:type="dxa"/>
            <w:tcBorders>
              <w:top w:val="nil"/>
              <w:left w:val="nil"/>
              <w:bottom w:val="single" w:sz="4" w:space="0" w:color="auto"/>
              <w:right w:val="single" w:sz="4" w:space="0" w:color="auto"/>
            </w:tcBorders>
            <w:noWrap/>
            <w:vAlign w:val="bottom"/>
            <w:hideMark/>
          </w:tcPr>
          <w:p w:rsidR="00A3384D" w:rsidRDefault="00A3384D">
            <w:pPr>
              <w:jc w:val="center"/>
              <w:rPr>
                <w:rFonts w:ascii="Arial" w:hAnsi="Arial" w:cs="Arial"/>
                <w:b/>
                <w:bCs/>
                <w:sz w:val="20"/>
                <w:szCs w:val="20"/>
              </w:rPr>
            </w:pPr>
            <w:r>
              <w:rPr>
                <w:rFonts w:ascii="Arial" w:hAnsi="Arial" w:cs="Arial"/>
                <w:b/>
                <w:bCs/>
                <w:sz w:val="20"/>
                <w:szCs w:val="20"/>
              </w:rPr>
              <w:t>(2023.)</w:t>
            </w:r>
          </w:p>
        </w:tc>
        <w:tc>
          <w:tcPr>
            <w:tcW w:w="1276" w:type="dxa"/>
            <w:tcBorders>
              <w:top w:val="nil"/>
              <w:left w:val="nil"/>
              <w:bottom w:val="single" w:sz="4" w:space="0" w:color="auto"/>
              <w:right w:val="single" w:sz="4" w:space="0" w:color="auto"/>
            </w:tcBorders>
            <w:noWrap/>
            <w:vAlign w:val="bottom"/>
            <w:hideMark/>
          </w:tcPr>
          <w:p w:rsidR="00A3384D" w:rsidRDefault="00A3384D">
            <w:pPr>
              <w:jc w:val="center"/>
              <w:rPr>
                <w:rFonts w:ascii="Arial" w:hAnsi="Arial" w:cs="Arial"/>
                <w:b/>
                <w:bCs/>
                <w:sz w:val="20"/>
                <w:szCs w:val="20"/>
              </w:rPr>
            </w:pPr>
            <w:r>
              <w:rPr>
                <w:rFonts w:ascii="Arial" w:hAnsi="Arial" w:cs="Arial"/>
                <w:b/>
                <w:bCs/>
                <w:sz w:val="20"/>
                <w:szCs w:val="20"/>
              </w:rPr>
              <w:t>(2024.)</w:t>
            </w:r>
          </w:p>
        </w:tc>
        <w:tc>
          <w:tcPr>
            <w:tcW w:w="1255" w:type="dxa"/>
            <w:tcBorders>
              <w:top w:val="nil"/>
              <w:left w:val="nil"/>
              <w:bottom w:val="single" w:sz="4" w:space="0" w:color="auto"/>
              <w:right w:val="single" w:sz="4" w:space="0" w:color="auto"/>
            </w:tcBorders>
            <w:noWrap/>
            <w:vAlign w:val="bottom"/>
            <w:hideMark/>
          </w:tcPr>
          <w:p w:rsidR="00A3384D" w:rsidRDefault="00A3384D">
            <w:pPr>
              <w:jc w:val="center"/>
              <w:rPr>
                <w:rFonts w:ascii="Arial" w:hAnsi="Arial" w:cs="Arial"/>
                <w:b/>
                <w:bCs/>
                <w:sz w:val="20"/>
                <w:szCs w:val="20"/>
              </w:rPr>
            </w:pPr>
            <w:r>
              <w:rPr>
                <w:rFonts w:ascii="Arial" w:hAnsi="Arial" w:cs="Arial"/>
                <w:b/>
                <w:bCs/>
                <w:sz w:val="20"/>
                <w:szCs w:val="20"/>
              </w:rPr>
              <w:t>(2025.)</w:t>
            </w:r>
          </w:p>
        </w:tc>
      </w:tr>
      <w:tr w:rsidR="00A3384D" w:rsidTr="00A3384D">
        <w:trPr>
          <w:trHeight w:val="1350"/>
        </w:trPr>
        <w:tc>
          <w:tcPr>
            <w:tcW w:w="1526" w:type="dxa"/>
            <w:tcBorders>
              <w:top w:val="nil"/>
              <w:left w:val="single" w:sz="4" w:space="0" w:color="auto"/>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Povećanje broja korisnika subvencije kamata  na kredite za gospodarstvo</w:t>
            </w:r>
          </w:p>
        </w:tc>
        <w:tc>
          <w:tcPr>
            <w:tcW w:w="2410" w:type="dxa"/>
            <w:tcBorders>
              <w:top w:val="nil"/>
              <w:left w:val="nil"/>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Povećanjem broja korisnika subvencije kamata  na kredite za gospodarstvo, smanjit će se troškovi poslovanja poduzetnika i obrtnika</w:t>
            </w:r>
          </w:p>
        </w:tc>
        <w:tc>
          <w:tcPr>
            <w:tcW w:w="1417"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Broj korisnika</w:t>
            </w:r>
          </w:p>
        </w:tc>
        <w:tc>
          <w:tcPr>
            <w:tcW w:w="1134"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17</w:t>
            </w:r>
          </w:p>
        </w:tc>
        <w:tc>
          <w:tcPr>
            <w:tcW w:w="1276"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Grad Duga Resa</w:t>
            </w:r>
          </w:p>
        </w:tc>
        <w:tc>
          <w:tcPr>
            <w:tcW w:w="1296"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20</w:t>
            </w:r>
          </w:p>
        </w:tc>
        <w:tc>
          <w:tcPr>
            <w:tcW w:w="1276"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20</w:t>
            </w:r>
          </w:p>
        </w:tc>
        <w:tc>
          <w:tcPr>
            <w:tcW w:w="1255"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20</w:t>
            </w:r>
          </w:p>
        </w:tc>
      </w:tr>
      <w:tr w:rsidR="00A3384D" w:rsidTr="00A3384D">
        <w:trPr>
          <w:trHeight w:val="655"/>
        </w:trPr>
        <w:tc>
          <w:tcPr>
            <w:tcW w:w="1526" w:type="dxa"/>
            <w:tcBorders>
              <w:top w:val="nil"/>
              <w:left w:val="single" w:sz="4" w:space="0" w:color="auto"/>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Povećanje broja manifestacija u  turističkoj ponudi</w:t>
            </w:r>
          </w:p>
        </w:tc>
        <w:tc>
          <w:tcPr>
            <w:tcW w:w="2410" w:type="dxa"/>
            <w:tcBorders>
              <w:top w:val="nil"/>
              <w:left w:val="nil"/>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Povećanjem broja manifestacija obogatit će se turistička ponuda na području grada.</w:t>
            </w:r>
          </w:p>
        </w:tc>
        <w:tc>
          <w:tcPr>
            <w:tcW w:w="1417" w:type="dxa"/>
            <w:tcBorders>
              <w:top w:val="nil"/>
              <w:left w:val="nil"/>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Broj korisnika</w:t>
            </w:r>
          </w:p>
        </w:tc>
        <w:tc>
          <w:tcPr>
            <w:tcW w:w="1134"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10</w:t>
            </w:r>
          </w:p>
        </w:tc>
        <w:tc>
          <w:tcPr>
            <w:tcW w:w="1276" w:type="dxa"/>
            <w:tcBorders>
              <w:top w:val="nil"/>
              <w:left w:val="nil"/>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Turistička zajednica područja „Četiri rijeke“</w:t>
            </w:r>
          </w:p>
        </w:tc>
        <w:tc>
          <w:tcPr>
            <w:tcW w:w="1296"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15</w:t>
            </w:r>
          </w:p>
        </w:tc>
        <w:tc>
          <w:tcPr>
            <w:tcW w:w="1276"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15</w:t>
            </w:r>
          </w:p>
        </w:tc>
        <w:tc>
          <w:tcPr>
            <w:tcW w:w="1255"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15</w:t>
            </w:r>
          </w:p>
        </w:tc>
      </w:tr>
    </w:tbl>
    <w:p w:rsidR="00A3384D" w:rsidRDefault="00A3384D" w:rsidP="00A3384D">
      <w:pPr>
        <w:jc w:val="both"/>
        <w:rPr>
          <w:rFonts w:ascii="Arial" w:hAnsi="Arial" w:cs="Arial"/>
          <w:sz w:val="20"/>
          <w:szCs w:val="20"/>
        </w:rPr>
      </w:pPr>
      <w:r>
        <w:rPr>
          <w:rFonts w:ascii="Arial" w:hAnsi="Arial" w:cs="Arial"/>
          <w:sz w:val="20"/>
          <w:szCs w:val="20"/>
        </w:rPr>
        <w:t xml:space="preserve"> </w:t>
      </w:r>
    </w:p>
    <w:p w:rsidR="00A3384D" w:rsidRDefault="00A3384D" w:rsidP="009557C8">
      <w:pPr>
        <w:numPr>
          <w:ilvl w:val="0"/>
          <w:numId w:val="26"/>
        </w:numPr>
        <w:jc w:val="both"/>
        <w:rPr>
          <w:rFonts w:ascii="Arial" w:hAnsi="Arial" w:cs="Arial"/>
          <w:b/>
          <w:sz w:val="20"/>
          <w:szCs w:val="20"/>
        </w:rPr>
      </w:pPr>
      <w:r>
        <w:rPr>
          <w:rFonts w:ascii="Arial" w:hAnsi="Arial" w:cs="Arial"/>
          <w:b/>
          <w:sz w:val="20"/>
          <w:szCs w:val="20"/>
        </w:rPr>
        <w:t>PROCJENA NEPREDVIĐENIH REZULTATA I RIZIKA</w:t>
      </w:r>
    </w:p>
    <w:p w:rsidR="00A3384D" w:rsidRDefault="00A3384D" w:rsidP="00A3384D">
      <w:pPr>
        <w:jc w:val="both"/>
        <w:rPr>
          <w:rFonts w:ascii="Arial" w:hAnsi="Arial" w:cs="Arial"/>
          <w:sz w:val="20"/>
          <w:szCs w:val="20"/>
        </w:rPr>
      </w:pPr>
      <w:r>
        <w:rPr>
          <w:rFonts w:ascii="Arial" w:hAnsi="Arial" w:cs="Arial"/>
          <w:sz w:val="20"/>
          <w:szCs w:val="20"/>
        </w:rPr>
        <w:t xml:space="preserve">Mogući rizici u provedbi ovog programa su rizici vezani uz ostvarenje planiranih proračunskih sredstava obzirom na trenutnu epidemiološku situaciju uzrokovanu </w:t>
      </w:r>
      <w:proofErr w:type="spellStart"/>
      <w:r>
        <w:rPr>
          <w:rFonts w:ascii="Arial" w:hAnsi="Arial" w:cs="Arial"/>
          <w:sz w:val="20"/>
          <w:szCs w:val="20"/>
        </w:rPr>
        <w:t>koronavirusom</w:t>
      </w:r>
      <w:proofErr w:type="spellEnd"/>
      <w:r>
        <w:rPr>
          <w:rFonts w:ascii="Arial" w:hAnsi="Arial" w:cs="Arial"/>
          <w:sz w:val="20"/>
          <w:szCs w:val="20"/>
        </w:rPr>
        <w:t>.</w:t>
      </w:r>
    </w:p>
    <w:p w:rsidR="00A3384D" w:rsidRDefault="00A3384D" w:rsidP="00A3384D">
      <w:pPr>
        <w:jc w:val="both"/>
        <w:rPr>
          <w:rFonts w:ascii="Arial" w:hAnsi="Arial" w:cs="Arial"/>
          <w:sz w:val="20"/>
          <w:szCs w:val="20"/>
        </w:rPr>
      </w:pPr>
      <w:r>
        <w:rPr>
          <w:rFonts w:ascii="Arial" w:hAnsi="Arial" w:cs="Arial"/>
          <w:sz w:val="20"/>
          <w:szCs w:val="20"/>
        </w:rPr>
        <w:t>Isto tako, obzirom da je dio sredstava planiran iz bespovratnih sredstva iz fondova EU i izvora unutar države, u slučaju da se ne osigura dovoljno sredstva, može doći do prolongacije realizacije projekta.</w:t>
      </w:r>
    </w:p>
    <w:p w:rsidR="00A3384D" w:rsidRDefault="00A3384D" w:rsidP="00A3384D">
      <w:pPr>
        <w:autoSpaceDE w:val="0"/>
        <w:autoSpaceDN w:val="0"/>
        <w:adjustRightInd w:val="0"/>
        <w:jc w:val="both"/>
        <w:rPr>
          <w:rFonts w:ascii="Arial" w:hAnsi="Arial" w:cs="Arial"/>
          <w:sz w:val="20"/>
          <w:szCs w:val="20"/>
        </w:rPr>
      </w:pPr>
    </w:p>
    <w:p w:rsidR="00CA119F" w:rsidRDefault="00CA119F" w:rsidP="00A3384D">
      <w:pPr>
        <w:autoSpaceDE w:val="0"/>
        <w:autoSpaceDN w:val="0"/>
        <w:adjustRightInd w:val="0"/>
        <w:jc w:val="both"/>
        <w:rPr>
          <w:rFonts w:ascii="Arial" w:hAnsi="Arial" w:cs="Arial"/>
          <w:sz w:val="20"/>
          <w:szCs w:val="20"/>
        </w:rPr>
      </w:pPr>
    </w:p>
    <w:p w:rsidR="00A3384D" w:rsidRDefault="00A3384D" w:rsidP="00A3384D">
      <w:pPr>
        <w:pStyle w:val="Bezproreda"/>
        <w:jc w:val="both"/>
        <w:rPr>
          <w:rFonts w:ascii="Arial" w:hAnsi="Arial" w:cs="Arial"/>
          <w:b/>
          <w:sz w:val="20"/>
          <w:szCs w:val="20"/>
        </w:rPr>
      </w:pPr>
      <w:r>
        <w:rPr>
          <w:rFonts w:ascii="Arial" w:hAnsi="Arial" w:cs="Arial"/>
          <w:b/>
          <w:sz w:val="20"/>
          <w:szCs w:val="20"/>
        </w:rPr>
        <w:t>Naziv programa</w:t>
      </w:r>
    </w:p>
    <w:p w:rsidR="00A3384D" w:rsidRDefault="00A3384D" w:rsidP="00A3384D">
      <w:pPr>
        <w:pStyle w:val="Bezproreda"/>
        <w:jc w:val="both"/>
        <w:rPr>
          <w:rFonts w:ascii="Arial" w:hAnsi="Arial" w:cs="Arial"/>
          <w:b/>
          <w:sz w:val="20"/>
          <w:szCs w:val="20"/>
        </w:rPr>
      </w:pPr>
      <w:r>
        <w:rPr>
          <w:rFonts w:ascii="Arial" w:hAnsi="Arial" w:cs="Arial"/>
          <w:sz w:val="20"/>
          <w:szCs w:val="20"/>
        </w:rPr>
        <w:t>Program javnih potreba u kulturi</w:t>
      </w:r>
      <w:r>
        <w:rPr>
          <w:rFonts w:ascii="Arial" w:hAnsi="Arial" w:cs="Arial"/>
          <w:b/>
          <w:sz w:val="20"/>
          <w:szCs w:val="20"/>
        </w:rPr>
        <w:t xml:space="preserve"> – P1007</w:t>
      </w:r>
    </w:p>
    <w:p w:rsidR="00A3384D" w:rsidRDefault="00A3384D" w:rsidP="00A3384D">
      <w:pPr>
        <w:pStyle w:val="Bezproreda"/>
        <w:jc w:val="both"/>
        <w:rPr>
          <w:rFonts w:ascii="Arial" w:hAnsi="Arial" w:cs="Arial"/>
          <w:sz w:val="20"/>
          <w:szCs w:val="20"/>
        </w:rPr>
      </w:pPr>
    </w:p>
    <w:p w:rsidR="00A3384D" w:rsidRDefault="00A3384D" w:rsidP="009557C8">
      <w:pPr>
        <w:pStyle w:val="Bezproreda"/>
        <w:numPr>
          <w:ilvl w:val="0"/>
          <w:numId w:val="35"/>
        </w:numPr>
        <w:jc w:val="both"/>
        <w:rPr>
          <w:rFonts w:ascii="Arial" w:hAnsi="Arial" w:cs="Arial"/>
          <w:b/>
          <w:sz w:val="20"/>
          <w:szCs w:val="20"/>
        </w:rPr>
      </w:pPr>
      <w:r>
        <w:rPr>
          <w:rFonts w:ascii="Arial" w:hAnsi="Arial" w:cs="Arial"/>
          <w:b/>
          <w:sz w:val="20"/>
          <w:szCs w:val="20"/>
        </w:rPr>
        <w:t>Opis programa</w:t>
      </w:r>
    </w:p>
    <w:p w:rsidR="00A3384D" w:rsidRDefault="00A3384D" w:rsidP="00A3384D">
      <w:pPr>
        <w:pStyle w:val="Bezproreda"/>
        <w:jc w:val="both"/>
        <w:rPr>
          <w:rFonts w:ascii="Arial" w:hAnsi="Arial" w:cs="Arial"/>
          <w:sz w:val="20"/>
          <w:szCs w:val="20"/>
        </w:rPr>
      </w:pPr>
      <w:r>
        <w:rPr>
          <w:rFonts w:ascii="Arial" w:hAnsi="Arial" w:cs="Arial"/>
          <w:sz w:val="20"/>
          <w:szCs w:val="20"/>
        </w:rPr>
        <w:t>Program se sastoji od:</w:t>
      </w:r>
    </w:p>
    <w:p w:rsidR="00A3384D" w:rsidRDefault="00A3384D" w:rsidP="00A3384D">
      <w:pPr>
        <w:pStyle w:val="Bezproreda"/>
        <w:jc w:val="both"/>
        <w:rPr>
          <w:rFonts w:ascii="Arial" w:hAnsi="Arial" w:cs="Arial"/>
          <w:sz w:val="20"/>
          <w:szCs w:val="20"/>
        </w:rPr>
      </w:pPr>
      <w:r>
        <w:rPr>
          <w:rFonts w:ascii="Arial" w:hAnsi="Arial" w:cs="Arial"/>
          <w:sz w:val="20"/>
          <w:szCs w:val="20"/>
        </w:rPr>
        <w:t>- aktivnosti</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1. Održavanje građevinskih objekata u službi kulture - A100701</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2. Redovna djelatnost Gradske knjižnice i čitaonice  - A100702</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3. Redovna djelatnost Pučkog otvorenog učilišta - A100703</w:t>
      </w:r>
    </w:p>
    <w:p w:rsidR="00A3384D" w:rsidRDefault="00A3384D" w:rsidP="00A3384D">
      <w:pPr>
        <w:pStyle w:val="Bezproreda"/>
        <w:jc w:val="both"/>
        <w:rPr>
          <w:rFonts w:ascii="Arial" w:hAnsi="Arial" w:cs="Arial"/>
          <w:sz w:val="20"/>
          <w:szCs w:val="20"/>
        </w:rPr>
      </w:pPr>
      <w:r>
        <w:rPr>
          <w:rFonts w:ascii="Arial" w:hAnsi="Arial" w:cs="Arial"/>
          <w:sz w:val="20"/>
          <w:szCs w:val="20"/>
        </w:rPr>
        <w:t>- tekućih projekta</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1. Kulturne manifestacije i događanja  - T100702</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2. Projekti udruga u kulturi - T100704</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3. Organizacija Dana Grada Duge Rese - T100705</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4. Kino - T100706</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5. Kazalište  - T100707</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6. Koncerti - T100708</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7. Tečajevi, obrazovanje i sl. - T100709</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8. Demokratski rasadnik - T100710</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9. Projekti financirani iz EU sredstava i drugih izvora - T100715</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10. Programi Gradske knjižnice i čitaonice – T100717</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11. Projekti financirani iz EU sredstava i drugih izvora - T100716</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12. Prostor za mlade – T100718</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13. Plesna kultura djeci i mladima – T100720</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 kapitalnih projekata </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1. Uređenje drvene kuće - K100701</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2. Opremanje i uređenje Gradske knjižnice i čitaonice  - K100702</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3. Opremanje i uređenje Pučkog otvorenog učilišta - K100703 </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w:t>
      </w:r>
    </w:p>
    <w:p w:rsidR="00A3384D" w:rsidRDefault="00A3384D" w:rsidP="00A3384D">
      <w:pPr>
        <w:pStyle w:val="Bezproreda"/>
        <w:jc w:val="both"/>
        <w:rPr>
          <w:rFonts w:ascii="Arial" w:hAnsi="Arial" w:cs="Arial"/>
          <w:sz w:val="20"/>
          <w:szCs w:val="20"/>
        </w:rPr>
      </w:pPr>
      <w:r>
        <w:rPr>
          <w:rFonts w:ascii="Arial" w:hAnsi="Arial" w:cs="Arial"/>
          <w:sz w:val="20"/>
          <w:szCs w:val="20"/>
        </w:rPr>
        <w:lastRenderedPageBreak/>
        <w:t>Programom javnih potreba u kulturi omogućuje se realizacija redovnih programskih djelatnosti i aktivnosti ustanova u kulturi, udruženja i drugih organizacija u kulturi, podupire se kulturno – umjetnički amaterizam i stvaralaštvo, organizacija raznih manifestacija i akcija u kulturi, te investicijsko održavanje i adaptacija objekata kulture.</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Program se provodi kontinuirano i to kroz rad Gradske knjižnice i čitaonice Duga Resa, Pučkog otvorenog učilišta, rad udruga u kulturi i kapitalnim ulaganjima u kulturu za čije provođenje se osiguravaju sredstva u Proračunu Grada, uz vlastita sredstva proračunskih korisnika i pomoći (Države i Županije).   </w:t>
      </w:r>
    </w:p>
    <w:p w:rsidR="00A3384D" w:rsidRDefault="00A3384D" w:rsidP="00A3384D">
      <w:pPr>
        <w:pStyle w:val="Bezproreda"/>
        <w:jc w:val="both"/>
        <w:rPr>
          <w:rFonts w:ascii="Arial" w:hAnsi="Arial" w:cs="Arial"/>
          <w:sz w:val="20"/>
          <w:szCs w:val="20"/>
        </w:rPr>
      </w:pPr>
    </w:p>
    <w:p w:rsidR="00A3384D" w:rsidRDefault="00A3384D" w:rsidP="009557C8">
      <w:pPr>
        <w:pStyle w:val="Bezproreda"/>
        <w:numPr>
          <w:ilvl w:val="0"/>
          <w:numId w:val="35"/>
        </w:numPr>
        <w:jc w:val="both"/>
        <w:rPr>
          <w:rFonts w:ascii="Arial" w:hAnsi="Arial" w:cs="Arial"/>
          <w:b/>
          <w:sz w:val="20"/>
          <w:szCs w:val="20"/>
        </w:rPr>
      </w:pPr>
      <w:r>
        <w:rPr>
          <w:rFonts w:ascii="Arial" w:hAnsi="Arial" w:cs="Arial"/>
          <w:b/>
          <w:sz w:val="20"/>
          <w:szCs w:val="20"/>
        </w:rPr>
        <w:t>CILJEVI PROGRAMA ZA 2023. - 2025. GODINU</w:t>
      </w:r>
    </w:p>
    <w:p w:rsidR="00A3384D" w:rsidRDefault="00A3384D" w:rsidP="00A3384D">
      <w:pPr>
        <w:pStyle w:val="Bezproreda"/>
        <w:jc w:val="both"/>
        <w:rPr>
          <w:rFonts w:ascii="Arial" w:hAnsi="Arial" w:cs="Arial"/>
          <w:sz w:val="20"/>
          <w:szCs w:val="20"/>
        </w:rPr>
      </w:pPr>
      <w:r>
        <w:rPr>
          <w:rFonts w:ascii="Arial" w:hAnsi="Arial" w:cs="Arial"/>
          <w:sz w:val="20"/>
          <w:szCs w:val="20"/>
        </w:rPr>
        <w:t>Ciljevi Programa su razvoj kulturnog stvaralaštva i kulturnih djelatnosti, zadovoljavanje kulturnih potreba i interesa građana Duge Rese kroz prezentaciju i organiziranje programa Pučkog otvorenog učilišta (kino prikazivačke djelatnosti, izložbe i književni susreti, kazališne predstave, koncerti, tečajevi, obrazovanje i sl.), te kroz programe Gradske knjižnice i čitaonice (organiziranje raznih knjižnično čitalačkih djelatnosti) i razvoj kulturno umjetničkog amaterizma kroz rad udruga u kulturi sa područja Grada Duge Rese.</w:t>
      </w:r>
    </w:p>
    <w:p w:rsidR="00A3384D" w:rsidRDefault="00A3384D" w:rsidP="00A3384D">
      <w:pPr>
        <w:pStyle w:val="Bezproreda"/>
        <w:jc w:val="both"/>
        <w:rPr>
          <w:rFonts w:ascii="Arial" w:hAnsi="Arial" w:cs="Arial"/>
          <w:sz w:val="20"/>
          <w:szCs w:val="20"/>
        </w:rPr>
      </w:pPr>
    </w:p>
    <w:p w:rsidR="00A3384D" w:rsidRDefault="00A3384D" w:rsidP="009557C8">
      <w:pPr>
        <w:pStyle w:val="Bezproreda"/>
        <w:numPr>
          <w:ilvl w:val="0"/>
          <w:numId w:val="35"/>
        </w:numPr>
        <w:jc w:val="both"/>
        <w:rPr>
          <w:rFonts w:ascii="Arial" w:hAnsi="Arial" w:cs="Arial"/>
          <w:b/>
          <w:sz w:val="20"/>
          <w:szCs w:val="20"/>
        </w:rPr>
      </w:pPr>
      <w:r>
        <w:rPr>
          <w:rFonts w:ascii="Arial" w:hAnsi="Arial" w:cs="Arial"/>
          <w:b/>
          <w:sz w:val="20"/>
          <w:szCs w:val="20"/>
        </w:rPr>
        <w:t>ZAKONSKE I DRUGE PRAVNE OSNOVE</w:t>
      </w:r>
    </w:p>
    <w:p w:rsidR="00A3384D" w:rsidRDefault="00A3384D" w:rsidP="00A3384D">
      <w:pPr>
        <w:pStyle w:val="Bezproreda"/>
        <w:jc w:val="both"/>
        <w:rPr>
          <w:rFonts w:ascii="Arial" w:hAnsi="Arial" w:cs="Arial"/>
          <w:sz w:val="20"/>
          <w:szCs w:val="20"/>
        </w:rPr>
      </w:pPr>
      <w:r>
        <w:rPr>
          <w:rFonts w:ascii="Arial" w:hAnsi="Arial" w:cs="Arial"/>
          <w:sz w:val="20"/>
          <w:szCs w:val="20"/>
        </w:rPr>
        <w:t>Zakon o kulturnim vijećima i financiranju javnih potreba u kulturi (NN br. 83/22), Zakon o udrugama (NN br. 74/14, 70/17, 98/19).</w:t>
      </w:r>
    </w:p>
    <w:p w:rsidR="00A3384D" w:rsidRDefault="00A3384D" w:rsidP="00A3384D">
      <w:pPr>
        <w:pStyle w:val="Bezproreda"/>
        <w:jc w:val="both"/>
        <w:rPr>
          <w:rFonts w:ascii="Arial" w:hAnsi="Arial" w:cs="Arial"/>
          <w:b/>
          <w:sz w:val="20"/>
          <w:szCs w:val="20"/>
        </w:rPr>
      </w:pPr>
    </w:p>
    <w:p w:rsidR="00A3384D" w:rsidRDefault="00A3384D" w:rsidP="009557C8">
      <w:pPr>
        <w:pStyle w:val="Bezproreda"/>
        <w:numPr>
          <w:ilvl w:val="0"/>
          <w:numId w:val="35"/>
        </w:numPr>
        <w:jc w:val="both"/>
        <w:rPr>
          <w:rFonts w:ascii="Arial" w:hAnsi="Arial" w:cs="Arial"/>
          <w:b/>
          <w:sz w:val="20"/>
          <w:szCs w:val="20"/>
        </w:rPr>
      </w:pPr>
      <w:r>
        <w:rPr>
          <w:rFonts w:ascii="Arial" w:hAnsi="Arial" w:cs="Arial"/>
          <w:b/>
          <w:sz w:val="20"/>
          <w:szCs w:val="20"/>
        </w:rPr>
        <w:t>PLANIRANA SREDSTVA ZA REALIZACIJU PROGRAM</w:t>
      </w:r>
    </w:p>
    <w:tbl>
      <w:tblPr>
        <w:tblpPr w:leftFromText="180" w:rightFromText="180" w:vertAnchor="text" w:horzAnchor="margin" w:tblpXSpec="center" w:tblpY="122"/>
        <w:tblW w:w="11512" w:type="dxa"/>
        <w:tblCellMar>
          <w:left w:w="30" w:type="dxa"/>
          <w:right w:w="30" w:type="dxa"/>
        </w:tblCellMar>
        <w:tblLook w:val="04A0" w:firstRow="1" w:lastRow="0" w:firstColumn="1" w:lastColumn="0" w:noHBand="0" w:noVBand="1"/>
      </w:tblPr>
      <w:tblGrid>
        <w:gridCol w:w="494"/>
        <w:gridCol w:w="2797"/>
        <w:gridCol w:w="1417"/>
        <w:gridCol w:w="1843"/>
        <w:gridCol w:w="1701"/>
        <w:gridCol w:w="1559"/>
        <w:gridCol w:w="1701"/>
      </w:tblGrid>
      <w:tr w:rsidR="00A3384D" w:rsidTr="00A3384D">
        <w:trPr>
          <w:trHeight w:val="552"/>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R.br.</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Program                                                                           Aktivnosti/projekti</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lang w:eastAsia="en-US"/>
              </w:rPr>
              <w:t>P</w:t>
            </w:r>
            <w:r>
              <w:rPr>
                <w:rFonts w:ascii="Arial" w:hAnsi="Arial" w:cs="Arial"/>
                <w:sz w:val="20"/>
                <w:szCs w:val="20"/>
              </w:rPr>
              <w:t>lan 2022.</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lang w:eastAsia="en-US"/>
              </w:rPr>
              <w:t>P</w:t>
            </w:r>
            <w:r>
              <w:rPr>
                <w:rFonts w:ascii="Arial" w:hAnsi="Arial" w:cs="Arial"/>
                <w:sz w:val="20"/>
                <w:szCs w:val="20"/>
              </w:rPr>
              <w:t>lan 2023.</w:t>
            </w:r>
          </w:p>
        </w:tc>
        <w:tc>
          <w:tcPr>
            <w:tcW w:w="1701"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I.REBALANS 2023</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Projekcija 2024.</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Projekcija 2025.</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tcPr>
          <w:p w:rsidR="00A3384D" w:rsidRDefault="00A3384D">
            <w:pPr>
              <w:autoSpaceDE w:val="0"/>
              <w:autoSpaceDN w:val="0"/>
              <w:adjustRightInd w:val="0"/>
              <w:jc w:val="right"/>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Javnih potreba u kulturi</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261.342,49 €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301.811,60 €</w:t>
            </w:r>
          </w:p>
        </w:tc>
        <w:tc>
          <w:tcPr>
            <w:tcW w:w="1701"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323.701,93</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 xml:space="preserve">263.527,77 €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1 263.527,77 €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tcPr>
          <w:p w:rsidR="00A3384D" w:rsidRDefault="00A3384D">
            <w:pPr>
              <w:autoSpaceDE w:val="0"/>
              <w:autoSpaceDN w:val="0"/>
              <w:adjustRightInd w:val="0"/>
              <w:jc w:val="right"/>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rPr>
                <w:rFonts w:ascii="Arial" w:hAnsi="Arial" w:cs="Arial"/>
                <w:sz w:val="20"/>
                <w:szCs w:val="20"/>
              </w:rPr>
            </w:pPr>
            <w:r>
              <w:rPr>
                <w:rFonts w:ascii="Arial" w:hAnsi="Arial" w:cs="Arial"/>
                <w:sz w:val="20"/>
                <w:szCs w:val="20"/>
              </w:rPr>
              <w:t>Izvor financiranja: Opći prihodi i primici</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184.967,02 €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199.588,52 €</w:t>
            </w:r>
          </w:p>
        </w:tc>
        <w:tc>
          <w:tcPr>
            <w:tcW w:w="1701" w:type="dxa"/>
            <w:tcBorders>
              <w:top w:val="single" w:sz="6" w:space="0" w:color="auto"/>
              <w:left w:val="single" w:sz="6" w:space="0" w:color="auto"/>
              <w:bottom w:val="single" w:sz="6" w:space="0" w:color="auto"/>
              <w:right w:val="single" w:sz="6" w:space="0" w:color="auto"/>
            </w:tcBorders>
            <w:hideMark/>
          </w:tcPr>
          <w:p w:rsidR="00A3384D" w:rsidRDefault="00A3384D">
            <w:pPr>
              <w:jc w:val="center"/>
              <w:rPr>
                <w:rFonts w:ascii="Arial" w:hAnsi="Arial" w:cs="Arial"/>
                <w:sz w:val="20"/>
                <w:szCs w:val="20"/>
              </w:rPr>
            </w:pPr>
            <w:r>
              <w:rPr>
                <w:rFonts w:ascii="Arial" w:hAnsi="Arial" w:cs="Arial"/>
                <w:sz w:val="20"/>
                <w:szCs w:val="20"/>
              </w:rPr>
              <w:t>215.133,58 €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165.919,44 €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165.919,44 €</w:t>
            </w:r>
          </w:p>
        </w:tc>
      </w:tr>
      <w:tr w:rsidR="00A3384D" w:rsidTr="00A3384D">
        <w:trPr>
          <w:trHeight w:val="492"/>
        </w:trPr>
        <w:tc>
          <w:tcPr>
            <w:tcW w:w="0" w:type="auto"/>
            <w:tcBorders>
              <w:top w:val="single" w:sz="6" w:space="0" w:color="auto"/>
              <w:left w:val="single" w:sz="6" w:space="0" w:color="auto"/>
              <w:bottom w:val="single" w:sz="6" w:space="0" w:color="auto"/>
              <w:right w:val="single" w:sz="6" w:space="0" w:color="auto"/>
            </w:tcBorders>
          </w:tcPr>
          <w:p w:rsidR="00A3384D" w:rsidRDefault="00A3384D">
            <w:pPr>
              <w:autoSpaceDE w:val="0"/>
              <w:autoSpaceDN w:val="0"/>
              <w:adjustRightInd w:val="0"/>
              <w:jc w:val="right"/>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rPr>
                <w:rFonts w:ascii="Arial" w:hAnsi="Arial" w:cs="Arial"/>
                <w:sz w:val="20"/>
                <w:szCs w:val="20"/>
              </w:rPr>
            </w:pPr>
            <w:r>
              <w:rPr>
                <w:rFonts w:ascii="Arial" w:hAnsi="Arial" w:cs="Arial"/>
                <w:sz w:val="20"/>
                <w:szCs w:val="20"/>
              </w:rPr>
              <w:t xml:space="preserve">Izvor </w:t>
            </w:r>
            <w:proofErr w:type="spellStart"/>
            <w:r>
              <w:rPr>
                <w:rFonts w:ascii="Arial" w:hAnsi="Arial" w:cs="Arial"/>
                <w:sz w:val="20"/>
                <w:szCs w:val="20"/>
              </w:rPr>
              <w:t>financir</w:t>
            </w:r>
            <w:proofErr w:type="spellEnd"/>
            <w:r>
              <w:rPr>
                <w:rFonts w:ascii="Arial" w:hAnsi="Arial" w:cs="Arial"/>
                <w:sz w:val="20"/>
                <w:szCs w:val="20"/>
              </w:rPr>
              <w:t xml:space="preserve">.: Vlastiti </w:t>
            </w:r>
            <w:proofErr w:type="spellStart"/>
            <w:r>
              <w:rPr>
                <w:rFonts w:ascii="Arial" w:hAnsi="Arial" w:cs="Arial"/>
                <w:sz w:val="20"/>
                <w:szCs w:val="20"/>
              </w:rPr>
              <w:t>prih</w:t>
            </w:r>
            <w:proofErr w:type="spellEnd"/>
            <w:r>
              <w:rPr>
                <w:rFonts w:ascii="Arial" w:hAnsi="Arial" w:cs="Arial"/>
                <w:sz w:val="20"/>
                <w:szCs w:val="20"/>
              </w:rPr>
              <w:t>. - prihod korisnika (</w:t>
            </w:r>
            <w:proofErr w:type="spellStart"/>
            <w:r>
              <w:rPr>
                <w:rFonts w:ascii="Arial" w:hAnsi="Arial" w:cs="Arial"/>
                <w:sz w:val="20"/>
                <w:szCs w:val="20"/>
              </w:rPr>
              <w:t>Grad.knjižn</w:t>
            </w:r>
            <w:proofErr w:type="spellEnd"/>
            <w:r>
              <w:rPr>
                <w:rFonts w:ascii="Arial" w:hAnsi="Arial" w:cs="Arial"/>
                <w:sz w:val="20"/>
                <w:szCs w:val="20"/>
              </w:rPr>
              <w:t xml:space="preserve">). i </w:t>
            </w:r>
            <w:proofErr w:type="spellStart"/>
            <w:r>
              <w:rPr>
                <w:rFonts w:ascii="Arial" w:hAnsi="Arial" w:cs="Arial"/>
                <w:sz w:val="20"/>
                <w:szCs w:val="20"/>
              </w:rPr>
              <w:t>čit</w:t>
            </w:r>
            <w:proofErr w:type="spellEnd"/>
            <w:r>
              <w:rPr>
                <w:rFonts w:ascii="Arial" w:hAnsi="Arial" w:cs="Arial"/>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1.298,83 €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2.150,11 €</w:t>
            </w:r>
          </w:p>
        </w:tc>
        <w:tc>
          <w:tcPr>
            <w:tcW w:w="1701" w:type="dxa"/>
            <w:tcBorders>
              <w:top w:val="single" w:sz="6" w:space="0" w:color="auto"/>
              <w:left w:val="single" w:sz="6" w:space="0" w:color="auto"/>
              <w:bottom w:val="single" w:sz="6" w:space="0" w:color="auto"/>
              <w:right w:val="single" w:sz="6" w:space="0" w:color="auto"/>
            </w:tcBorders>
            <w:hideMark/>
          </w:tcPr>
          <w:p w:rsidR="00A3384D" w:rsidRDefault="00A3384D">
            <w:pPr>
              <w:jc w:val="center"/>
              <w:rPr>
                <w:rFonts w:ascii="Arial" w:hAnsi="Arial" w:cs="Arial"/>
                <w:sz w:val="20"/>
                <w:szCs w:val="20"/>
              </w:rPr>
            </w:pPr>
            <w:r>
              <w:rPr>
                <w:rFonts w:ascii="Arial" w:hAnsi="Arial" w:cs="Arial"/>
                <w:sz w:val="20"/>
                <w:szCs w:val="20"/>
              </w:rPr>
              <w:t>1.341,11 €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2.150,11 €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2.150,11 €</w:t>
            </w:r>
          </w:p>
        </w:tc>
      </w:tr>
      <w:tr w:rsidR="00A3384D" w:rsidTr="00A3384D">
        <w:trPr>
          <w:trHeight w:val="305"/>
        </w:trPr>
        <w:tc>
          <w:tcPr>
            <w:tcW w:w="0" w:type="auto"/>
            <w:tcBorders>
              <w:top w:val="single" w:sz="6" w:space="0" w:color="auto"/>
              <w:left w:val="single" w:sz="6" w:space="0" w:color="auto"/>
              <w:bottom w:val="single" w:sz="6" w:space="0" w:color="auto"/>
              <w:right w:val="single" w:sz="6" w:space="0" w:color="auto"/>
            </w:tcBorders>
          </w:tcPr>
          <w:p w:rsidR="00A3384D" w:rsidRDefault="00A3384D">
            <w:pPr>
              <w:autoSpaceDE w:val="0"/>
              <w:autoSpaceDN w:val="0"/>
              <w:adjustRightInd w:val="0"/>
              <w:jc w:val="right"/>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rPr>
                <w:rFonts w:ascii="Arial" w:hAnsi="Arial" w:cs="Arial"/>
                <w:sz w:val="20"/>
                <w:szCs w:val="20"/>
              </w:rPr>
            </w:pPr>
            <w:r>
              <w:rPr>
                <w:rFonts w:ascii="Arial" w:hAnsi="Arial" w:cs="Arial"/>
                <w:sz w:val="20"/>
                <w:szCs w:val="20"/>
              </w:rPr>
              <w:t xml:space="preserve">Izvor </w:t>
            </w:r>
            <w:proofErr w:type="spellStart"/>
            <w:r>
              <w:rPr>
                <w:rFonts w:ascii="Arial" w:hAnsi="Arial" w:cs="Arial"/>
                <w:sz w:val="20"/>
                <w:szCs w:val="20"/>
              </w:rPr>
              <w:t>financir</w:t>
            </w:r>
            <w:proofErr w:type="spellEnd"/>
            <w:r>
              <w:rPr>
                <w:rFonts w:ascii="Arial" w:hAnsi="Arial" w:cs="Arial"/>
                <w:sz w:val="20"/>
                <w:szCs w:val="20"/>
              </w:rPr>
              <w:t xml:space="preserve">.: Vlastiti </w:t>
            </w:r>
            <w:proofErr w:type="spellStart"/>
            <w:r>
              <w:rPr>
                <w:rFonts w:ascii="Arial" w:hAnsi="Arial" w:cs="Arial"/>
                <w:sz w:val="20"/>
                <w:szCs w:val="20"/>
              </w:rPr>
              <w:t>prih</w:t>
            </w:r>
            <w:proofErr w:type="spellEnd"/>
            <w:r>
              <w:rPr>
                <w:rFonts w:ascii="Arial" w:hAnsi="Arial" w:cs="Arial"/>
                <w:sz w:val="20"/>
                <w:szCs w:val="20"/>
              </w:rPr>
              <w:t xml:space="preserve">. - prihod korisnika (Pučko </w:t>
            </w:r>
            <w:proofErr w:type="spellStart"/>
            <w:r>
              <w:rPr>
                <w:rFonts w:ascii="Arial" w:hAnsi="Arial" w:cs="Arial"/>
                <w:sz w:val="20"/>
                <w:szCs w:val="20"/>
              </w:rPr>
              <w:t>otv.učilište</w:t>
            </w:r>
            <w:proofErr w:type="spellEnd"/>
            <w:r>
              <w:rPr>
                <w:rFonts w:ascii="Arial" w:hAnsi="Arial" w:cs="Arial"/>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49.859,31 €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48.311,08 €</w:t>
            </w:r>
          </w:p>
        </w:tc>
        <w:tc>
          <w:tcPr>
            <w:tcW w:w="1701" w:type="dxa"/>
            <w:tcBorders>
              <w:top w:val="single" w:sz="6" w:space="0" w:color="auto"/>
              <w:left w:val="single" w:sz="6" w:space="0" w:color="auto"/>
              <w:bottom w:val="single" w:sz="6" w:space="0" w:color="auto"/>
              <w:right w:val="single" w:sz="6" w:space="0" w:color="auto"/>
            </w:tcBorders>
            <w:hideMark/>
          </w:tcPr>
          <w:p w:rsidR="00A3384D" w:rsidRDefault="00A3384D">
            <w:pPr>
              <w:jc w:val="center"/>
              <w:rPr>
                <w:rFonts w:ascii="Arial" w:hAnsi="Arial" w:cs="Arial"/>
                <w:sz w:val="20"/>
                <w:szCs w:val="20"/>
              </w:rPr>
            </w:pPr>
            <w:r>
              <w:rPr>
                <w:rFonts w:ascii="Arial" w:hAnsi="Arial" w:cs="Arial"/>
                <w:sz w:val="20"/>
                <w:szCs w:val="20"/>
              </w:rPr>
              <w:t>50.422,08 €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43.696,33 €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43.696,33 €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tcPr>
          <w:p w:rsidR="00A3384D" w:rsidRDefault="00A3384D">
            <w:pPr>
              <w:autoSpaceDE w:val="0"/>
              <w:autoSpaceDN w:val="0"/>
              <w:adjustRightInd w:val="0"/>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rPr>
                <w:rFonts w:ascii="Arial" w:hAnsi="Arial" w:cs="Arial"/>
                <w:sz w:val="20"/>
                <w:szCs w:val="20"/>
              </w:rPr>
            </w:pPr>
            <w:r>
              <w:rPr>
                <w:rFonts w:ascii="Arial" w:hAnsi="Arial" w:cs="Arial"/>
                <w:sz w:val="20"/>
                <w:szCs w:val="20"/>
              </w:rPr>
              <w:t xml:space="preserve">Izvor financiranja: Kapitalne pomoći iz </w:t>
            </w:r>
            <w:proofErr w:type="spellStart"/>
            <w:r>
              <w:rPr>
                <w:rFonts w:ascii="Arial" w:hAnsi="Arial" w:cs="Arial"/>
                <w:sz w:val="20"/>
                <w:szCs w:val="20"/>
              </w:rPr>
              <w:t>žup.proračuna</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4.645,30 €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5.308,91 €</w:t>
            </w:r>
          </w:p>
        </w:tc>
        <w:tc>
          <w:tcPr>
            <w:tcW w:w="1701" w:type="dxa"/>
            <w:tcBorders>
              <w:top w:val="single" w:sz="6" w:space="0" w:color="auto"/>
              <w:left w:val="single" w:sz="6" w:space="0" w:color="auto"/>
              <w:bottom w:val="single" w:sz="6" w:space="0" w:color="auto"/>
              <w:right w:val="single" w:sz="6" w:space="0" w:color="auto"/>
            </w:tcBorders>
            <w:hideMark/>
          </w:tcPr>
          <w:p w:rsidR="00A3384D" w:rsidRDefault="00A3384D">
            <w:pPr>
              <w:jc w:val="center"/>
              <w:rPr>
                <w:rFonts w:ascii="Arial" w:hAnsi="Arial" w:cs="Arial"/>
                <w:sz w:val="20"/>
                <w:szCs w:val="20"/>
              </w:rPr>
            </w:pPr>
            <w:r>
              <w:rPr>
                <w:rFonts w:ascii="Arial" w:hAnsi="Arial" w:cs="Arial"/>
                <w:sz w:val="20"/>
                <w:szCs w:val="20"/>
              </w:rPr>
              <w:t>7.963,23 €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3.981,68 €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3.981,68 €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tcPr>
          <w:p w:rsidR="00A3384D" w:rsidRDefault="00A3384D">
            <w:pPr>
              <w:autoSpaceDE w:val="0"/>
              <w:autoSpaceDN w:val="0"/>
              <w:adjustRightInd w:val="0"/>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rPr>
                <w:rFonts w:ascii="Arial" w:hAnsi="Arial" w:cs="Arial"/>
                <w:sz w:val="20"/>
                <w:szCs w:val="20"/>
              </w:rPr>
            </w:pPr>
            <w:r>
              <w:rPr>
                <w:rFonts w:ascii="Arial" w:hAnsi="Arial" w:cs="Arial"/>
                <w:sz w:val="20"/>
                <w:szCs w:val="20"/>
              </w:rPr>
              <w:t xml:space="preserve">Izvor financiranja: Kapitalne pomoći iz </w:t>
            </w:r>
            <w:proofErr w:type="spellStart"/>
            <w:r>
              <w:rPr>
                <w:rFonts w:ascii="Arial" w:hAnsi="Arial" w:cs="Arial"/>
                <w:sz w:val="20"/>
                <w:szCs w:val="20"/>
              </w:rPr>
              <w:t>drž.proračuna</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20.572,04 €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 xml:space="preserve">45.125,75 € </w:t>
            </w:r>
          </w:p>
        </w:tc>
        <w:tc>
          <w:tcPr>
            <w:tcW w:w="1701" w:type="dxa"/>
            <w:tcBorders>
              <w:top w:val="single" w:sz="6" w:space="0" w:color="auto"/>
              <w:left w:val="single" w:sz="6" w:space="0" w:color="auto"/>
              <w:bottom w:val="single" w:sz="6" w:space="0" w:color="auto"/>
              <w:right w:val="single" w:sz="6" w:space="0" w:color="auto"/>
            </w:tcBorders>
            <w:hideMark/>
          </w:tcPr>
          <w:p w:rsidR="00A3384D" w:rsidRDefault="00A3384D">
            <w:pPr>
              <w:jc w:val="center"/>
              <w:rPr>
                <w:rFonts w:ascii="Arial" w:hAnsi="Arial" w:cs="Arial"/>
                <w:sz w:val="20"/>
                <w:szCs w:val="20"/>
              </w:rPr>
            </w:pPr>
            <w:r>
              <w:rPr>
                <w:rFonts w:ascii="Arial" w:hAnsi="Arial" w:cs="Arial"/>
                <w:sz w:val="20"/>
                <w:szCs w:val="20"/>
              </w:rPr>
              <w:t>47.514,70 €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45.125,75 €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45.125,75 €</w:t>
            </w:r>
          </w:p>
        </w:tc>
      </w:tr>
      <w:tr w:rsidR="00A3384D" w:rsidTr="00A3384D">
        <w:trPr>
          <w:trHeight w:val="325"/>
        </w:trPr>
        <w:tc>
          <w:tcPr>
            <w:tcW w:w="0" w:type="auto"/>
            <w:tcBorders>
              <w:top w:val="single" w:sz="6" w:space="0" w:color="auto"/>
              <w:left w:val="single" w:sz="6" w:space="0" w:color="auto"/>
              <w:bottom w:val="single" w:sz="6" w:space="0" w:color="auto"/>
              <w:right w:val="single" w:sz="6" w:space="0" w:color="auto"/>
            </w:tcBorders>
          </w:tcPr>
          <w:p w:rsidR="00A3384D" w:rsidRDefault="00A3384D">
            <w:pPr>
              <w:autoSpaceDE w:val="0"/>
              <w:autoSpaceDN w:val="0"/>
              <w:adjustRightInd w:val="0"/>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rPr>
                <w:rFonts w:ascii="Arial" w:hAnsi="Arial" w:cs="Arial"/>
                <w:sz w:val="20"/>
                <w:szCs w:val="20"/>
              </w:rPr>
            </w:pPr>
            <w:r>
              <w:rPr>
                <w:rFonts w:ascii="Arial" w:hAnsi="Arial" w:cs="Arial"/>
                <w:sz w:val="20"/>
                <w:szCs w:val="20"/>
              </w:rPr>
              <w:t>Izvor financiranja: Donacije</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1.327,23 €</w:t>
            </w:r>
          </w:p>
        </w:tc>
        <w:tc>
          <w:tcPr>
            <w:tcW w:w="1701" w:type="dxa"/>
            <w:tcBorders>
              <w:top w:val="single" w:sz="6" w:space="0" w:color="auto"/>
              <w:left w:val="single" w:sz="6" w:space="0" w:color="auto"/>
              <w:bottom w:val="single" w:sz="6" w:space="0" w:color="auto"/>
              <w:right w:val="single" w:sz="6" w:space="0" w:color="auto"/>
            </w:tcBorders>
            <w:hideMark/>
          </w:tcPr>
          <w:p w:rsidR="00A3384D" w:rsidRDefault="00A3384D">
            <w:pPr>
              <w:jc w:val="center"/>
              <w:rPr>
                <w:rFonts w:ascii="Arial" w:hAnsi="Arial" w:cs="Arial"/>
                <w:sz w:val="20"/>
                <w:szCs w:val="20"/>
              </w:rPr>
            </w:pPr>
            <w:r>
              <w:rPr>
                <w:rFonts w:ascii="Arial" w:hAnsi="Arial" w:cs="Arial"/>
                <w:sz w:val="20"/>
                <w:szCs w:val="20"/>
              </w:rPr>
              <w:t>1.327,23 €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1.327,23 €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1.327,23 €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1.</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Održavanje građevinskih objekata u službi kulture</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2.641,18 €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8.759,70 €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8.759,70 €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8.759,71 €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8.759,71 €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2.</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Kulturne manifestacije i događanja</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1.327,28 €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1.327,23 €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1.327,23 €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1.327,28 €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1.327,28 €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3.</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Razni projekti drugih udruga u kulturi</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w:t>
            </w:r>
          </w:p>
        </w:tc>
      </w:tr>
      <w:tr w:rsidR="00A3384D" w:rsidTr="00A3384D">
        <w:trPr>
          <w:trHeight w:val="424"/>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4.</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 xml:space="preserve">Projekti udruga u kulturi </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13.272,28 €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19.908,42 €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19.908,42 €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15.926,74 €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15.926,74 €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5.</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Uređenje drvene kuće</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 xml:space="preserve">4.910,74 €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3.981,68 €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3.981,68 €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3.981,68 €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3.981,68 €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6.</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Redovna djelatnost Gradske knjižnice i čitaonice</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72.579,47 €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80.562,71 €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81.592,71 €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74.888,84 €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74.888,84 €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7.</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Programi Gradske knjižnice i čitaonice</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2.787,18 €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8.</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Projekti financirani iz EU sredstava i drugih izvora</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929,06 €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929,06 €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929,06 €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929,06 €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929,06 €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9.</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Opremanje i uređenje Gradske knjižnice i čitaonice</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7.167,03 €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7.167,03 €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6.901,59 €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7.167,03 €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7.167,03 €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10.</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highlight w:val="yellow"/>
              </w:rPr>
            </w:pPr>
            <w:r>
              <w:rPr>
                <w:rFonts w:ascii="Arial" w:hAnsi="Arial" w:cs="Arial"/>
                <w:sz w:val="20"/>
                <w:szCs w:val="20"/>
              </w:rPr>
              <w:t>Redovna djelatnost Pučkog otvorenog učilišta</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81.337,18 €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72.997,52 €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72.997,52 €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71.311,96 €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71.311,96 €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lastRenderedPageBreak/>
              <w:t>11.</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Organizacija Dana Grada Duge Rese</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398,17 €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12.</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Kino</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3.981,68 €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5.308,91 €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5.308,91 €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5.308,91 €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5.308,91 €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13.</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Kazalište</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10.617,82 €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9.290,60 €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11.281,37 €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9.290,60 €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9.290,60 €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14.</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Koncerti</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5.308,91 €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3.981,68 €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3.981,68 €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3.981,68 €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3.981,68 €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15.</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Tečajevi, obrazovanje i sl.</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 xml:space="preserve"> 2.654,46 €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2.654,46 €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16.</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Demokratski rasadnik</w:t>
            </w:r>
          </w:p>
        </w:tc>
        <w:tc>
          <w:tcPr>
            <w:tcW w:w="1417" w:type="dxa"/>
            <w:tcBorders>
              <w:top w:val="single" w:sz="6" w:space="0" w:color="auto"/>
              <w:left w:val="single" w:sz="6" w:space="0" w:color="auto"/>
              <w:bottom w:val="single" w:sz="6" w:space="0" w:color="auto"/>
              <w:right w:val="single" w:sz="6" w:space="0" w:color="auto"/>
            </w:tcBorders>
            <w:vAlign w:val="center"/>
          </w:tcPr>
          <w:p w:rsidR="00A3384D" w:rsidRDefault="00A3384D">
            <w:pPr>
              <w:autoSpaceDE w:val="0"/>
              <w:autoSpaceDN w:val="0"/>
              <w:adjustRightInd w:val="0"/>
              <w:jc w:val="cente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 xml:space="preserve"> 663,61 €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663,61 €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716,70 €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716,70 €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17.</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Opremanje i uređenje Pučkog otvorenog učilišta</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37.162,39 €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66.361,40 €</w:t>
            </w:r>
          </w:p>
        </w:tc>
        <w:tc>
          <w:tcPr>
            <w:tcW w:w="1701" w:type="dxa"/>
            <w:tcBorders>
              <w:top w:val="single" w:sz="6" w:space="0" w:color="auto"/>
              <w:left w:val="single" w:sz="6" w:space="0" w:color="auto"/>
              <w:bottom w:val="single" w:sz="6" w:space="0" w:color="auto"/>
              <w:right w:val="single" w:sz="6" w:space="0" w:color="auto"/>
            </w:tcBorders>
            <w:vAlign w:val="center"/>
          </w:tcPr>
          <w:p w:rsidR="00A3384D" w:rsidRDefault="00A3384D">
            <w:pPr>
              <w:autoSpaceDE w:val="0"/>
              <w:autoSpaceDN w:val="0"/>
              <w:adjustRightInd w:val="0"/>
              <w:jc w:val="center"/>
              <w:rPr>
                <w:rFonts w:ascii="Arial" w:hAnsi="Arial" w:cs="Arial"/>
                <w:sz w:val="20"/>
                <w:szCs w:val="20"/>
              </w:rPr>
            </w:pPr>
          </w:p>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84.169,17 €</w:t>
            </w:r>
          </w:p>
          <w:p w:rsidR="00A3384D" w:rsidRDefault="00A3384D">
            <w:pPr>
              <w:autoSpaceDE w:val="0"/>
              <w:autoSpaceDN w:val="0"/>
              <w:adjustRightInd w:val="0"/>
              <w:jc w:val="center"/>
              <w:rPr>
                <w:rFonts w:ascii="Arial"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45.391,20 €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45.391,20 €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18.</w:t>
            </w:r>
          </w:p>
        </w:tc>
        <w:tc>
          <w:tcPr>
            <w:tcW w:w="279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Gradski prostor za mlade</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9.569,31 €</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11.281,44 €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11.281,44 €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5.308,91 €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5.308,91 €</w:t>
            </w: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tcPr>
          <w:p w:rsidR="00A3384D" w:rsidRDefault="00A3384D">
            <w:pPr>
              <w:autoSpaceDE w:val="0"/>
              <w:autoSpaceDN w:val="0"/>
              <w:adjustRightInd w:val="0"/>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 xml:space="preserve">Plesna kultura djeci i mladima </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1.327,23</w:t>
            </w:r>
          </w:p>
        </w:tc>
        <w:tc>
          <w:tcPr>
            <w:tcW w:w="1843" w:type="dxa"/>
            <w:tcBorders>
              <w:top w:val="single" w:sz="6" w:space="0" w:color="auto"/>
              <w:left w:val="single" w:sz="6" w:space="0" w:color="auto"/>
              <w:bottom w:val="single" w:sz="6" w:space="0" w:color="auto"/>
              <w:right w:val="single" w:sz="6" w:space="0" w:color="auto"/>
            </w:tcBorders>
            <w:vAlign w:val="center"/>
          </w:tcPr>
          <w:p w:rsidR="00A3384D" w:rsidRDefault="00A3384D">
            <w:pPr>
              <w:autoSpaceDE w:val="0"/>
              <w:autoSpaceDN w:val="0"/>
              <w:adjustRightInd w:val="0"/>
              <w:jc w:val="center"/>
              <w:rPr>
                <w:rFonts w:ascii="Arial" w:hAnsi="Arial" w:cs="Arial"/>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1.327,23</w:t>
            </w:r>
          </w:p>
        </w:tc>
        <w:tc>
          <w:tcPr>
            <w:tcW w:w="1559" w:type="dxa"/>
            <w:tcBorders>
              <w:top w:val="single" w:sz="6" w:space="0" w:color="auto"/>
              <w:left w:val="single" w:sz="6" w:space="0" w:color="auto"/>
              <w:bottom w:val="single" w:sz="6" w:space="0" w:color="auto"/>
              <w:right w:val="single" w:sz="6" w:space="0" w:color="auto"/>
            </w:tcBorders>
            <w:vAlign w:val="center"/>
          </w:tcPr>
          <w:p w:rsidR="00A3384D" w:rsidRDefault="00A3384D">
            <w:pPr>
              <w:autoSpaceDE w:val="0"/>
              <w:autoSpaceDN w:val="0"/>
              <w:adjustRightInd w:val="0"/>
              <w:jc w:val="center"/>
              <w:rPr>
                <w:rFonts w:ascii="Arial" w:hAnsi="Arial" w:cs="Arial"/>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A3384D" w:rsidRDefault="00A3384D">
            <w:pPr>
              <w:autoSpaceDE w:val="0"/>
              <w:autoSpaceDN w:val="0"/>
              <w:adjustRightInd w:val="0"/>
              <w:jc w:val="center"/>
              <w:rPr>
                <w:rFonts w:ascii="Arial" w:hAnsi="Arial" w:cs="Arial"/>
                <w:sz w:val="20"/>
                <w:szCs w:val="20"/>
              </w:rPr>
            </w:pPr>
          </w:p>
        </w:tc>
      </w:tr>
      <w:tr w:rsidR="00A3384D" w:rsidTr="00A3384D">
        <w:trPr>
          <w:trHeight w:val="290"/>
        </w:trPr>
        <w:tc>
          <w:tcPr>
            <w:tcW w:w="0" w:type="auto"/>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19.</w:t>
            </w:r>
          </w:p>
        </w:tc>
        <w:tc>
          <w:tcPr>
            <w:tcW w:w="2797"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sz w:val="20"/>
                <w:szCs w:val="20"/>
              </w:rPr>
            </w:pPr>
            <w:r>
              <w:rPr>
                <w:rFonts w:ascii="Arial" w:hAnsi="Arial" w:cs="Arial"/>
                <w:sz w:val="20"/>
                <w:szCs w:val="20"/>
              </w:rPr>
              <w:t>Projekti financirani iz EU sredstava i drugih izvora</w:t>
            </w:r>
          </w:p>
        </w:tc>
        <w:tc>
          <w:tcPr>
            <w:tcW w:w="1417"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1.327,23 €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1.327,23 €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1.327,28 €</w:t>
            </w:r>
          </w:p>
        </w:tc>
        <w:tc>
          <w:tcPr>
            <w:tcW w:w="1701"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1.327,28 €</w:t>
            </w:r>
          </w:p>
        </w:tc>
      </w:tr>
    </w:tbl>
    <w:p w:rsidR="00A3384D" w:rsidRDefault="00A3384D" w:rsidP="00A3384D">
      <w:pPr>
        <w:pStyle w:val="Bezproreda"/>
        <w:ind w:left="284"/>
        <w:jc w:val="both"/>
        <w:rPr>
          <w:rFonts w:ascii="Arial" w:hAnsi="Arial" w:cs="Arial"/>
          <w:b/>
          <w:sz w:val="20"/>
          <w:szCs w:val="20"/>
        </w:rPr>
      </w:pPr>
    </w:p>
    <w:p w:rsidR="00A3384D" w:rsidRDefault="00A3384D" w:rsidP="009557C8">
      <w:pPr>
        <w:pStyle w:val="Bezproreda"/>
        <w:numPr>
          <w:ilvl w:val="0"/>
          <w:numId w:val="35"/>
        </w:numPr>
        <w:jc w:val="both"/>
        <w:rPr>
          <w:rFonts w:ascii="Arial" w:hAnsi="Arial" w:cs="Arial"/>
          <w:b/>
          <w:sz w:val="20"/>
          <w:szCs w:val="20"/>
        </w:rPr>
      </w:pPr>
      <w:r>
        <w:rPr>
          <w:rFonts w:ascii="Arial" w:hAnsi="Arial" w:cs="Arial"/>
          <w:b/>
          <w:sz w:val="20"/>
          <w:szCs w:val="20"/>
        </w:rPr>
        <w:t>OBRAZLOŽENJE PROGRAMA</w:t>
      </w:r>
    </w:p>
    <w:p w:rsidR="00A3384D" w:rsidRDefault="00A3384D" w:rsidP="00A3384D">
      <w:pPr>
        <w:pStyle w:val="Bezproreda"/>
        <w:jc w:val="both"/>
        <w:rPr>
          <w:rFonts w:ascii="Arial" w:hAnsi="Arial" w:cs="Arial"/>
          <w:sz w:val="20"/>
          <w:szCs w:val="20"/>
        </w:rPr>
      </w:pPr>
      <w:r>
        <w:rPr>
          <w:rFonts w:ascii="Arial" w:hAnsi="Arial" w:cs="Arial"/>
          <w:sz w:val="20"/>
          <w:szCs w:val="20"/>
        </w:rPr>
        <w:t>Programom javnih potreba u kulturi za 2023. g. nastavlja se financiranje započetih djelatnosti i aktivnosti Pučkog otvorenog učilišta, Gradske knjižnice i čitaonice te udruga u kulturi, a također i  kulturni programi, manifestacije, projekti i poslovi od interesa za Grad Dugu Resu.</w:t>
      </w:r>
    </w:p>
    <w:p w:rsidR="00A3384D" w:rsidRDefault="00A3384D" w:rsidP="00A3384D">
      <w:pPr>
        <w:pStyle w:val="Bezproreda"/>
        <w:jc w:val="both"/>
        <w:rPr>
          <w:rFonts w:ascii="Arial" w:hAnsi="Arial" w:cs="Arial"/>
          <w:sz w:val="20"/>
          <w:szCs w:val="20"/>
        </w:rPr>
      </w:pPr>
      <w:r>
        <w:rPr>
          <w:rFonts w:ascii="Arial" w:hAnsi="Arial" w:cs="Arial"/>
          <w:sz w:val="20"/>
          <w:szCs w:val="20"/>
        </w:rPr>
        <w:t>Proračunom za 2023. godinu planiraju se sredstva za realizaciju Programa u ukupnom iznosu od 301.811,67 €, a prvim izmjenama i dopunama Proračuna za 2023. godinu osiguravaju se dodatna sredstva u iznosu od 21.890,33 €</w:t>
      </w:r>
    </w:p>
    <w:p w:rsidR="00A3384D" w:rsidRDefault="00A3384D" w:rsidP="00A3384D">
      <w:pPr>
        <w:pStyle w:val="Bezproreda"/>
        <w:jc w:val="both"/>
        <w:rPr>
          <w:rFonts w:ascii="Arial" w:hAnsi="Arial" w:cs="Arial"/>
          <w:sz w:val="20"/>
          <w:szCs w:val="20"/>
        </w:rPr>
      </w:pPr>
    </w:p>
    <w:p w:rsidR="00A3384D" w:rsidRDefault="00A3384D" w:rsidP="00A3384D">
      <w:pPr>
        <w:jc w:val="both"/>
        <w:rPr>
          <w:rFonts w:ascii="Arial" w:eastAsia="Calibri" w:hAnsi="Arial" w:cs="Arial"/>
          <w:sz w:val="20"/>
          <w:szCs w:val="20"/>
          <w:lang w:eastAsia="en-US"/>
        </w:rPr>
      </w:pPr>
      <w:r>
        <w:rPr>
          <w:rFonts w:ascii="Arial" w:eastAsia="Calibri" w:hAnsi="Arial" w:cs="Arial"/>
          <w:sz w:val="20"/>
          <w:szCs w:val="20"/>
          <w:lang w:eastAsia="en-US"/>
        </w:rPr>
        <w:t>Program javnih potreba u kulturi realizira Pučko otvoreno učilište Duga Resa i Gradska knjižnica i čitaonica Duga Resa, a sve u cilju zadovoljavanja kulturnih potreba i interesa građana Duge Rese.</w:t>
      </w:r>
    </w:p>
    <w:p w:rsidR="00A3384D" w:rsidRDefault="00A3384D" w:rsidP="00A3384D">
      <w:pPr>
        <w:jc w:val="both"/>
        <w:rPr>
          <w:rFonts w:ascii="Arial" w:eastAsia="Calibri" w:hAnsi="Arial" w:cs="Arial"/>
          <w:sz w:val="20"/>
          <w:szCs w:val="20"/>
          <w:lang w:eastAsia="en-US"/>
        </w:rPr>
      </w:pPr>
    </w:p>
    <w:p w:rsidR="00A3384D" w:rsidRDefault="00A3384D" w:rsidP="009557C8">
      <w:pPr>
        <w:numPr>
          <w:ilvl w:val="0"/>
          <w:numId w:val="36"/>
        </w:numPr>
        <w:spacing w:after="200"/>
        <w:contextualSpacing/>
        <w:jc w:val="both"/>
        <w:rPr>
          <w:rFonts w:ascii="Arial" w:eastAsia="Calibri" w:hAnsi="Arial" w:cs="Arial"/>
          <w:sz w:val="20"/>
          <w:szCs w:val="20"/>
        </w:rPr>
      </w:pPr>
      <w:r>
        <w:rPr>
          <w:rFonts w:ascii="Arial" w:eastAsia="Calibri" w:hAnsi="Arial" w:cs="Arial"/>
          <w:b/>
          <w:sz w:val="20"/>
          <w:szCs w:val="20"/>
        </w:rPr>
        <w:t xml:space="preserve">Djelatnost Pučkog otvorenog učilišta Duge Rese uključuje: </w:t>
      </w:r>
      <w:r>
        <w:rPr>
          <w:rFonts w:ascii="Arial" w:eastAsia="Calibri" w:hAnsi="Arial" w:cs="Arial"/>
          <w:sz w:val="20"/>
          <w:szCs w:val="20"/>
        </w:rPr>
        <w:t xml:space="preserve">prikazivanje kino filmova, organiziranje kazališnih, glazbenih i drugih kulturno – umjetničkih programa i radionica, organiziranje obrazovnih programa, galerijsko – izložbenu djelatnost, javno informiranje, provođenje programa očuvanja i zaštite čovjekovog okoliša te provođenje projekata financiranih iz EU. Ukupna sredstva za rad Ustanove u 2023. godini planiraju se Proračunom Grada za 2023. godinu u iznosu od 176.521,31 €, a prvi izmjenama i dopunama Proračuna za 2023. godinu povećavaju se na iznos od 197.647,08 €   te obuhvaćaju aktivnosti, tekuće i kapitalne projekte kako slijedi: </w:t>
      </w:r>
    </w:p>
    <w:p w:rsidR="00A3384D" w:rsidRDefault="00A3384D" w:rsidP="009557C8">
      <w:pPr>
        <w:numPr>
          <w:ilvl w:val="0"/>
          <w:numId w:val="37"/>
        </w:numPr>
        <w:spacing w:after="200"/>
        <w:contextualSpacing/>
        <w:jc w:val="both"/>
        <w:rPr>
          <w:rFonts w:ascii="Arial" w:eastAsia="Calibri" w:hAnsi="Arial" w:cs="Arial"/>
          <w:sz w:val="20"/>
          <w:szCs w:val="20"/>
        </w:rPr>
      </w:pPr>
      <w:r>
        <w:rPr>
          <w:rFonts w:ascii="Arial" w:eastAsia="Calibri" w:hAnsi="Arial" w:cs="Arial"/>
          <w:sz w:val="20"/>
          <w:szCs w:val="20"/>
        </w:rPr>
        <w:t>Redovnu djelatnost Pučkog otvorenog učilišta za koju su Proračunom planirana sredstva u iznosu od 72.997,52 €. Ova sredstva namijenjena su rashodima za zaposlene, materijalnim i financijskim rashodima</w:t>
      </w:r>
    </w:p>
    <w:p w:rsidR="00A3384D" w:rsidRDefault="00A3384D" w:rsidP="009557C8">
      <w:pPr>
        <w:numPr>
          <w:ilvl w:val="0"/>
          <w:numId w:val="37"/>
        </w:numPr>
        <w:spacing w:after="200"/>
        <w:contextualSpacing/>
        <w:jc w:val="both"/>
        <w:rPr>
          <w:rFonts w:ascii="Arial" w:eastAsia="Calibri" w:hAnsi="Arial" w:cs="Arial"/>
          <w:sz w:val="20"/>
          <w:szCs w:val="20"/>
        </w:rPr>
      </w:pPr>
      <w:r>
        <w:rPr>
          <w:rFonts w:ascii="Arial" w:eastAsia="Calibri" w:hAnsi="Arial" w:cs="Arial"/>
          <w:sz w:val="20"/>
          <w:szCs w:val="20"/>
        </w:rPr>
        <w:t xml:space="preserve">organizaciju Dana Grada Duge Rese Proračunom je predviđen iznos od 2.654,46 €. Navedenim iznosom Pučko otvoreno učilište će organizirati događanja i aktivnosti povodom obilježavanja Dana Grada Duge Rese. </w:t>
      </w:r>
    </w:p>
    <w:p w:rsidR="00A3384D" w:rsidRDefault="00A3384D" w:rsidP="009557C8">
      <w:pPr>
        <w:numPr>
          <w:ilvl w:val="0"/>
          <w:numId w:val="37"/>
        </w:numPr>
        <w:spacing w:after="200"/>
        <w:contextualSpacing/>
        <w:jc w:val="both"/>
        <w:rPr>
          <w:rFonts w:ascii="Arial" w:eastAsia="Calibri" w:hAnsi="Arial" w:cs="Arial"/>
          <w:sz w:val="20"/>
          <w:szCs w:val="20"/>
        </w:rPr>
      </w:pPr>
      <w:r>
        <w:rPr>
          <w:rFonts w:ascii="Arial" w:eastAsia="Calibri" w:hAnsi="Arial" w:cs="Arial"/>
          <w:sz w:val="20"/>
          <w:szCs w:val="20"/>
        </w:rPr>
        <w:t xml:space="preserve">Kino, za koju namjenu su Proračunom osigurana sredstva u iznosu od 5.308,91 €. Sredstva su osigurana za </w:t>
      </w:r>
      <w:proofErr w:type="spellStart"/>
      <w:r>
        <w:rPr>
          <w:rFonts w:ascii="Arial" w:eastAsia="Calibri" w:hAnsi="Arial" w:cs="Arial"/>
          <w:sz w:val="20"/>
          <w:szCs w:val="20"/>
        </w:rPr>
        <w:t>kinoprikazivačku</w:t>
      </w:r>
      <w:proofErr w:type="spellEnd"/>
      <w:r>
        <w:rPr>
          <w:rFonts w:ascii="Arial" w:eastAsia="Calibri" w:hAnsi="Arial" w:cs="Arial"/>
          <w:sz w:val="20"/>
          <w:szCs w:val="20"/>
        </w:rPr>
        <w:t xml:space="preserve"> djelatnost, a obzirom na opremljenost dvorane digitalnom kino opremom osigurani su uvjeti za uspostavu redovitih projekcija od aktualnih kino naslova, projekcija za djecu pa do edukativnog filmskog ciklusa. Sredstva će se utrošiti za 5 besplatnih projekcija za građanstvo. </w:t>
      </w:r>
    </w:p>
    <w:p w:rsidR="00A3384D" w:rsidRDefault="00A3384D" w:rsidP="009557C8">
      <w:pPr>
        <w:numPr>
          <w:ilvl w:val="0"/>
          <w:numId w:val="37"/>
        </w:numPr>
        <w:spacing w:after="200"/>
        <w:contextualSpacing/>
        <w:jc w:val="both"/>
        <w:rPr>
          <w:rFonts w:ascii="Arial" w:eastAsia="Calibri" w:hAnsi="Arial" w:cs="Arial"/>
          <w:sz w:val="20"/>
          <w:szCs w:val="20"/>
        </w:rPr>
      </w:pPr>
      <w:r>
        <w:rPr>
          <w:rFonts w:ascii="Arial" w:eastAsia="Calibri" w:hAnsi="Arial" w:cs="Arial"/>
          <w:sz w:val="20"/>
          <w:szCs w:val="20"/>
        </w:rPr>
        <w:t xml:space="preserve">Kazalište za koju namjenu su Proračunom predviđena sredstva u iznosu od 9.290,60 €                             Iznos je namijenjen za organizaciju profesionalnih i amaterskih kazališnih gostovanja  te za organizirani posjet školske djece kazališnim predstavama, tzv. „Autobusom kulture. Planira se organizirati oko 13 kazališnih predstava i to 6 dječjih predstava, 2 predstave za mlade te 5 predstava ta odrasle, a sve u suradnji s profesionalnim kazališnim kućama.. Prvim izmjenama i dopunama Proračuna na poziciji se osiguravaju dodatna sredstva u iznosu od 1.990,77 €, a radi se o </w:t>
      </w:r>
      <w:proofErr w:type="spellStart"/>
      <w:r>
        <w:rPr>
          <w:rFonts w:ascii="Arial" w:eastAsia="Calibri" w:hAnsi="Arial" w:cs="Arial"/>
          <w:sz w:val="20"/>
          <w:szCs w:val="20"/>
        </w:rPr>
        <w:t>uvrštavanj</w:t>
      </w:r>
      <w:proofErr w:type="spellEnd"/>
      <w:r>
        <w:rPr>
          <w:rFonts w:ascii="Arial" w:eastAsia="Calibri" w:hAnsi="Arial" w:cs="Arial"/>
          <w:sz w:val="20"/>
          <w:szCs w:val="20"/>
        </w:rPr>
        <w:t xml:space="preserve"> sredstva u proračun koje je POU za organizaciju kazališnih gostovanja ostvarilo na natječajima Ministarstva kulture i medija (1327,23 €) i Karlovačke županije (dodatnih 663,54 €)</w:t>
      </w:r>
    </w:p>
    <w:p w:rsidR="00A3384D" w:rsidRDefault="00A3384D" w:rsidP="009557C8">
      <w:pPr>
        <w:numPr>
          <w:ilvl w:val="0"/>
          <w:numId w:val="37"/>
        </w:numPr>
        <w:spacing w:after="200"/>
        <w:contextualSpacing/>
        <w:jc w:val="both"/>
        <w:rPr>
          <w:rFonts w:ascii="Arial" w:eastAsia="Calibri" w:hAnsi="Arial" w:cs="Arial"/>
          <w:sz w:val="20"/>
          <w:szCs w:val="20"/>
        </w:rPr>
      </w:pPr>
      <w:r>
        <w:rPr>
          <w:rFonts w:ascii="Arial" w:eastAsia="Calibri" w:hAnsi="Arial" w:cs="Arial"/>
          <w:sz w:val="20"/>
          <w:szCs w:val="20"/>
        </w:rPr>
        <w:t>Koncerte za koju namjenu su Proračunom planirana sredstva u iznosu od 3.981,68 €. Sredstva su namijenjena za organizaciju koncerata zabavne i klasične glazbe te ostalih glazbeno-scenskih programa i manifestacija.</w:t>
      </w:r>
    </w:p>
    <w:p w:rsidR="00A3384D" w:rsidRDefault="00A3384D" w:rsidP="009557C8">
      <w:pPr>
        <w:numPr>
          <w:ilvl w:val="0"/>
          <w:numId w:val="37"/>
        </w:numPr>
        <w:spacing w:after="200"/>
        <w:contextualSpacing/>
        <w:jc w:val="both"/>
        <w:rPr>
          <w:rFonts w:ascii="Arial" w:eastAsia="Calibri" w:hAnsi="Arial" w:cs="Arial"/>
          <w:sz w:val="20"/>
          <w:szCs w:val="20"/>
        </w:rPr>
      </w:pPr>
      <w:r>
        <w:rPr>
          <w:rFonts w:ascii="Arial" w:eastAsia="Calibri" w:hAnsi="Arial" w:cs="Arial"/>
          <w:sz w:val="20"/>
          <w:szCs w:val="20"/>
        </w:rPr>
        <w:lastRenderedPageBreak/>
        <w:t>Tečajeve obrazovanja za koju namjenu su Proračunom planirana sredstva u iznosu od 2.654,46 € Navedenim iznosom Pučko otvoreno učilište podmiruje troškove organiziranja obrazovnih programa i tečajeva i to</w:t>
      </w:r>
      <w:r>
        <w:rPr>
          <w:rFonts w:ascii="Arial" w:hAnsi="Arial" w:cs="Arial"/>
          <w:noProof/>
          <w:sz w:val="20"/>
          <w:szCs w:val="20"/>
        </w:rPr>
        <w:t>, tečaja gitare, tečaj klavira, dramskog studia i dr.</w:t>
      </w:r>
    </w:p>
    <w:p w:rsidR="00A3384D" w:rsidRDefault="00A3384D" w:rsidP="009557C8">
      <w:pPr>
        <w:numPr>
          <w:ilvl w:val="0"/>
          <w:numId w:val="37"/>
        </w:numPr>
        <w:spacing w:after="200"/>
        <w:contextualSpacing/>
        <w:jc w:val="both"/>
        <w:rPr>
          <w:rFonts w:ascii="Arial" w:eastAsia="Calibri" w:hAnsi="Arial" w:cs="Arial"/>
          <w:sz w:val="20"/>
          <w:szCs w:val="20"/>
        </w:rPr>
      </w:pPr>
      <w:r>
        <w:rPr>
          <w:rFonts w:ascii="Arial" w:eastAsia="Calibri" w:hAnsi="Arial" w:cs="Arial"/>
          <w:sz w:val="20"/>
          <w:szCs w:val="20"/>
        </w:rPr>
        <w:t>Demokratski rasadnik -  prostor u predvorju Pučkog otvorenog učilišta koji se daje udrugama i drugim organizacijama za provođenje njihovih aktivnosti Proračunom je osiguran iznos od 663,61 €. Sredstva su namijenjena za podmirenje troškova električne energije, investicijskog održavanja i promidžbe.</w:t>
      </w:r>
    </w:p>
    <w:p w:rsidR="00A3384D" w:rsidRDefault="00A3384D" w:rsidP="009557C8">
      <w:pPr>
        <w:numPr>
          <w:ilvl w:val="0"/>
          <w:numId w:val="37"/>
        </w:numPr>
        <w:spacing w:after="200"/>
        <w:contextualSpacing/>
        <w:jc w:val="both"/>
        <w:rPr>
          <w:rFonts w:ascii="Arial" w:eastAsia="Calibri" w:hAnsi="Arial" w:cs="Arial"/>
          <w:sz w:val="20"/>
          <w:szCs w:val="20"/>
        </w:rPr>
      </w:pPr>
      <w:r>
        <w:rPr>
          <w:rFonts w:ascii="Arial" w:eastAsia="Calibri" w:hAnsi="Arial" w:cs="Arial"/>
          <w:sz w:val="20"/>
          <w:szCs w:val="20"/>
        </w:rPr>
        <w:t>U 2023. godini planirana su sredstva u iznosu od 11.281,44 € za tekuće troškove i održavanje Gradskog prostora za mlade (za zakup, komunalne i druge usluge te energiju) te osim za manja tekuća i investicijska ulaganja, za usluge čišćenja, usluge student servisa te aktivnosti poput održavanja svirki i sl.</w:t>
      </w:r>
    </w:p>
    <w:p w:rsidR="00A3384D" w:rsidRDefault="00A3384D" w:rsidP="009557C8">
      <w:pPr>
        <w:numPr>
          <w:ilvl w:val="0"/>
          <w:numId w:val="37"/>
        </w:numPr>
        <w:spacing w:after="200"/>
        <w:contextualSpacing/>
        <w:jc w:val="both"/>
        <w:rPr>
          <w:rFonts w:ascii="Arial" w:eastAsia="Calibri" w:hAnsi="Arial" w:cs="Arial"/>
          <w:sz w:val="20"/>
          <w:szCs w:val="20"/>
        </w:rPr>
      </w:pPr>
      <w:r>
        <w:rPr>
          <w:rFonts w:ascii="Arial" w:eastAsia="Calibri" w:hAnsi="Arial" w:cs="Arial"/>
          <w:sz w:val="20"/>
          <w:szCs w:val="20"/>
        </w:rPr>
        <w:t xml:space="preserve">Za opremanje i uređenje Pučkog otvorenog učilišta Proračunom je planiran iznos od 66.361,40 € Sredstva Ministarstva i Županije predviđena su za uređenje scenskog poda  - dok su sredstva Grada predviđena za opremanje garderobe te za idejni, glavni projekt i izvedbeni projekt rekonstrukcije dvorane. Prvim izmjenama i </w:t>
      </w:r>
      <w:proofErr w:type="spellStart"/>
      <w:r>
        <w:rPr>
          <w:rFonts w:ascii="Arial" w:eastAsia="Calibri" w:hAnsi="Arial" w:cs="Arial"/>
          <w:sz w:val="20"/>
          <w:szCs w:val="20"/>
        </w:rPr>
        <w:t>dopunamma</w:t>
      </w:r>
      <w:proofErr w:type="spellEnd"/>
      <w:r>
        <w:rPr>
          <w:rFonts w:ascii="Arial" w:eastAsia="Calibri" w:hAnsi="Arial" w:cs="Arial"/>
          <w:sz w:val="20"/>
          <w:szCs w:val="20"/>
        </w:rPr>
        <w:t xml:space="preserve"> Proračuna za 2023. godinu  osiguravaju se dodatna sredstva za uređenje scenskog poda iz Proračuna Grada u ukupnom iznosu od 19.135,00 €, dok sredstva Županije za ovu namjenu nisu ostvarena te se iznos umanjuje za planiranih 1327,23 €.  Ukupno sredstva na poziciji iznose 84.169,17 €.</w:t>
      </w:r>
    </w:p>
    <w:p w:rsidR="00A3384D" w:rsidRDefault="00A3384D" w:rsidP="009557C8">
      <w:pPr>
        <w:numPr>
          <w:ilvl w:val="0"/>
          <w:numId w:val="37"/>
        </w:numPr>
        <w:spacing w:after="200"/>
        <w:contextualSpacing/>
        <w:jc w:val="both"/>
        <w:rPr>
          <w:rFonts w:ascii="Arial" w:eastAsia="Calibri" w:hAnsi="Arial" w:cs="Arial"/>
          <w:sz w:val="20"/>
          <w:szCs w:val="20"/>
        </w:rPr>
      </w:pPr>
      <w:r>
        <w:rPr>
          <w:rFonts w:ascii="Arial" w:eastAsia="Calibri" w:hAnsi="Arial" w:cs="Arial"/>
          <w:sz w:val="20"/>
          <w:szCs w:val="20"/>
        </w:rPr>
        <w:t xml:space="preserve">Za projekte financirane iz EU sredstava i iz dr. izvora Proračunom je planiran iznos od 1.327,23 €  </w:t>
      </w:r>
    </w:p>
    <w:p w:rsidR="00A3384D" w:rsidRDefault="00A3384D" w:rsidP="009557C8">
      <w:pPr>
        <w:numPr>
          <w:ilvl w:val="0"/>
          <w:numId w:val="37"/>
        </w:numPr>
        <w:spacing w:after="200"/>
        <w:contextualSpacing/>
        <w:jc w:val="both"/>
        <w:rPr>
          <w:rFonts w:ascii="Arial" w:eastAsia="Calibri" w:hAnsi="Arial" w:cs="Arial"/>
          <w:sz w:val="20"/>
          <w:szCs w:val="20"/>
        </w:rPr>
      </w:pPr>
      <w:r>
        <w:rPr>
          <w:rFonts w:ascii="Arial" w:eastAsia="Calibri" w:hAnsi="Arial" w:cs="Arial"/>
          <w:sz w:val="20"/>
          <w:szCs w:val="20"/>
        </w:rPr>
        <w:t xml:space="preserve">Prvim izmjenama i dopunama Proračuna za 2023. godinu osiguravaju se sredstva za projekt „Plesna kultura djeci i mladima u  iznosu od 1.327,23 € kojim sredstvima POU planira organizaciju plesne </w:t>
      </w:r>
      <w:proofErr w:type="spellStart"/>
      <w:r>
        <w:rPr>
          <w:rFonts w:ascii="Arial" w:eastAsia="Calibri" w:hAnsi="Arial" w:cs="Arial"/>
          <w:sz w:val="20"/>
          <w:szCs w:val="20"/>
        </w:rPr>
        <w:t>predstve</w:t>
      </w:r>
      <w:proofErr w:type="spellEnd"/>
      <w:r>
        <w:rPr>
          <w:rFonts w:ascii="Arial" w:eastAsia="Calibri" w:hAnsi="Arial" w:cs="Arial"/>
          <w:sz w:val="20"/>
          <w:szCs w:val="20"/>
        </w:rPr>
        <w:t xml:space="preserve"> za djecu te pokriće troškova majstora tona i rasvjete za predstavu, te nabavu plesnih papučica. </w:t>
      </w:r>
    </w:p>
    <w:p w:rsidR="00A3384D" w:rsidRDefault="00A3384D" w:rsidP="00A3384D">
      <w:pPr>
        <w:spacing w:after="200"/>
        <w:ind w:left="113"/>
        <w:contextualSpacing/>
        <w:jc w:val="both"/>
        <w:rPr>
          <w:rFonts w:ascii="Arial" w:eastAsia="Calibri" w:hAnsi="Arial" w:cs="Arial"/>
          <w:sz w:val="20"/>
          <w:szCs w:val="20"/>
        </w:rPr>
      </w:pPr>
    </w:p>
    <w:p w:rsidR="00A3384D" w:rsidRDefault="00A3384D" w:rsidP="009557C8">
      <w:pPr>
        <w:numPr>
          <w:ilvl w:val="0"/>
          <w:numId w:val="36"/>
        </w:numPr>
        <w:spacing w:after="200"/>
        <w:contextualSpacing/>
        <w:jc w:val="both"/>
        <w:rPr>
          <w:rFonts w:ascii="Arial" w:eastAsia="Calibri" w:hAnsi="Arial" w:cs="Arial"/>
          <w:sz w:val="20"/>
          <w:szCs w:val="20"/>
        </w:rPr>
      </w:pPr>
      <w:r>
        <w:rPr>
          <w:rFonts w:ascii="Arial" w:eastAsia="Calibri" w:hAnsi="Arial" w:cs="Arial"/>
          <w:b/>
          <w:sz w:val="20"/>
          <w:szCs w:val="20"/>
        </w:rPr>
        <w:t>Djelatnost Gradske knjižnice i čitaonice Duga Resa</w:t>
      </w:r>
      <w:r>
        <w:rPr>
          <w:rFonts w:ascii="Arial" w:eastAsia="Calibri" w:hAnsi="Arial" w:cs="Arial"/>
          <w:sz w:val="20"/>
          <w:szCs w:val="20"/>
        </w:rPr>
        <w:t>, osim redovne djelatnosti (nabava, obrada, čuvanje i zaštita knjižnične građe, izrada kataloga, bibliografija, biltena, omogućavanje pristupačnosti knjižnične građe, pomoć korisnicima i sl.) uključuje i programe koje provodi knjižnica kao što su promocije književnih djela, radionice, predavanja, obilježavanja prigodnih dana, izložbe i okrugli stolovi te uređenje samog prostora knjižnice kao i nabava opreme potrebne za učinkovito vršenje knjižnične djelatnosti. Ukupna sredstva za rad Ustanove u 2023. godini planiraju se Proračunom Grada za 2023. godinu u iznosu od 91. 313,26 €, a prvi izmjenama i dopunama Proračuna za 2023. godinu povećavaju se na iznos od 92.077,82 € te obuhvaćaju aktivnosti, tekuće i kapitalne projekte kako slijedi:</w:t>
      </w:r>
    </w:p>
    <w:p w:rsidR="00A3384D" w:rsidRDefault="00A3384D" w:rsidP="009557C8">
      <w:pPr>
        <w:numPr>
          <w:ilvl w:val="0"/>
          <w:numId w:val="38"/>
        </w:numPr>
        <w:spacing w:after="200"/>
        <w:contextualSpacing/>
        <w:jc w:val="both"/>
        <w:rPr>
          <w:rFonts w:ascii="Arial" w:eastAsia="Calibri" w:hAnsi="Arial" w:cs="Arial"/>
          <w:sz w:val="20"/>
          <w:szCs w:val="20"/>
        </w:rPr>
      </w:pPr>
      <w:r>
        <w:rPr>
          <w:rFonts w:ascii="Arial" w:eastAsia="Calibri" w:hAnsi="Arial" w:cs="Arial"/>
          <w:sz w:val="20"/>
          <w:szCs w:val="20"/>
        </w:rPr>
        <w:t>Za redovnu djelatnost Gradske knjižnice i čitaonice Proračunom planiraju se sredstva u iznosu od 80.562,74 € (607.000,00 kn). Sredstva su namijenjena rashodima za zaposlene, financijskim i materijalnim rashodima. Prvim izmjenama i dopunama Proračuna navedena sredstva sukladno potrebama povećavaju se na iznos od 81.592,71 €</w:t>
      </w:r>
    </w:p>
    <w:p w:rsidR="00A3384D" w:rsidRDefault="00A3384D" w:rsidP="009557C8">
      <w:pPr>
        <w:numPr>
          <w:ilvl w:val="0"/>
          <w:numId w:val="38"/>
        </w:numPr>
        <w:spacing w:after="200"/>
        <w:contextualSpacing/>
        <w:jc w:val="both"/>
        <w:rPr>
          <w:rFonts w:ascii="Arial" w:eastAsia="Calibri" w:hAnsi="Arial" w:cs="Arial"/>
          <w:sz w:val="20"/>
          <w:szCs w:val="20"/>
        </w:rPr>
      </w:pPr>
      <w:r>
        <w:rPr>
          <w:rFonts w:ascii="Arial" w:eastAsia="Calibri" w:hAnsi="Arial" w:cs="Arial"/>
          <w:sz w:val="20"/>
          <w:szCs w:val="20"/>
        </w:rPr>
        <w:t>Za  provedbu programa Gradske knjižnice i čitaonice u 2023. godini osigurava se iznos od 2.654,46.  Programi Gradske knjižnice i čitaonice obuhvaćaju promocije književnih djela (u 2023. planirano 8 promocija i književnih susreta na temu književnog stvaralaštva), radionice (planirano je 20 radionica na temu pričanja, čitanja i ekologije, te  radionice povodom blagdana), izložbe i okrugle stolove (izložbe dječjeg likovnog stvaralaštva, okrugli stolovi na temu ekologije, zdravlja i nutricionizma; planirano je ukupno 4 takva događanja) te predavanja i čitateljski klub (planirano je deset sastanaka čitateljskog kluba te 4 predavanja na temu digitalnih tehnologija  i važnosti čitanja.)</w:t>
      </w:r>
    </w:p>
    <w:p w:rsidR="00A3384D" w:rsidRDefault="00A3384D" w:rsidP="009557C8">
      <w:pPr>
        <w:numPr>
          <w:ilvl w:val="0"/>
          <w:numId w:val="38"/>
        </w:numPr>
        <w:contextualSpacing/>
        <w:jc w:val="both"/>
        <w:rPr>
          <w:rFonts w:ascii="Arial" w:eastAsia="Calibri" w:hAnsi="Arial" w:cs="Arial"/>
          <w:sz w:val="20"/>
          <w:szCs w:val="20"/>
        </w:rPr>
      </w:pPr>
      <w:r>
        <w:rPr>
          <w:rFonts w:ascii="Arial" w:eastAsia="Calibri" w:hAnsi="Arial" w:cs="Arial"/>
          <w:sz w:val="20"/>
          <w:szCs w:val="20"/>
        </w:rPr>
        <w:t xml:space="preserve">Za opremanje Gradske knjižnice i čitaonice predviđa se iznos od  7.167,03 € (54.000,00 kn) i to za nabavu knjižne i </w:t>
      </w:r>
      <w:proofErr w:type="spellStart"/>
      <w:r>
        <w:rPr>
          <w:rFonts w:ascii="Arial" w:eastAsia="Calibri" w:hAnsi="Arial" w:cs="Arial"/>
          <w:sz w:val="20"/>
          <w:szCs w:val="20"/>
        </w:rPr>
        <w:t>neknjižne</w:t>
      </w:r>
      <w:proofErr w:type="spellEnd"/>
      <w:r>
        <w:rPr>
          <w:rFonts w:ascii="Arial" w:eastAsia="Calibri" w:hAnsi="Arial" w:cs="Arial"/>
          <w:sz w:val="20"/>
          <w:szCs w:val="20"/>
        </w:rPr>
        <w:t xml:space="preserve"> građe te manja ulaganja u uredsku i drugu opremu. Prvim izmjenama i dopunama Proračuna za 2023. navedena sredstva smanjuju se za 265,44 € budući da za navedeni iznos nisu ostvarena sredstva Ministarstva </w:t>
      </w:r>
      <w:proofErr w:type="spellStart"/>
      <w:r>
        <w:rPr>
          <w:rFonts w:ascii="Arial" w:eastAsia="Calibri" w:hAnsi="Arial" w:cs="Arial"/>
          <w:sz w:val="20"/>
          <w:szCs w:val="20"/>
        </w:rPr>
        <w:t>kuture</w:t>
      </w:r>
      <w:proofErr w:type="spellEnd"/>
      <w:r>
        <w:rPr>
          <w:rFonts w:ascii="Arial" w:eastAsia="Calibri" w:hAnsi="Arial" w:cs="Arial"/>
          <w:sz w:val="20"/>
          <w:szCs w:val="20"/>
        </w:rPr>
        <w:t xml:space="preserve"> i medija na čiji je natječaj Gradska knjižnica i čitaonica aplicirala projekt nabave knjižne i </w:t>
      </w:r>
      <w:proofErr w:type="spellStart"/>
      <w:r>
        <w:rPr>
          <w:rFonts w:ascii="Arial" w:eastAsia="Calibri" w:hAnsi="Arial" w:cs="Arial"/>
          <w:sz w:val="20"/>
          <w:szCs w:val="20"/>
        </w:rPr>
        <w:t>neklnjižne</w:t>
      </w:r>
      <w:proofErr w:type="spellEnd"/>
      <w:r>
        <w:rPr>
          <w:rFonts w:ascii="Arial" w:eastAsia="Calibri" w:hAnsi="Arial" w:cs="Arial"/>
          <w:sz w:val="20"/>
          <w:szCs w:val="20"/>
        </w:rPr>
        <w:t xml:space="preserve"> građe (planirano 5. 308,91 €, odobreno 5.043,47 €)</w:t>
      </w:r>
    </w:p>
    <w:p w:rsidR="00A3384D" w:rsidRDefault="00A3384D" w:rsidP="009557C8">
      <w:pPr>
        <w:numPr>
          <w:ilvl w:val="0"/>
          <w:numId w:val="38"/>
        </w:numPr>
        <w:spacing w:after="200"/>
        <w:contextualSpacing/>
        <w:jc w:val="both"/>
        <w:rPr>
          <w:rFonts w:ascii="Arial" w:eastAsia="Calibri" w:hAnsi="Arial" w:cs="Arial"/>
          <w:sz w:val="20"/>
          <w:szCs w:val="20"/>
        </w:rPr>
      </w:pPr>
      <w:r>
        <w:rPr>
          <w:rFonts w:ascii="Arial" w:eastAsia="Calibri" w:hAnsi="Arial" w:cs="Arial"/>
          <w:sz w:val="20"/>
          <w:szCs w:val="20"/>
        </w:rPr>
        <w:t xml:space="preserve">Za projekte financirane iz EU sredstava i iz dr. izvora Proračunom je planiran iznos od 929,06 €. </w:t>
      </w:r>
    </w:p>
    <w:p w:rsidR="00A3384D" w:rsidRDefault="00A3384D" w:rsidP="00A3384D">
      <w:pPr>
        <w:ind w:left="360"/>
        <w:contextualSpacing/>
        <w:jc w:val="both"/>
        <w:rPr>
          <w:rFonts w:ascii="Arial" w:eastAsia="Calibri" w:hAnsi="Arial" w:cs="Arial"/>
          <w:sz w:val="20"/>
          <w:szCs w:val="20"/>
        </w:rPr>
      </w:pPr>
    </w:p>
    <w:p w:rsidR="00A3384D" w:rsidRDefault="00A3384D" w:rsidP="00A3384D">
      <w:pPr>
        <w:jc w:val="both"/>
        <w:rPr>
          <w:rFonts w:ascii="Arial" w:eastAsia="Calibri" w:hAnsi="Arial" w:cs="Arial"/>
          <w:sz w:val="20"/>
          <w:szCs w:val="20"/>
          <w:lang w:eastAsia="en-US"/>
        </w:rPr>
      </w:pPr>
      <w:r>
        <w:rPr>
          <w:rFonts w:ascii="Arial" w:eastAsia="Calibri" w:hAnsi="Arial" w:cs="Arial"/>
          <w:sz w:val="20"/>
          <w:szCs w:val="20"/>
          <w:lang w:eastAsia="en-US"/>
        </w:rPr>
        <w:t xml:space="preserve">Za održavanje građevinskih objekata u službi kulture („Mala vila“ – plaćanje tekućih troškova; struja, komunalne usluge i dr. pristojbe) Proračunom za 2023. godinu predviđen je iznos od 8.759,71 € . </w:t>
      </w:r>
    </w:p>
    <w:p w:rsidR="00A3384D" w:rsidRDefault="00A3384D" w:rsidP="00A3384D">
      <w:pPr>
        <w:jc w:val="both"/>
        <w:rPr>
          <w:rFonts w:ascii="Arial" w:hAnsi="Arial" w:cs="Arial"/>
          <w:sz w:val="20"/>
          <w:szCs w:val="20"/>
        </w:rPr>
      </w:pPr>
      <w:r>
        <w:rPr>
          <w:rFonts w:ascii="Arial" w:hAnsi="Arial" w:cs="Arial"/>
          <w:sz w:val="20"/>
          <w:szCs w:val="20"/>
        </w:rPr>
        <w:t xml:space="preserve">Za kulturne manifestacije i događanja predviđen je iznos od  1.327,23 €. Navedenim sredstvima također se želi se obogatiti kulturna ponuda na području Grada. </w:t>
      </w:r>
    </w:p>
    <w:p w:rsidR="00A3384D" w:rsidRDefault="00A3384D" w:rsidP="00A3384D">
      <w:pPr>
        <w:pStyle w:val="Bezproreda"/>
        <w:jc w:val="both"/>
        <w:rPr>
          <w:rFonts w:ascii="Arial" w:hAnsi="Arial" w:cs="Arial"/>
          <w:sz w:val="20"/>
          <w:szCs w:val="20"/>
        </w:rPr>
      </w:pPr>
      <w:r>
        <w:rPr>
          <w:rFonts w:ascii="Arial" w:hAnsi="Arial" w:cs="Arial"/>
          <w:sz w:val="20"/>
          <w:szCs w:val="20"/>
        </w:rPr>
        <w:lastRenderedPageBreak/>
        <w:t>Za rad udruga u kulturi  u 2023. godini predviđena su sredstva u iznosu od 19.908,42 €, a raspodijelit će se putem javnog natječaja  udrugama u kulturi s područja Grada te udrugama u kulturi koje                provode projekte i manifestacije na području grada i koje obogaćuju kulturnu ponudu, a nemaju                registrirano sjedište na području Duge Rese.</w:t>
      </w:r>
    </w:p>
    <w:p w:rsidR="00A3384D" w:rsidRDefault="00A3384D" w:rsidP="00A3384D">
      <w:pPr>
        <w:pStyle w:val="Bezproreda"/>
        <w:jc w:val="both"/>
        <w:rPr>
          <w:rFonts w:ascii="Arial" w:hAnsi="Arial" w:cs="Arial"/>
          <w:sz w:val="20"/>
          <w:szCs w:val="20"/>
        </w:rPr>
      </w:pPr>
      <w:r>
        <w:rPr>
          <w:rFonts w:ascii="Arial" w:hAnsi="Arial" w:cs="Arial"/>
          <w:sz w:val="20"/>
          <w:szCs w:val="20"/>
        </w:rPr>
        <w:t>Za kapitalni projekt uređenja i sanacije „Drvene kuće“ koja ima svojstvo kulturnog dobra utvrđenog Rješenjem Ministarstva kulture u Proračunu Grada Duge Rese za 2023. godinu planirana su u iznosu od 3.981,68 € za redovno održavanje objekta.</w:t>
      </w:r>
    </w:p>
    <w:p w:rsidR="00A3384D" w:rsidRDefault="00A3384D" w:rsidP="00A3384D">
      <w:pPr>
        <w:pStyle w:val="Bezproreda"/>
        <w:jc w:val="both"/>
        <w:rPr>
          <w:rFonts w:ascii="Arial" w:hAnsi="Arial" w:cs="Arial"/>
          <w:sz w:val="20"/>
          <w:szCs w:val="20"/>
        </w:rPr>
      </w:pPr>
    </w:p>
    <w:p w:rsidR="00A3384D" w:rsidRDefault="00A3384D" w:rsidP="009557C8">
      <w:pPr>
        <w:pStyle w:val="Bezproreda"/>
        <w:numPr>
          <w:ilvl w:val="0"/>
          <w:numId w:val="36"/>
        </w:numPr>
        <w:jc w:val="both"/>
        <w:rPr>
          <w:rFonts w:ascii="Arial" w:hAnsi="Arial" w:cs="Arial"/>
          <w:b/>
          <w:sz w:val="20"/>
          <w:szCs w:val="20"/>
        </w:rPr>
      </w:pPr>
      <w:r>
        <w:rPr>
          <w:rFonts w:ascii="Arial" w:hAnsi="Arial" w:cs="Arial"/>
          <w:b/>
          <w:sz w:val="20"/>
          <w:szCs w:val="20"/>
        </w:rPr>
        <w:t>POTREBAN BROJ DJELATNIKA, INSTITUCIJE I DRUŠTVA  U PROVEDBI PROGRAMA</w:t>
      </w:r>
    </w:p>
    <w:p w:rsidR="00A3384D" w:rsidRDefault="00A3384D" w:rsidP="00A3384D">
      <w:pPr>
        <w:pStyle w:val="Bezproreda"/>
        <w:jc w:val="both"/>
        <w:rPr>
          <w:rFonts w:ascii="Arial" w:hAnsi="Arial" w:cs="Arial"/>
          <w:sz w:val="20"/>
          <w:szCs w:val="20"/>
        </w:rPr>
      </w:pPr>
      <w:r>
        <w:rPr>
          <w:rFonts w:ascii="Arial" w:hAnsi="Arial" w:cs="Arial"/>
          <w:sz w:val="20"/>
          <w:szCs w:val="20"/>
        </w:rPr>
        <w:t>U provedbi ovog programa sudjeluju navedene Ustanove i Udruge u kulturi, surađuje se sa Ministarstvom kulture, Konzervatorskim odjelom u Karlovcu, nadležnim Odjelom za kulturu Karlovačke Županije, te po potrebi i sa pružateljima usluga organizacije navedenih programa.</w:t>
      </w:r>
    </w:p>
    <w:p w:rsidR="00A3384D" w:rsidRDefault="00A3384D" w:rsidP="00A3384D">
      <w:pPr>
        <w:jc w:val="both"/>
        <w:rPr>
          <w:rFonts w:ascii="Arial" w:hAnsi="Arial" w:cs="Arial"/>
          <w:sz w:val="20"/>
          <w:szCs w:val="20"/>
        </w:rPr>
      </w:pPr>
      <w:r>
        <w:rPr>
          <w:rFonts w:ascii="Arial" w:hAnsi="Arial" w:cs="Arial"/>
          <w:sz w:val="20"/>
          <w:szCs w:val="20"/>
        </w:rPr>
        <w:t>U provedbi programa sudjeluje referent za imovinsko pravne odnose, pročelnica Upravnog odjela za gospodarstvo, društvene djelatnosti, stambene, pravne i opće poslove u suradnji sa Odjelom za proračun i financije te Odjelom za prostorno uređenje.</w:t>
      </w:r>
    </w:p>
    <w:p w:rsidR="00A3384D" w:rsidRDefault="00A3384D" w:rsidP="00A3384D">
      <w:pPr>
        <w:pStyle w:val="Bezproreda"/>
        <w:jc w:val="both"/>
        <w:rPr>
          <w:rFonts w:ascii="Arial" w:hAnsi="Arial" w:cs="Arial"/>
          <w:b/>
          <w:sz w:val="20"/>
          <w:szCs w:val="20"/>
        </w:rPr>
      </w:pPr>
    </w:p>
    <w:p w:rsidR="00A3384D" w:rsidRDefault="00A3384D" w:rsidP="009557C8">
      <w:pPr>
        <w:pStyle w:val="Bezproreda"/>
        <w:numPr>
          <w:ilvl w:val="0"/>
          <w:numId w:val="36"/>
        </w:numPr>
        <w:jc w:val="both"/>
        <w:rPr>
          <w:rFonts w:ascii="Arial" w:hAnsi="Arial" w:cs="Arial"/>
          <w:b/>
          <w:sz w:val="20"/>
          <w:szCs w:val="20"/>
        </w:rPr>
      </w:pPr>
      <w:r>
        <w:rPr>
          <w:rFonts w:ascii="Arial" w:hAnsi="Arial" w:cs="Arial"/>
          <w:b/>
          <w:sz w:val="20"/>
          <w:szCs w:val="20"/>
        </w:rPr>
        <w:t>REZULTATI U 2021. GODINI</w:t>
      </w:r>
    </w:p>
    <w:p w:rsidR="00A3384D" w:rsidRDefault="00A3384D" w:rsidP="00A3384D">
      <w:pPr>
        <w:pStyle w:val="Odlomakpopisa"/>
        <w:jc w:val="both"/>
        <w:rPr>
          <w:rFonts w:ascii="Arial" w:eastAsia="Calibri" w:hAnsi="Arial" w:cs="Arial"/>
          <w:sz w:val="20"/>
          <w:szCs w:val="20"/>
          <w:lang w:eastAsia="en-US"/>
        </w:rPr>
      </w:pPr>
      <w:r>
        <w:rPr>
          <w:rFonts w:ascii="Arial" w:eastAsia="Calibri" w:hAnsi="Arial" w:cs="Arial"/>
          <w:sz w:val="20"/>
          <w:szCs w:val="20"/>
          <w:lang w:eastAsia="en-US"/>
        </w:rPr>
        <w:t xml:space="preserve">Program se provodi kontinuirano i to kroz rad Gradske knjižnice i čitaonice Duga Resa, Pučkog otvorenog učilišta, rad udruga u kulturi i kapitalnih ulaganja za čije provođenje se osiguravaju sredstva u Proračunu Grada Duge Rese, Ministarstva kulture i Županije. </w:t>
      </w:r>
    </w:p>
    <w:p w:rsidR="00A3384D" w:rsidRDefault="00A3384D" w:rsidP="00A3384D">
      <w:pPr>
        <w:pStyle w:val="Odlomakpopisa"/>
        <w:jc w:val="both"/>
        <w:rPr>
          <w:rFonts w:ascii="Arial" w:eastAsia="Calibri" w:hAnsi="Arial" w:cs="Arial"/>
          <w:sz w:val="20"/>
          <w:szCs w:val="20"/>
          <w:lang w:eastAsia="en-US"/>
        </w:rPr>
      </w:pPr>
      <w:r>
        <w:rPr>
          <w:rFonts w:ascii="Arial" w:eastAsia="Calibri" w:hAnsi="Arial" w:cs="Arial"/>
          <w:sz w:val="20"/>
          <w:szCs w:val="20"/>
          <w:lang w:eastAsia="en-US"/>
        </w:rPr>
        <w:t>Za provedbu ovog Programa u 2021. utrošeno je 1.723.132,28 kn ( 228.698,96 € ).</w:t>
      </w:r>
    </w:p>
    <w:p w:rsidR="00A3384D" w:rsidRDefault="00A3384D" w:rsidP="00A3384D">
      <w:pPr>
        <w:pStyle w:val="Odlomakpopisa"/>
        <w:jc w:val="both"/>
        <w:rPr>
          <w:rFonts w:ascii="Arial" w:eastAsia="Calibri" w:hAnsi="Arial" w:cs="Arial"/>
          <w:sz w:val="20"/>
          <w:szCs w:val="20"/>
          <w:lang w:eastAsia="en-US"/>
        </w:rPr>
      </w:pPr>
      <w:r>
        <w:rPr>
          <w:rFonts w:ascii="Arial" w:eastAsia="Calibri" w:hAnsi="Arial" w:cs="Arial"/>
          <w:sz w:val="20"/>
          <w:szCs w:val="20"/>
          <w:lang w:eastAsia="en-US"/>
        </w:rPr>
        <w:t>U 2021. godine za rad Pučkog otvorenog učilišta utrošeno je 135.790,88 € (1.023.116,37 kn) i to kako slijedi:</w:t>
      </w:r>
    </w:p>
    <w:p w:rsidR="00A3384D" w:rsidRDefault="00A3384D" w:rsidP="009557C8">
      <w:pPr>
        <w:pStyle w:val="Odlomakpopisa"/>
        <w:numPr>
          <w:ilvl w:val="0"/>
          <w:numId w:val="39"/>
        </w:numPr>
        <w:jc w:val="both"/>
        <w:rPr>
          <w:rFonts w:ascii="Arial" w:eastAsia="Calibri" w:hAnsi="Arial" w:cs="Arial"/>
          <w:sz w:val="20"/>
          <w:szCs w:val="20"/>
          <w:lang w:eastAsia="en-US"/>
        </w:rPr>
      </w:pPr>
      <w:r>
        <w:rPr>
          <w:rFonts w:ascii="Arial" w:eastAsia="Calibri" w:hAnsi="Arial" w:cs="Arial"/>
          <w:sz w:val="20"/>
          <w:szCs w:val="20"/>
          <w:lang w:eastAsia="en-US"/>
        </w:rPr>
        <w:t>za redovnu djelatnost  Pučkog učilišta utrošeno je 591.856,41 kn (78.552,84 €). Sredstva su utrošena za rashode za zaposlene te redovne troškove održavanja ustanove.</w:t>
      </w:r>
    </w:p>
    <w:p w:rsidR="00A3384D" w:rsidRDefault="00A3384D" w:rsidP="009557C8">
      <w:pPr>
        <w:pStyle w:val="Odlomakpopisa"/>
        <w:numPr>
          <w:ilvl w:val="0"/>
          <w:numId w:val="39"/>
        </w:numPr>
        <w:jc w:val="both"/>
        <w:rPr>
          <w:rFonts w:ascii="Arial" w:eastAsia="Calibri" w:hAnsi="Arial" w:cs="Arial"/>
          <w:sz w:val="20"/>
          <w:szCs w:val="20"/>
          <w:lang w:eastAsia="en-US"/>
        </w:rPr>
      </w:pPr>
      <w:r>
        <w:rPr>
          <w:rFonts w:ascii="Arial" w:eastAsia="Calibri" w:hAnsi="Arial" w:cs="Arial"/>
          <w:sz w:val="20"/>
          <w:szCs w:val="20"/>
          <w:lang w:eastAsia="en-US"/>
        </w:rPr>
        <w:t xml:space="preserve">za Organizaciju dana Grada Duge Rese utrošeno je 10.208,91 kn (1.354,96 €). Iznos je utrošen na kino program mladih i kupnju majica i medalja za održavanje nogometne utakmice „Stari protiv mladih“, za izradu </w:t>
      </w:r>
      <w:proofErr w:type="spellStart"/>
      <w:r>
        <w:rPr>
          <w:rFonts w:ascii="Arial" w:eastAsia="Calibri" w:hAnsi="Arial" w:cs="Arial"/>
          <w:sz w:val="20"/>
          <w:szCs w:val="20"/>
          <w:lang w:eastAsia="en-US"/>
        </w:rPr>
        <w:t>plaketa</w:t>
      </w:r>
      <w:proofErr w:type="spellEnd"/>
      <w:r>
        <w:rPr>
          <w:rFonts w:ascii="Arial" w:eastAsia="Calibri" w:hAnsi="Arial" w:cs="Arial"/>
          <w:sz w:val="20"/>
          <w:szCs w:val="20"/>
          <w:lang w:eastAsia="en-US"/>
        </w:rPr>
        <w:t xml:space="preserve"> te za pokriće troškova reprezentacije u sklopu obilježavanja dana Grada</w:t>
      </w:r>
    </w:p>
    <w:p w:rsidR="00A3384D" w:rsidRDefault="00A3384D" w:rsidP="009557C8">
      <w:pPr>
        <w:pStyle w:val="Odlomakpopisa"/>
        <w:numPr>
          <w:ilvl w:val="0"/>
          <w:numId w:val="39"/>
        </w:numPr>
        <w:jc w:val="both"/>
        <w:rPr>
          <w:rFonts w:ascii="Arial" w:eastAsia="Calibri" w:hAnsi="Arial" w:cs="Arial"/>
          <w:sz w:val="20"/>
          <w:szCs w:val="20"/>
          <w:lang w:eastAsia="en-US"/>
        </w:rPr>
      </w:pPr>
      <w:r>
        <w:rPr>
          <w:rFonts w:ascii="Arial" w:eastAsia="Calibri" w:hAnsi="Arial" w:cs="Arial"/>
          <w:sz w:val="20"/>
          <w:szCs w:val="20"/>
          <w:lang w:eastAsia="en-US"/>
        </w:rPr>
        <w:t xml:space="preserve">za „kino“ je utrošeno 9.632,53 kn 1.278,46 €  (). Održane su ukupno 142 kino projekcije. </w:t>
      </w:r>
    </w:p>
    <w:p w:rsidR="00A3384D" w:rsidRDefault="00A3384D" w:rsidP="009557C8">
      <w:pPr>
        <w:pStyle w:val="Odlomakpopisa"/>
        <w:numPr>
          <w:ilvl w:val="0"/>
          <w:numId w:val="39"/>
        </w:numPr>
        <w:jc w:val="both"/>
        <w:rPr>
          <w:rFonts w:ascii="Arial" w:eastAsia="Calibri" w:hAnsi="Arial" w:cs="Arial"/>
          <w:sz w:val="20"/>
          <w:szCs w:val="20"/>
          <w:lang w:eastAsia="en-US"/>
        </w:rPr>
      </w:pPr>
      <w:r>
        <w:rPr>
          <w:rFonts w:ascii="Arial" w:eastAsia="Calibri" w:hAnsi="Arial" w:cs="Arial"/>
          <w:sz w:val="20"/>
          <w:szCs w:val="20"/>
          <w:lang w:eastAsia="en-US"/>
        </w:rPr>
        <w:t>za „</w:t>
      </w:r>
      <w:proofErr w:type="spellStart"/>
      <w:r>
        <w:rPr>
          <w:rFonts w:ascii="Arial" w:eastAsia="Calibri" w:hAnsi="Arial" w:cs="Arial"/>
          <w:sz w:val="20"/>
          <w:szCs w:val="20"/>
          <w:lang w:eastAsia="en-US"/>
        </w:rPr>
        <w:t>kazalište“je</w:t>
      </w:r>
      <w:proofErr w:type="spellEnd"/>
      <w:r>
        <w:rPr>
          <w:rFonts w:ascii="Arial" w:eastAsia="Calibri" w:hAnsi="Arial" w:cs="Arial"/>
          <w:sz w:val="20"/>
          <w:szCs w:val="20"/>
          <w:lang w:eastAsia="en-US"/>
        </w:rPr>
        <w:t xml:space="preserve"> utrošeno 71.340,00 kn (9.468,45 €). Održano je 17 kazališnih predstava profesionalnih ansambala. i to predstava  Prvi muževi se bacaju u vodu“ u produkciji Tvornice smijeha, </w:t>
      </w:r>
      <w:proofErr w:type="spellStart"/>
      <w:r>
        <w:rPr>
          <w:rFonts w:ascii="Arial" w:eastAsia="Calibri" w:hAnsi="Arial" w:cs="Arial"/>
          <w:sz w:val="20"/>
          <w:szCs w:val="20"/>
          <w:lang w:eastAsia="en-US"/>
        </w:rPr>
        <w:t>Lajnap</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comedy</w:t>
      </w:r>
      <w:proofErr w:type="spellEnd"/>
      <w:r>
        <w:rPr>
          <w:rFonts w:ascii="Arial" w:eastAsia="Calibri" w:hAnsi="Arial" w:cs="Arial"/>
          <w:sz w:val="20"/>
          <w:szCs w:val="20"/>
          <w:lang w:eastAsia="en-US"/>
        </w:rPr>
        <w:t xml:space="preserve"> tematska predstava - Samo crnjaci i druge zločeste fore, predstava "Demokracija", </w:t>
      </w:r>
      <w:proofErr w:type="spellStart"/>
      <w:r>
        <w:rPr>
          <w:rFonts w:ascii="Arial" w:eastAsia="Calibri" w:hAnsi="Arial" w:cs="Arial"/>
          <w:sz w:val="20"/>
          <w:szCs w:val="20"/>
          <w:lang w:eastAsia="en-US"/>
        </w:rPr>
        <w:t>stand-up</w:t>
      </w:r>
      <w:proofErr w:type="spellEnd"/>
      <w:r>
        <w:rPr>
          <w:rFonts w:ascii="Arial" w:eastAsia="Calibri" w:hAnsi="Arial" w:cs="Arial"/>
          <w:sz w:val="20"/>
          <w:szCs w:val="20"/>
          <w:lang w:eastAsia="en-US"/>
        </w:rPr>
        <w:t xml:space="preserve"> komedija „</w:t>
      </w:r>
      <w:proofErr w:type="spellStart"/>
      <w:r>
        <w:rPr>
          <w:rFonts w:ascii="Arial" w:eastAsia="Calibri" w:hAnsi="Arial" w:cs="Arial"/>
          <w:sz w:val="20"/>
          <w:szCs w:val="20"/>
          <w:lang w:eastAsia="en-US"/>
        </w:rPr>
        <w:t>Dejtnajt</w:t>
      </w:r>
      <w:proofErr w:type="spellEnd"/>
      <w:r>
        <w:rPr>
          <w:rFonts w:ascii="Arial" w:eastAsia="Calibri" w:hAnsi="Arial" w:cs="Arial"/>
          <w:sz w:val="20"/>
          <w:szCs w:val="20"/>
          <w:lang w:eastAsia="en-US"/>
        </w:rPr>
        <w:t xml:space="preserve"> 2“,  </w:t>
      </w:r>
      <w:proofErr w:type="spellStart"/>
      <w:r>
        <w:rPr>
          <w:rFonts w:ascii="Arial" w:eastAsia="Calibri" w:hAnsi="Arial" w:cs="Arial"/>
          <w:sz w:val="20"/>
          <w:szCs w:val="20"/>
          <w:lang w:eastAsia="en-US"/>
        </w:rPr>
        <w:t>stand</w:t>
      </w:r>
      <w:proofErr w:type="spellEnd"/>
      <w:r>
        <w:rPr>
          <w:rFonts w:ascii="Arial" w:eastAsia="Calibri" w:hAnsi="Arial" w:cs="Arial"/>
          <w:sz w:val="20"/>
          <w:szCs w:val="20"/>
          <w:lang w:eastAsia="en-US"/>
        </w:rPr>
        <w:t xml:space="preserve"> - </w:t>
      </w:r>
      <w:proofErr w:type="spellStart"/>
      <w:r>
        <w:rPr>
          <w:rFonts w:ascii="Arial" w:eastAsia="Calibri" w:hAnsi="Arial" w:cs="Arial"/>
          <w:sz w:val="20"/>
          <w:szCs w:val="20"/>
          <w:lang w:eastAsia="en-US"/>
        </w:rPr>
        <w:t>up</w:t>
      </w:r>
      <w:proofErr w:type="spellEnd"/>
      <w:r>
        <w:rPr>
          <w:rFonts w:ascii="Arial" w:eastAsia="Calibri" w:hAnsi="Arial" w:cs="Arial"/>
          <w:sz w:val="20"/>
          <w:szCs w:val="20"/>
          <w:lang w:eastAsia="en-US"/>
        </w:rPr>
        <w:t xml:space="preserve"> komedija  „Zovu nas BOSANCI“,  predstava " „Arsenov feral“,  „</w:t>
      </w:r>
      <w:proofErr w:type="spellStart"/>
      <w:r>
        <w:rPr>
          <w:rFonts w:ascii="Arial" w:eastAsia="Calibri" w:hAnsi="Arial" w:cs="Arial"/>
          <w:sz w:val="20"/>
          <w:szCs w:val="20"/>
          <w:lang w:eastAsia="en-US"/>
        </w:rPr>
        <w:t>Sketch</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improve</w:t>
      </w:r>
      <w:proofErr w:type="spellEnd"/>
      <w:r>
        <w:rPr>
          <w:rFonts w:ascii="Arial" w:eastAsia="Calibri" w:hAnsi="Arial" w:cs="Arial"/>
          <w:sz w:val="20"/>
          <w:szCs w:val="20"/>
          <w:lang w:eastAsia="en-US"/>
        </w:rPr>
        <w:t xml:space="preserve"> show“, tematski </w:t>
      </w:r>
      <w:proofErr w:type="spellStart"/>
      <w:r>
        <w:rPr>
          <w:rFonts w:ascii="Arial" w:eastAsia="Calibri" w:hAnsi="Arial" w:cs="Arial"/>
          <w:sz w:val="20"/>
          <w:szCs w:val="20"/>
          <w:lang w:eastAsia="en-US"/>
        </w:rPr>
        <w:t>stand</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up</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comedy</w:t>
      </w:r>
      <w:proofErr w:type="spellEnd"/>
      <w:r>
        <w:rPr>
          <w:rFonts w:ascii="Arial" w:eastAsia="Calibri" w:hAnsi="Arial" w:cs="Arial"/>
          <w:sz w:val="20"/>
          <w:szCs w:val="20"/>
          <w:lang w:eastAsia="en-US"/>
        </w:rPr>
        <w:t xml:space="preserve"> show „</w:t>
      </w:r>
      <w:proofErr w:type="spellStart"/>
      <w:r>
        <w:rPr>
          <w:rFonts w:ascii="Arial" w:eastAsia="Calibri" w:hAnsi="Arial" w:cs="Arial"/>
          <w:sz w:val="20"/>
          <w:szCs w:val="20"/>
          <w:lang w:eastAsia="en-US"/>
        </w:rPr>
        <w:t>Ladies</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night</w:t>
      </w:r>
      <w:proofErr w:type="spellEnd"/>
      <w:r>
        <w:rPr>
          <w:rFonts w:ascii="Arial" w:eastAsia="Calibri" w:hAnsi="Arial" w:cs="Arial"/>
          <w:sz w:val="20"/>
          <w:szCs w:val="20"/>
          <w:lang w:eastAsia="en-US"/>
        </w:rPr>
        <w:t xml:space="preserve">“, predstava „Kako misliš mene nema“, </w:t>
      </w:r>
      <w:proofErr w:type="spellStart"/>
      <w:r>
        <w:rPr>
          <w:rFonts w:ascii="Arial" w:eastAsia="Calibri" w:hAnsi="Arial" w:cs="Arial"/>
          <w:sz w:val="20"/>
          <w:szCs w:val="20"/>
          <w:lang w:eastAsia="en-US"/>
        </w:rPr>
        <w:t>Lajnup</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stand-up</w:t>
      </w:r>
      <w:proofErr w:type="spellEnd"/>
      <w:r>
        <w:rPr>
          <w:rFonts w:ascii="Arial" w:eastAsia="Calibri" w:hAnsi="Arial" w:cs="Arial"/>
          <w:sz w:val="20"/>
          <w:szCs w:val="20"/>
          <w:lang w:eastAsia="en-US"/>
        </w:rPr>
        <w:t xml:space="preserve">  komedija: “Best </w:t>
      </w:r>
      <w:proofErr w:type="spellStart"/>
      <w:r>
        <w:rPr>
          <w:rFonts w:ascii="Arial" w:eastAsia="Calibri" w:hAnsi="Arial" w:cs="Arial"/>
          <w:sz w:val="20"/>
          <w:szCs w:val="20"/>
          <w:lang w:eastAsia="en-US"/>
        </w:rPr>
        <w:t>of</w:t>
      </w:r>
      <w:proofErr w:type="spellEnd"/>
      <w:r>
        <w:rPr>
          <w:rFonts w:ascii="Arial" w:eastAsia="Calibri" w:hAnsi="Arial" w:cs="Arial"/>
          <w:sz w:val="20"/>
          <w:szCs w:val="20"/>
          <w:lang w:eastAsia="en-US"/>
        </w:rPr>
        <w:t xml:space="preserve">“, dječja predstava: "Sunce djever i Neva </w:t>
      </w:r>
      <w:proofErr w:type="spellStart"/>
      <w:r>
        <w:rPr>
          <w:rFonts w:ascii="Arial" w:eastAsia="Calibri" w:hAnsi="Arial" w:cs="Arial"/>
          <w:sz w:val="20"/>
          <w:szCs w:val="20"/>
          <w:lang w:eastAsia="en-US"/>
        </w:rPr>
        <w:t>nevičica</w:t>
      </w:r>
      <w:proofErr w:type="spellEnd"/>
      <w:r>
        <w:rPr>
          <w:rFonts w:ascii="Arial" w:eastAsia="Calibri" w:hAnsi="Arial" w:cs="Arial"/>
          <w:sz w:val="20"/>
          <w:szCs w:val="20"/>
          <w:lang w:eastAsia="en-US"/>
        </w:rPr>
        <w:t xml:space="preserve">", dječja predstava: „Priče iz davnina“ , </w:t>
      </w:r>
      <w:proofErr w:type="spellStart"/>
      <w:r>
        <w:rPr>
          <w:rFonts w:ascii="Arial" w:eastAsia="Calibri" w:hAnsi="Arial" w:cs="Arial"/>
          <w:sz w:val="20"/>
          <w:szCs w:val="20"/>
          <w:lang w:eastAsia="en-US"/>
        </w:rPr>
        <w:t>stand</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up</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fajt</w:t>
      </w:r>
      <w:proofErr w:type="spellEnd"/>
      <w:r>
        <w:rPr>
          <w:rFonts w:ascii="Arial" w:eastAsia="Calibri" w:hAnsi="Arial" w:cs="Arial"/>
          <w:sz w:val="20"/>
          <w:szCs w:val="20"/>
          <w:lang w:eastAsia="en-US"/>
        </w:rPr>
        <w:t xml:space="preserve">“ simboličnog naziva “Kaj </w:t>
      </w:r>
      <w:proofErr w:type="spellStart"/>
      <w:r>
        <w:rPr>
          <w:rFonts w:ascii="Arial" w:eastAsia="Calibri" w:hAnsi="Arial" w:cs="Arial"/>
          <w:sz w:val="20"/>
          <w:szCs w:val="20"/>
          <w:lang w:eastAsia="en-US"/>
        </w:rPr>
        <w:t>bre</w:t>
      </w:r>
      <w:proofErr w:type="spellEnd"/>
      <w:r>
        <w:rPr>
          <w:rFonts w:ascii="Arial" w:eastAsia="Calibri" w:hAnsi="Arial" w:cs="Arial"/>
          <w:sz w:val="20"/>
          <w:szCs w:val="20"/>
          <w:lang w:eastAsia="en-US"/>
        </w:rPr>
        <w:t xml:space="preserve">?”, predstava Teatra </w:t>
      </w:r>
      <w:proofErr w:type="spellStart"/>
      <w:r>
        <w:rPr>
          <w:rFonts w:ascii="Arial" w:eastAsia="Calibri" w:hAnsi="Arial" w:cs="Arial"/>
          <w:sz w:val="20"/>
          <w:szCs w:val="20"/>
          <w:lang w:eastAsia="en-US"/>
        </w:rPr>
        <w:t>Exit</w:t>
      </w:r>
      <w:proofErr w:type="spellEnd"/>
      <w:r>
        <w:rPr>
          <w:rFonts w:ascii="Arial" w:eastAsia="Calibri" w:hAnsi="Arial" w:cs="Arial"/>
          <w:sz w:val="20"/>
          <w:szCs w:val="20"/>
          <w:lang w:eastAsia="en-US"/>
        </w:rPr>
        <w:t xml:space="preserve"> i Kazališta </w:t>
      </w:r>
      <w:proofErr w:type="spellStart"/>
      <w:r>
        <w:rPr>
          <w:rFonts w:ascii="Arial" w:eastAsia="Calibri" w:hAnsi="Arial" w:cs="Arial"/>
          <w:sz w:val="20"/>
          <w:szCs w:val="20"/>
          <w:lang w:eastAsia="en-US"/>
        </w:rPr>
        <w:t>Ulysses</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Cabaret</w:t>
      </w:r>
      <w:proofErr w:type="spellEnd"/>
      <w:r>
        <w:rPr>
          <w:rFonts w:ascii="Arial" w:eastAsia="Calibri" w:hAnsi="Arial" w:cs="Arial"/>
          <w:sz w:val="20"/>
          <w:szCs w:val="20"/>
          <w:lang w:eastAsia="en-US"/>
        </w:rPr>
        <w:t xml:space="preserve"> - koncert za žlice i gitaru“, </w:t>
      </w:r>
      <w:proofErr w:type="spellStart"/>
      <w:r>
        <w:rPr>
          <w:rFonts w:ascii="Arial" w:eastAsia="Calibri" w:hAnsi="Arial" w:cs="Arial"/>
          <w:sz w:val="20"/>
          <w:szCs w:val="20"/>
          <w:lang w:eastAsia="en-US"/>
        </w:rPr>
        <w:t>stand-up</w:t>
      </w:r>
      <w:proofErr w:type="spellEnd"/>
      <w:r>
        <w:rPr>
          <w:rFonts w:ascii="Arial" w:eastAsia="Calibri" w:hAnsi="Arial" w:cs="Arial"/>
          <w:sz w:val="20"/>
          <w:szCs w:val="20"/>
          <w:lang w:eastAsia="en-US"/>
        </w:rPr>
        <w:t xml:space="preserve"> komedija “Novo normalno” LAJNAP komičara, Večer bosanskog </w:t>
      </w:r>
      <w:proofErr w:type="spellStart"/>
      <w:r>
        <w:rPr>
          <w:rFonts w:ascii="Arial" w:eastAsia="Calibri" w:hAnsi="Arial" w:cs="Arial"/>
          <w:sz w:val="20"/>
          <w:szCs w:val="20"/>
          <w:lang w:eastAsia="en-US"/>
        </w:rPr>
        <w:t>smjehotresa</w:t>
      </w:r>
      <w:proofErr w:type="spellEnd"/>
      <w:r>
        <w:rPr>
          <w:rFonts w:ascii="Arial" w:eastAsia="Calibri" w:hAnsi="Arial" w:cs="Arial"/>
          <w:sz w:val="20"/>
          <w:szCs w:val="20"/>
          <w:lang w:eastAsia="en-US"/>
        </w:rPr>
        <w:t xml:space="preserve"> -kombinacija </w:t>
      </w:r>
      <w:proofErr w:type="spellStart"/>
      <w:r>
        <w:rPr>
          <w:rFonts w:ascii="Arial" w:eastAsia="Calibri" w:hAnsi="Arial" w:cs="Arial"/>
          <w:sz w:val="20"/>
          <w:szCs w:val="20"/>
          <w:lang w:eastAsia="en-US"/>
        </w:rPr>
        <w:t>stand</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up</w:t>
      </w:r>
      <w:proofErr w:type="spellEnd"/>
      <w:r>
        <w:rPr>
          <w:rFonts w:ascii="Arial" w:eastAsia="Calibri" w:hAnsi="Arial" w:cs="Arial"/>
          <w:sz w:val="20"/>
          <w:szCs w:val="20"/>
          <w:lang w:eastAsia="en-US"/>
        </w:rPr>
        <w:t xml:space="preserve"> komedije i najboljih viceva, predstava teatra Puna kuća „Osjećajte se </w:t>
      </w:r>
      <w:proofErr w:type="spellStart"/>
      <w:r>
        <w:rPr>
          <w:rFonts w:ascii="Arial" w:eastAsia="Calibri" w:hAnsi="Arial" w:cs="Arial"/>
          <w:sz w:val="20"/>
          <w:szCs w:val="20"/>
          <w:lang w:eastAsia="en-US"/>
        </w:rPr>
        <w:t>k’o</w:t>
      </w:r>
      <w:proofErr w:type="spellEnd"/>
      <w:r>
        <w:rPr>
          <w:rFonts w:ascii="Arial" w:eastAsia="Calibri" w:hAnsi="Arial" w:cs="Arial"/>
          <w:sz w:val="20"/>
          <w:szCs w:val="20"/>
          <w:lang w:eastAsia="en-US"/>
        </w:rPr>
        <w:t xml:space="preserve"> doma“</w:t>
      </w:r>
    </w:p>
    <w:p w:rsidR="00A3384D" w:rsidRDefault="00A3384D" w:rsidP="009557C8">
      <w:pPr>
        <w:pStyle w:val="Odlomakpopisa"/>
        <w:numPr>
          <w:ilvl w:val="0"/>
          <w:numId w:val="39"/>
        </w:numPr>
        <w:jc w:val="both"/>
        <w:rPr>
          <w:rFonts w:ascii="Arial" w:eastAsia="Calibri" w:hAnsi="Arial" w:cs="Arial"/>
          <w:sz w:val="20"/>
          <w:szCs w:val="20"/>
          <w:lang w:eastAsia="en-US"/>
        </w:rPr>
      </w:pPr>
      <w:r>
        <w:rPr>
          <w:rFonts w:ascii="Arial" w:eastAsia="Calibri" w:hAnsi="Arial" w:cs="Arial"/>
          <w:sz w:val="20"/>
          <w:szCs w:val="20"/>
          <w:lang w:eastAsia="en-US"/>
        </w:rPr>
        <w:t>za „koncerte“ je utrošeno 25.400,00 kn (3.371,16 €). Održan je koncert Nine Kraljić  „</w:t>
      </w:r>
      <w:proofErr w:type="spellStart"/>
      <w:r>
        <w:rPr>
          <w:rFonts w:ascii="Arial" w:eastAsia="Calibri" w:hAnsi="Arial" w:cs="Arial"/>
          <w:sz w:val="20"/>
          <w:szCs w:val="20"/>
          <w:lang w:eastAsia="en-US"/>
        </w:rPr>
        <w:t>Back</w:t>
      </w:r>
      <w:proofErr w:type="spellEnd"/>
      <w:r>
        <w:rPr>
          <w:rFonts w:ascii="Arial" w:eastAsia="Calibri" w:hAnsi="Arial" w:cs="Arial"/>
          <w:sz w:val="20"/>
          <w:szCs w:val="20"/>
          <w:lang w:eastAsia="en-US"/>
        </w:rPr>
        <w:t xml:space="preserve"> to </w:t>
      </w:r>
      <w:proofErr w:type="spellStart"/>
      <w:r>
        <w:rPr>
          <w:rFonts w:ascii="Arial" w:eastAsia="Calibri" w:hAnsi="Arial" w:cs="Arial"/>
          <w:sz w:val="20"/>
          <w:szCs w:val="20"/>
          <w:lang w:eastAsia="en-US"/>
        </w:rPr>
        <w:t>the</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roots</w:t>
      </w:r>
      <w:proofErr w:type="spellEnd"/>
      <w:r>
        <w:rPr>
          <w:rFonts w:ascii="Arial" w:eastAsia="Calibri" w:hAnsi="Arial" w:cs="Arial"/>
          <w:sz w:val="20"/>
          <w:szCs w:val="20"/>
          <w:lang w:eastAsia="en-US"/>
        </w:rPr>
        <w:t>“,  3 koncerta filmske glazbe „</w:t>
      </w:r>
      <w:proofErr w:type="spellStart"/>
      <w:r>
        <w:rPr>
          <w:rFonts w:ascii="Arial" w:eastAsia="Calibri" w:hAnsi="Arial" w:cs="Arial"/>
          <w:sz w:val="20"/>
          <w:szCs w:val="20"/>
          <w:lang w:eastAsia="en-US"/>
        </w:rPr>
        <w:t>Cinema</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paradiso</w:t>
      </w:r>
      <w:proofErr w:type="spellEnd"/>
      <w:r>
        <w:rPr>
          <w:rFonts w:ascii="Arial" w:eastAsia="Calibri" w:hAnsi="Arial" w:cs="Arial"/>
          <w:sz w:val="20"/>
          <w:szCs w:val="20"/>
          <w:lang w:eastAsia="en-US"/>
        </w:rPr>
        <w:t xml:space="preserve">“ te koncert Zagrebačkog kvarteta. </w:t>
      </w:r>
    </w:p>
    <w:p w:rsidR="00A3384D" w:rsidRDefault="00A3384D" w:rsidP="009557C8">
      <w:pPr>
        <w:pStyle w:val="Odlomakpopisa"/>
        <w:numPr>
          <w:ilvl w:val="0"/>
          <w:numId w:val="39"/>
        </w:numPr>
        <w:jc w:val="both"/>
        <w:rPr>
          <w:rFonts w:ascii="Arial" w:eastAsia="Calibri" w:hAnsi="Arial" w:cs="Arial"/>
          <w:sz w:val="20"/>
          <w:szCs w:val="20"/>
          <w:lang w:eastAsia="en-US"/>
        </w:rPr>
      </w:pPr>
      <w:r>
        <w:rPr>
          <w:rFonts w:ascii="Arial" w:eastAsia="Calibri" w:hAnsi="Arial" w:cs="Arial"/>
          <w:sz w:val="20"/>
          <w:szCs w:val="20"/>
          <w:lang w:eastAsia="en-US"/>
        </w:rPr>
        <w:t xml:space="preserve">Na poziciji „tečajevi i obrazovanje“ nije bilo realizacije sredstava. Tečajevi se nisu održavali zbog epidemiološke situacije, osim tečajeva suvremenog plesa za djecu i odrasle koji je održan uz prekide te priprema za državnu maturu iz matematike koje su se dijelom održavale u učionici, a dijelom online. </w:t>
      </w:r>
    </w:p>
    <w:p w:rsidR="00A3384D" w:rsidRDefault="00A3384D" w:rsidP="009557C8">
      <w:pPr>
        <w:pStyle w:val="Odlomakpopisa"/>
        <w:numPr>
          <w:ilvl w:val="0"/>
          <w:numId w:val="39"/>
        </w:numPr>
        <w:jc w:val="both"/>
        <w:rPr>
          <w:rFonts w:ascii="Arial" w:eastAsia="Calibri" w:hAnsi="Arial" w:cs="Arial"/>
          <w:sz w:val="20"/>
          <w:szCs w:val="20"/>
          <w:lang w:eastAsia="en-US"/>
        </w:rPr>
      </w:pPr>
      <w:r>
        <w:rPr>
          <w:rFonts w:ascii="Arial" w:eastAsia="Calibri" w:hAnsi="Arial" w:cs="Arial"/>
          <w:sz w:val="20"/>
          <w:szCs w:val="20"/>
          <w:lang w:eastAsia="en-US"/>
        </w:rPr>
        <w:t>za projekt „Demokratski rasadnik“ utrošeno je  5.000,00 kn (663,61 €) i to za troškove električne energije i sitnog inventara. U demokratskom rasadniku održano je 62 događanja (predavanja, izložbi, radionica, konferencija i sl.)</w:t>
      </w:r>
    </w:p>
    <w:p w:rsidR="00A3384D" w:rsidRDefault="00A3384D" w:rsidP="009557C8">
      <w:pPr>
        <w:pStyle w:val="Odlomakpopisa"/>
        <w:numPr>
          <w:ilvl w:val="0"/>
          <w:numId w:val="39"/>
        </w:numPr>
        <w:jc w:val="both"/>
        <w:rPr>
          <w:rFonts w:ascii="Arial" w:eastAsia="Calibri" w:hAnsi="Arial" w:cs="Arial"/>
          <w:sz w:val="20"/>
          <w:szCs w:val="20"/>
          <w:lang w:eastAsia="en-US"/>
        </w:rPr>
      </w:pPr>
      <w:r>
        <w:rPr>
          <w:rFonts w:ascii="Arial" w:eastAsia="Calibri" w:hAnsi="Arial" w:cs="Arial"/>
          <w:sz w:val="20"/>
          <w:szCs w:val="20"/>
          <w:lang w:eastAsia="en-US"/>
        </w:rPr>
        <w:t>na poziciji “Projekte financirane iz EU fondova i drugih izvora” u 2021. nije bilo realizacije</w:t>
      </w:r>
    </w:p>
    <w:p w:rsidR="00A3384D" w:rsidRDefault="00A3384D" w:rsidP="009557C8">
      <w:pPr>
        <w:pStyle w:val="Odlomakpopisa"/>
        <w:numPr>
          <w:ilvl w:val="0"/>
          <w:numId w:val="39"/>
        </w:numPr>
        <w:jc w:val="both"/>
        <w:rPr>
          <w:rFonts w:ascii="Arial" w:eastAsia="Calibri" w:hAnsi="Arial" w:cs="Arial"/>
          <w:sz w:val="20"/>
          <w:szCs w:val="20"/>
          <w:lang w:eastAsia="en-US"/>
        </w:rPr>
      </w:pPr>
      <w:r>
        <w:rPr>
          <w:rFonts w:ascii="Arial" w:eastAsia="Calibri" w:hAnsi="Arial" w:cs="Arial"/>
          <w:sz w:val="20"/>
          <w:szCs w:val="20"/>
          <w:lang w:eastAsia="en-US"/>
        </w:rPr>
        <w:t>za Prostor za mlade u 2021. godini utrošeno je 287.993,52 kn (38.223,31 €). Za radove uređenja samog prostora utrošeno je 69.998,91 kn (9.290,45 €), za radijatore za grijanje prostora utrošeno je  8.093,56 kn (1.074,20 €),  za nabavu linoleuma za pod u prostoru 12.681,60 kn (1.683,14 €), za ulaganje u računalnu opremu utrošeno je 3.139,00 kn (416,62 € ) (laptop), za uredski namještaj utrošeno je 13.990,32 kn (1.856,83 € ) te za ostalu uredsku  opremu 22.859,67 kn (3.034,00 €) (</w:t>
      </w:r>
      <w:proofErr w:type="spellStart"/>
      <w:r>
        <w:rPr>
          <w:rFonts w:ascii="Arial" w:eastAsia="Calibri" w:hAnsi="Arial" w:cs="Arial"/>
          <w:sz w:val="20"/>
          <w:szCs w:val="20"/>
          <w:lang w:eastAsia="en-US"/>
        </w:rPr>
        <w:t>playstation</w:t>
      </w:r>
      <w:proofErr w:type="spellEnd"/>
      <w:r>
        <w:rPr>
          <w:rFonts w:ascii="Arial" w:eastAsia="Calibri" w:hAnsi="Arial" w:cs="Arial"/>
          <w:sz w:val="20"/>
          <w:szCs w:val="20"/>
          <w:lang w:eastAsia="en-US"/>
        </w:rPr>
        <w:t xml:space="preserve">, tv, pisač, separei), te </w:t>
      </w:r>
      <w:r>
        <w:rPr>
          <w:rFonts w:ascii="Arial" w:eastAsia="Calibri" w:hAnsi="Arial" w:cs="Arial"/>
          <w:sz w:val="20"/>
          <w:szCs w:val="20"/>
          <w:lang w:eastAsia="en-US"/>
        </w:rPr>
        <w:lastRenderedPageBreak/>
        <w:t>za ostalu opremu  74.733,55 kn (9.918,85 €) (biljarski stol, pikado, stolni nogomet, stol za stolni tenis, elektrooprema, sustav nadzora – nadzorna kamera, audio oprema – zvučnici , usisivač), za invalidsku rampu 69.900,00 kn (9.277,32 €) te iznos od 12.596,91 (1.671,90 €)  za tekuće održavanje prostora (zakupnina, usluge telefona i pošte)</w:t>
      </w:r>
    </w:p>
    <w:p w:rsidR="00A3384D" w:rsidRDefault="00A3384D" w:rsidP="009557C8">
      <w:pPr>
        <w:pStyle w:val="Odlomakpopisa"/>
        <w:numPr>
          <w:ilvl w:val="0"/>
          <w:numId w:val="39"/>
        </w:numPr>
        <w:jc w:val="both"/>
        <w:rPr>
          <w:rFonts w:ascii="Arial" w:eastAsia="Calibri" w:hAnsi="Arial" w:cs="Arial"/>
          <w:sz w:val="20"/>
          <w:szCs w:val="20"/>
          <w:lang w:eastAsia="en-US"/>
        </w:rPr>
      </w:pPr>
      <w:r>
        <w:rPr>
          <w:rFonts w:ascii="Arial" w:eastAsia="Calibri" w:hAnsi="Arial" w:cs="Arial"/>
          <w:sz w:val="20"/>
          <w:szCs w:val="20"/>
          <w:lang w:eastAsia="en-US"/>
        </w:rPr>
        <w:t xml:space="preserve">za opremanje i uređenje Pučkog otvorenog učilišta utrošen je iznos od 21.685,00 kn (2.878,09 €). Sredstva su utrošena na nabavu opreme i to: režijskog ormara u iznosu od 5.385,00 kn (714,71 €) te prodajnog pulta u iznosu od 16.300,00 kn (2.163,38 €). </w:t>
      </w:r>
    </w:p>
    <w:p w:rsidR="00A3384D" w:rsidRDefault="00A3384D" w:rsidP="00A3384D">
      <w:pPr>
        <w:pStyle w:val="Odlomakpopisa"/>
        <w:jc w:val="both"/>
        <w:rPr>
          <w:rFonts w:ascii="Arial" w:eastAsia="Calibri" w:hAnsi="Arial" w:cs="Arial"/>
          <w:sz w:val="20"/>
          <w:szCs w:val="20"/>
          <w:lang w:eastAsia="en-US"/>
        </w:rPr>
      </w:pPr>
    </w:p>
    <w:p w:rsidR="00A3384D" w:rsidRDefault="00A3384D" w:rsidP="00A3384D">
      <w:pPr>
        <w:pStyle w:val="Odlomakpopisa"/>
        <w:jc w:val="both"/>
        <w:rPr>
          <w:rFonts w:ascii="Arial" w:eastAsia="Calibri" w:hAnsi="Arial" w:cs="Arial"/>
          <w:sz w:val="20"/>
          <w:szCs w:val="20"/>
          <w:lang w:eastAsia="en-US"/>
        </w:rPr>
      </w:pPr>
      <w:r>
        <w:rPr>
          <w:rFonts w:ascii="Arial" w:eastAsia="Calibri" w:hAnsi="Arial" w:cs="Arial"/>
          <w:sz w:val="20"/>
          <w:szCs w:val="20"/>
          <w:lang w:eastAsia="en-US"/>
        </w:rPr>
        <w:t>U 2021. godini za ukupan rad Gradske knjižnice i čitaonice Duga Resa utrošeno je 571.789,91 kn (75.889,56 € ) i to kako slijedi:</w:t>
      </w:r>
    </w:p>
    <w:p w:rsidR="00A3384D" w:rsidRDefault="00A3384D" w:rsidP="009557C8">
      <w:pPr>
        <w:pStyle w:val="Odlomakpopisa"/>
        <w:numPr>
          <w:ilvl w:val="0"/>
          <w:numId w:val="40"/>
        </w:numPr>
        <w:jc w:val="both"/>
        <w:rPr>
          <w:rFonts w:ascii="Arial" w:eastAsia="Calibri" w:hAnsi="Arial" w:cs="Arial"/>
          <w:sz w:val="20"/>
          <w:szCs w:val="20"/>
          <w:lang w:eastAsia="en-US"/>
        </w:rPr>
      </w:pPr>
      <w:r>
        <w:rPr>
          <w:rFonts w:ascii="Arial" w:eastAsia="Calibri" w:hAnsi="Arial" w:cs="Arial"/>
          <w:sz w:val="20"/>
          <w:szCs w:val="20"/>
          <w:lang w:eastAsia="en-US"/>
        </w:rPr>
        <w:t>za redovnu djelatnost Gradske knjižnice i čitaonice utrošeno je 492.489,58 kn (65.364,60 €). Sredstva su utrošena za rashode za zaposlene te redovne troškove održavanja ustanove.</w:t>
      </w:r>
    </w:p>
    <w:p w:rsidR="00A3384D" w:rsidRDefault="00A3384D" w:rsidP="009557C8">
      <w:pPr>
        <w:pStyle w:val="Odlomakpopisa"/>
        <w:numPr>
          <w:ilvl w:val="0"/>
          <w:numId w:val="40"/>
        </w:numPr>
        <w:jc w:val="both"/>
        <w:rPr>
          <w:rFonts w:ascii="Arial" w:eastAsia="Calibri" w:hAnsi="Arial" w:cs="Arial"/>
          <w:sz w:val="20"/>
          <w:szCs w:val="20"/>
          <w:lang w:eastAsia="en-US"/>
        </w:rPr>
      </w:pPr>
      <w:r>
        <w:rPr>
          <w:rFonts w:ascii="Arial" w:eastAsia="Calibri" w:hAnsi="Arial" w:cs="Arial"/>
          <w:sz w:val="20"/>
          <w:szCs w:val="20"/>
          <w:lang w:eastAsia="en-US"/>
        </w:rPr>
        <w:t xml:space="preserve">za programe Gradske knjižnice utrošen je iznos od 9.383,69 kn (1.245,43 € ). Programi Gradske knjižnice i čitaonice obuhvaćaju promocije književnih djela, književne susrete,  radionice, izložbe i okrugle stolove te predavanja i čitateljski klub. Navedeni iznos utrošen je za književni susret s hrvatskim piscem Ivicom Prtenjačom u Demokratskom rasadniku, za predavanja i promocije knjiga, nabavu radnog materijala za radionice te organizaciju predstava za djecu "Sunce djever i Neva </w:t>
      </w:r>
      <w:proofErr w:type="spellStart"/>
      <w:r>
        <w:rPr>
          <w:rFonts w:ascii="Arial" w:eastAsia="Calibri" w:hAnsi="Arial" w:cs="Arial"/>
          <w:sz w:val="20"/>
          <w:szCs w:val="20"/>
          <w:lang w:eastAsia="en-US"/>
        </w:rPr>
        <w:t>nevičica</w:t>
      </w:r>
      <w:proofErr w:type="spellEnd"/>
      <w:r>
        <w:rPr>
          <w:rFonts w:ascii="Arial" w:eastAsia="Calibri" w:hAnsi="Arial" w:cs="Arial"/>
          <w:sz w:val="20"/>
          <w:szCs w:val="20"/>
          <w:lang w:eastAsia="en-US"/>
        </w:rPr>
        <w:t xml:space="preserve">"  i  Priče iz davnina  - Šuma </w:t>
      </w:r>
      <w:proofErr w:type="spellStart"/>
      <w:r>
        <w:rPr>
          <w:rFonts w:ascii="Arial" w:eastAsia="Calibri" w:hAnsi="Arial" w:cs="Arial"/>
          <w:sz w:val="20"/>
          <w:szCs w:val="20"/>
          <w:lang w:eastAsia="en-US"/>
        </w:rPr>
        <w:t>Striborova</w:t>
      </w:r>
      <w:proofErr w:type="spellEnd"/>
      <w:r>
        <w:rPr>
          <w:rFonts w:ascii="Arial" w:eastAsia="Calibri" w:hAnsi="Arial" w:cs="Arial"/>
          <w:sz w:val="20"/>
          <w:szCs w:val="20"/>
          <w:lang w:eastAsia="en-US"/>
        </w:rPr>
        <w:t>" i "Kako je Potjeh tražio istinu"</w:t>
      </w:r>
    </w:p>
    <w:p w:rsidR="00A3384D" w:rsidRDefault="00A3384D" w:rsidP="009557C8">
      <w:pPr>
        <w:pStyle w:val="Odlomakpopisa"/>
        <w:numPr>
          <w:ilvl w:val="0"/>
          <w:numId w:val="40"/>
        </w:numPr>
        <w:jc w:val="both"/>
        <w:rPr>
          <w:rFonts w:ascii="Arial" w:eastAsia="Calibri" w:hAnsi="Arial" w:cs="Arial"/>
          <w:sz w:val="20"/>
          <w:szCs w:val="20"/>
          <w:lang w:eastAsia="en-US"/>
        </w:rPr>
      </w:pPr>
      <w:r>
        <w:rPr>
          <w:rFonts w:ascii="Arial" w:eastAsia="Calibri" w:hAnsi="Arial" w:cs="Arial"/>
          <w:sz w:val="20"/>
          <w:szCs w:val="20"/>
          <w:lang w:eastAsia="en-US"/>
        </w:rPr>
        <w:t xml:space="preserve">za opremanje i uređenje Gradske knjižnice i čitaonice utrošeno je 69.916,64 kn( 9.279,53 €). Sredstva su utrošena za nabavu knjižne građe i </w:t>
      </w:r>
      <w:proofErr w:type="spellStart"/>
      <w:r>
        <w:rPr>
          <w:rFonts w:ascii="Arial" w:eastAsia="Calibri" w:hAnsi="Arial" w:cs="Arial"/>
          <w:sz w:val="20"/>
          <w:szCs w:val="20"/>
          <w:lang w:eastAsia="en-US"/>
        </w:rPr>
        <w:t>neknjižne</w:t>
      </w:r>
      <w:proofErr w:type="spellEnd"/>
      <w:r>
        <w:rPr>
          <w:rFonts w:ascii="Arial" w:eastAsia="Calibri" w:hAnsi="Arial" w:cs="Arial"/>
          <w:sz w:val="20"/>
          <w:szCs w:val="20"/>
          <w:lang w:eastAsia="en-US"/>
        </w:rPr>
        <w:t xml:space="preserve"> građe te nabavu računalne opreme – računala, monitora i pisača kao i ostale uredske opreme.</w:t>
      </w:r>
    </w:p>
    <w:p w:rsidR="00A3384D" w:rsidRDefault="00A3384D" w:rsidP="009557C8">
      <w:pPr>
        <w:pStyle w:val="Odlomakpopisa"/>
        <w:numPr>
          <w:ilvl w:val="0"/>
          <w:numId w:val="40"/>
        </w:numPr>
        <w:jc w:val="both"/>
        <w:rPr>
          <w:rFonts w:ascii="Arial" w:eastAsia="Calibri" w:hAnsi="Arial" w:cs="Arial"/>
          <w:sz w:val="20"/>
          <w:szCs w:val="20"/>
          <w:lang w:eastAsia="en-US"/>
        </w:rPr>
      </w:pPr>
      <w:r>
        <w:rPr>
          <w:rFonts w:ascii="Arial" w:eastAsia="Calibri" w:hAnsi="Arial" w:cs="Arial"/>
          <w:sz w:val="20"/>
          <w:szCs w:val="20"/>
          <w:lang w:eastAsia="en-US"/>
        </w:rPr>
        <w:t xml:space="preserve">Na poziciji “projekti financirani iz EU sredstava i iz dr. izvora”  nije bilo realizacije sredstava.  </w:t>
      </w:r>
    </w:p>
    <w:p w:rsidR="00A3384D" w:rsidRDefault="00A3384D" w:rsidP="00A3384D">
      <w:pPr>
        <w:pStyle w:val="Odlomakpopisa"/>
        <w:jc w:val="both"/>
        <w:rPr>
          <w:rFonts w:ascii="Arial" w:eastAsia="Calibri" w:hAnsi="Arial" w:cs="Arial"/>
          <w:sz w:val="20"/>
          <w:szCs w:val="20"/>
          <w:lang w:eastAsia="en-US"/>
        </w:rPr>
      </w:pPr>
    </w:p>
    <w:p w:rsidR="00A3384D" w:rsidRDefault="00A3384D" w:rsidP="00A3384D">
      <w:pPr>
        <w:pStyle w:val="Odlomakpopisa"/>
        <w:jc w:val="both"/>
        <w:rPr>
          <w:rFonts w:ascii="Arial" w:eastAsia="Calibri" w:hAnsi="Arial" w:cs="Arial"/>
          <w:sz w:val="20"/>
          <w:szCs w:val="20"/>
          <w:lang w:eastAsia="en-US"/>
        </w:rPr>
      </w:pPr>
      <w:r>
        <w:rPr>
          <w:rFonts w:ascii="Arial" w:eastAsia="Calibri" w:hAnsi="Arial" w:cs="Arial"/>
          <w:sz w:val="20"/>
          <w:szCs w:val="20"/>
          <w:lang w:eastAsia="en-US"/>
        </w:rPr>
        <w:t xml:space="preserve">U 2021. godini  za održavanje građevinskih objekata u službi kulture utrošeno 11.571,00 kn (1.535,74 €) Ovim sredstvima podmirivali su se tekućih troškova održavanja objekta „Mala Vila“ (struja, voda, odvoz otpada i sl.) </w:t>
      </w:r>
    </w:p>
    <w:p w:rsidR="00A3384D" w:rsidRDefault="00A3384D" w:rsidP="00A3384D">
      <w:pPr>
        <w:pStyle w:val="Odlomakpopisa"/>
        <w:jc w:val="both"/>
        <w:rPr>
          <w:rFonts w:ascii="Arial" w:eastAsia="Calibri" w:hAnsi="Arial" w:cs="Arial"/>
          <w:sz w:val="20"/>
          <w:szCs w:val="20"/>
          <w:lang w:eastAsia="en-US"/>
        </w:rPr>
      </w:pPr>
      <w:r>
        <w:rPr>
          <w:rFonts w:ascii="Arial" w:eastAsia="Calibri" w:hAnsi="Arial" w:cs="Arial"/>
          <w:sz w:val="20"/>
          <w:szCs w:val="20"/>
          <w:lang w:eastAsia="en-US"/>
        </w:rPr>
        <w:t>Na poziciji „Kulturne manifestacije i događanja“  nije bilo realizacije sredstava.</w:t>
      </w:r>
    </w:p>
    <w:p w:rsidR="00A3384D" w:rsidRDefault="00A3384D" w:rsidP="00A3384D">
      <w:pPr>
        <w:pStyle w:val="Odlomakpopisa"/>
        <w:jc w:val="both"/>
        <w:rPr>
          <w:rFonts w:ascii="Arial" w:eastAsia="Calibri" w:hAnsi="Arial" w:cs="Arial"/>
          <w:sz w:val="20"/>
          <w:szCs w:val="20"/>
          <w:lang w:eastAsia="en-US"/>
        </w:rPr>
      </w:pPr>
      <w:r>
        <w:rPr>
          <w:rFonts w:ascii="Arial" w:eastAsia="Calibri" w:hAnsi="Arial" w:cs="Arial"/>
          <w:sz w:val="20"/>
          <w:szCs w:val="20"/>
          <w:lang w:eastAsia="en-US"/>
        </w:rPr>
        <w:t xml:space="preserve">Na poziciji, „Razni projekti drugih udruga u kulturi“ koja sredstva su namijenjena udrugama u kulturi koje nemaju registrirano sjedište na području Duge Rese, a svoje aktivnosti provode na području Grada i time obogaćuju njegovu kulturnu ponudu. Sredstva  nije bilo realizacije sredstava budući da nije bilo prijava udruga na Javni poziv Grada. </w:t>
      </w:r>
    </w:p>
    <w:p w:rsidR="00A3384D" w:rsidRDefault="00A3384D" w:rsidP="00A3384D">
      <w:pPr>
        <w:pStyle w:val="Odlomakpopisa"/>
        <w:jc w:val="both"/>
        <w:rPr>
          <w:rFonts w:ascii="Arial" w:eastAsia="Calibri" w:hAnsi="Arial" w:cs="Arial"/>
          <w:sz w:val="20"/>
          <w:szCs w:val="20"/>
          <w:lang w:eastAsia="en-US"/>
        </w:rPr>
      </w:pPr>
      <w:r>
        <w:rPr>
          <w:rFonts w:ascii="Arial" w:eastAsia="Calibri" w:hAnsi="Arial" w:cs="Arial"/>
          <w:sz w:val="20"/>
          <w:szCs w:val="20"/>
          <w:lang w:eastAsia="en-US"/>
        </w:rPr>
        <w:t>Za projekte udruga u kulturi s područja grada Duge Rese sredstva se dodjeljuju se temeljem Natječaja za programe udruga s područja Grada, pa je u 2021. godini Limenoj glazbi Duga Resa dodijeljeno 20.000,00 kn (2.654,46 €) za provođenje programa „Limena glazba 2021.“ KUD-u „</w:t>
      </w:r>
      <w:proofErr w:type="spellStart"/>
      <w:r>
        <w:rPr>
          <w:rFonts w:ascii="Arial" w:eastAsia="Calibri" w:hAnsi="Arial" w:cs="Arial"/>
          <w:sz w:val="20"/>
          <w:szCs w:val="20"/>
          <w:lang w:eastAsia="en-US"/>
        </w:rPr>
        <w:t>Sv.Juraj</w:t>
      </w:r>
      <w:proofErr w:type="spellEnd"/>
      <w:r>
        <w:rPr>
          <w:rFonts w:ascii="Arial" w:eastAsia="Calibri" w:hAnsi="Arial" w:cs="Arial"/>
          <w:sz w:val="20"/>
          <w:szCs w:val="20"/>
          <w:lang w:eastAsia="en-US"/>
        </w:rPr>
        <w:t>“ 20.000,00 kn (2.654,46 €)  za provođenje programa „Očuvanje i promicanje tradicijskih vrijednosti dugoreškog područja“, Ženskom pjevačkom zboru Vile 20.000,00 kn (2.654,46 €)  za provođenje programa „Koncerti ženskog pjevačkog zbora „Vila“ Duga Resa u 2021.“ te Udruzi za promicanje kulture i umjetnosti „</w:t>
      </w:r>
      <w:proofErr w:type="spellStart"/>
      <w:r>
        <w:rPr>
          <w:rFonts w:ascii="Arial" w:eastAsia="Calibri" w:hAnsi="Arial" w:cs="Arial"/>
          <w:sz w:val="20"/>
          <w:szCs w:val="20"/>
          <w:lang w:eastAsia="en-US"/>
        </w:rPr>
        <w:t>Kunstbunker</w:t>
      </w:r>
      <w:proofErr w:type="spellEnd"/>
      <w:r>
        <w:rPr>
          <w:rFonts w:ascii="Arial" w:eastAsia="Calibri" w:hAnsi="Arial" w:cs="Arial"/>
          <w:sz w:val="20"/>
          <w:szCs w:val="20"/>
          <w:lang w:eastAsia="en-US"/>
        </w:rPr>
        <w:t xml:space="preserve">“ 20.000,00 kn (2.654,46 €)  za provođenje programa „Open Art 2021.“ Sredstva su  realizirana u iznosu od 70.755,00 kn (9.390,80 €) (Kud sv. Juraj 20.000,00 kn (2.654,46 €)  i </w:t>
      </w:r>
      <w:proofErr w:type="spellStart"/>
      <w:r>
        <w:rPr>
          <w:rFonts w:ascii="Arial" w:eastAsia="Calibri" w:hAnsi="Arial" w:cs="Arial"/>
          <w:sz w:val="20"/>
          <w:szCs w:val="20"/>
          <w:lang w:eastAsia="en-US"/>
        </w:rPr>
        <w:t>Kunstbunker</w:t>
      </w:r>
      <w:proofErr w:type="spellEnd"/>
      <w:r>
        <w:rPr>
          <w:rFonts w:ascii="Arial" w:eastAsia="Calibri" w:hAnsi="Arial" w:cs="Arial"/>
          <w:sz w:val="20"/>
          <w:szCs w:val="20"/>
          <w:lang w:eastAsia="en-US"/>
        </w:rPr>
        <w:t xml:space="preserve"> 20.000,00 kn (2.654,46 €) , Pjevački  zbor Vile 20.000,00 kn (2.654,46 €)  i Limena glazba 10.755,00 kn( 1.427,43 €)). Sredstva se  dodjeljuju se udrugama u kulturi s područja Grada koje svoje programe/projekte apliciraju na natječaje fondova EU i natječaje drugih donatorskih tijela, a cilj natječaja je potaknuti udruge da prijavljuju svoje projekte na druge  natječaje, a kako bi ostvarile pravo na dodatna financijska sredstva. Iznos od  30.000,00 kn (3.981,68 €) dodijeljen je KUD-u SV Juraj  i to za prelazak na „</w:t>
      </w:r>
      <w:proofErr w:type="spellStart"/>
      <w:r>
        <w:rPr>
          <w:rFonts w:ascii="Arial" w:eastAsia="Calibri" w:hAnsi="Arial" w:cs="Arial"/>
          <w:sz w:val="20"/>
          <w:szCs w:val="20"/>
          <w:lang w:eastAsia="en-US"/>
        </w:rPr>
        <w:t>Esustav</w:t>
      </w:r>
      <w:proofErr w:type="spellEnd"/>
      <w:r>
        <w:rPr>
          <w:rFonts w:ascii="Arial" w:eastAsia="Calibri" w:hAnsi="Arial" w:cs="Arial"/>
          <w:sz w:val="20"/>
          <w:szCs w:val="20"/>
          <w:lang w:eastAsia="en-US"/>
        </w:rPr>
        <w:t xml:space="preserve">“ tambura, te za sufinanciranje nabave tamburaških instrumenta. </w:t>
      </w:r>
    </w:p>
    <w:p w:rsidR="00A3384D" w:rsidRDefault="00A3384D" w:rsidP="00A3384D">
      <w:pPr>
        <w:pStyle w:val="Odlomakpopisa"/>
        <w:jc w:val="both"/>
        <w:rPr>
          <w:rFonts w:ascii="Arial" w:eastAsia="Calibri" w:hAnsi="Arial" w:cs="Arial"/>
          <w:sz w:val="20"/>
          <w:szCs w:val="20"/>
          <w:lang w:eastAsia="en-US"/>
        </w:rPr>
      </w:pPr>
      <w:r>
        <w:rPr>
          <w:rFonts w:ascii="Arial" w:eastAsia="Calibri" w:hAnsi="Arial" w:cs="Arial"/>
          <w:sz w:val="20"/>
          <w:szCs w:val="20"/>
          <w:lang w:eastAsia="en-US"/>
        </w:rPr>
        <w:t xml:space="preserve">Sredstva se  dodjeljuju i posebnom odlukom čelnika za eventualne izvanredne aktivnosti udruga s područja Grada, a po prijavi na javni poziv koji je otvoren do iskorištenosti sredstava. U 2021. na javni poziv nije bilo prijava udruga. </w:t>
      </w:r>
    </w:p>
    <w:p w:rsidR="00A3384D" w:rsidRDefault="00A3384D" w:rsidP="00A3384D">
      <w:pPr>
        <w:jc w:val="both"/>
        <w:rPr>
          <w:rFonts w:ascii="Arial" w:hAnsi="Arial" w:cs="Arial"/>
          <w:sz w:val="20"/>
          <w:szCs w:val="20"/>
        </w:rPr>
      </w:pPr>
    </w:p>
    <w:p w:rsidR="00A3384D" w:rsidRDefault="00A3384D" w:rsidP="009557C8">
      <w:pPr>
        <w:pStyle w:val="Bezproreda"/>
        <w:numPr>
          <w:ilvl w:val="0"/>
          <w:numId w:val="36"/>
        </w:numPr>
        <w:jc w:val="both"/>
        <w:rPr>
          <w:rFonts w:ascii="Arial" w:hAnsi="Arial" w:cs="Arial"/>
          <w:b/>
          <w:sz w:val="20"/>
          <w:szCs w:val="20"/>
        </w:rPr>
      </w:pPr>
      <w:r>
        <w:rPr>
          <w:rFonts w:ascii="Arial" w:hAnsi="Arial" w:cs="Arial"/>
          <w:b/>
          <w:sz w:val="20"/>
          <w:szCs w:val="20"/>
        </w:rPr>
        <w:t>POKAZATELJ REZULTATA</w:t>
      </w:r>
    </w:p>
    <w:tbl>
      <w:tblPr>
        <w:tblW w:w="0" w:type="dxa"/>
        <w:tblInd w:w="-821" w:type="dxa"/>
        <w:tblLayout w:type="fixed"/>
        <w:tblCellMar>
          <w:left w:w="30" w:type="dxa"/>
          <w:right w:w="30" w:type="dxa"/>
        </w:tblCellMar>
        <w:tblLook w:val="04A0" w:firstRow="1" w:lastRow="0" w:firstColumn="1" w:lastColumn="0" w:noHBand="0" w:noVBand="1"/>
      </w:tblPr>
      <w:tblGrid>
        <w:gridCol w:w="2372"/>
        <w:gridCol w:w="2373"/>
        <w:gridCol w:w="1113"/>
        <w:gridCol w:w="1113"/>
        <w:gridCol w:w="1113"/>
        <w:gridCol w:w="1113"/>
        <w:gridCol w:w="1113"/>
        <w:gridCol w:w="1113"/>
      </w:tblGrid>
      <w:tr w:rsidR="00A3384D" w:rsidTr="00A3384D">
        <w:trPr>
          <w:trHeight w:val="675"/>
        </w:trPr>
        <w:tc>
          <w:tcPr>
            <w:tcW w:w="2372" w:type="dxa"/>
            <w:tcBorders>
              <w:top w:val="single" w:sz="6" w:space="0" w:color="auto"/>
              <w:left w:val="single" w:sz="6" w:space="0" w:color="auto"/>
              <w:bottom w:val="nil"/>
              <w:right w:val="single" w:sz="6" w:space="0" w:color="auto"/>
            </w:tcBorders>
            <w:vAlign w:val="center"/>
            <w:hideMark/>
          </w:tcPr>
          <w:p w:rsidR="00A3384D" w:rsidRDefault="00A3384D">
            <w:pPr>
              <w:autoSpaceDE w:val="0"/>
              <w:autoSpaceDN w:val="0"/>
              <w:adjustRightInd w:val="0"/>
              <w:jc w:val="center"/>
              <w:rPr>
                <w:rFonts w:ascii="Arial" w:hAnsi="Arial" w:cs="Arial"/>
                <w:b/>
                <w:bCs/>
                <w:sz w:val="20"/>
                <w:szCs w:val="20"/>
              </w:rPr>
            </w:pPr>
            <w:r>
              <w:rPr>
                <w:rFonts w:ascii="Arial" w:hAnsi="Arial" w:cs="Arial"/>
                <w:b/>
                <w:bCs/>
                <w:sz w:val="20"/>
                <w:szCs w:val="20"/>
              </w:rPr>
              <w:t>Pokazatelj rezultata</w:t>
            </w:r>
          </w:p>
        </w:tc>
        <w:tc>
          <w:tcPr>
            <w:tcW w:w="2373" w:type="dxa"/>
            <w:tcBorders>
              <w:top w:val="single" w:sz="6" w:space="0" w:color="auto"/>
              <w:left w:val="single" w:sz="6" w:space="0" w:color="auto"/>
              <w:bottom w:val="nil"/>
              <w:right w:val="single" w:sz="6" w:space="0" w:color="auto"/>
            </w:tcBorders>
            <w:vAlign w:val="center"/>
            <w:hideMark/>
          </w:tcPr>
          <w:p w:rsidR="00A3384D" w:rsidRDefault="00A3384D">
            <w:pPr>
              <w:autoSpaceDE w:val="0"/>
              <w:autoSpaceDN w:val="0"/>
              <w:adjustRightInd w:val="0"/>
              <w:jc w:val="center"/>
              <w:rPr>
                <w:rFonts w:ascii="Arial" w:hAnsi="Arial" w:cs="Arial"/>
                <w:b/>
                <w:bCs/>
                <w:sz w:val="20"/>
                <w:szCs w:val="20"/>
              </w:rPr>
            </w:pPr>
            <w:r>
              <w:rPr>
                <w:rFonts w:ascii="Arial" w:hAnsi="Arial" w:cs="Arial"/>
                <w:b/>
                <w:bCs/>
                <w:sz w:val="20"/>
                <w:szCs w:val="20"/>
              </w:rPr>
              <w:t>Definicija</w:t>
            </w:r>
          </w:p>
        </w:tc>
        <w:tc>
          <w:tcPr>
            <w:tcW w:w="1113" w:type="dxa"/>
            <w:tcBorders>
              <w:top w:val="single" w:sz="6" w:space="0" w:color="auto"/>
              <w:left w:val="single" w:sz="6" w:space="0" w:color="auto"/>
              <w:bottom w:val="nil"/>
              <w:right w:val="single" w:sz="6" w:space="0" w:color="auto"/>
            </w:tcBorders>
            <w:vAlign w:val="center"/>
            <w:hideMark/>
          </w:tcPr>
          <w:p w:rsidR="00A3384D" w:rsidRDefault="00A3384D">
            <w:pPr>
              <w:autoSpaceDE w:val="0"/>
              <w:autoSpaceDN w:val="0"/>
              <w:adjustRightInd w:val="0"/>
              <w:jc w:val="center"/>
              <w:rPr>
                <w:rFonts w:ascii="Arial" w:hAnsi="Arial" w:cs="Arial"/>
                <w:b/>
                <w:bCs/>
                <w:sz w:val="20"/>
                <w:szCs w:val="20"/>
              </w:rPr>
            </w:pPr>
            <w:r>
              <w:rPr>
                <w:rFonts w:ascii="Arial" w:hAnsi="Arial" w:cs="Arial"/>
                <w:b/>
                <w:bCs/>
                <w:sz w:val="20"/>
                <w:szCs w:val="20"/>
              </w:rPr>
              <w:t>Jedinica</w:t>
            </w:r>
          </w:p>
        </w:tc>
        <w:tc>
          <w:tcPr>
            <w:tcW w:w="1113" w:type="dxa"/>
            <w:tcBorders>
              <w:top w:val="single" w:sz="6" w:space="0" w:color="auto"/>
              <w:left w:val="single" w:sz="6" w:space="0" w:color="auto"/>
              <w:bottom w:val="nil"/>
              <w:right w:val="single" w:sz="6" w:space="0" w:color="auto"/>
            </w:tcBorders>
            <w:vAlign w:val="center"/>
            <w:hideMark/>
          </w:tcPr>
          <w:p w:rsidR="00A3384D" w:rsidRDefault="00A3384D">
            <w:pPr>
              <w:autoSpaceDE w:val="0"/>
              <w:autoSpaceDN w:val="0"/>
              <w:adjustRightInd w:val="0"/>
              <w:jc w:val="center"/>
              <w:rPr>
                <w:rFonts w:ascii="Arial" w:hAnsi="Arial" w:cs="Arial"/>
                <w:b/>
                <w:bCs/>
                <w:sz w:val="20"/>
                <w:szCs w:val="20"/>
              </w:rPr>
            </w:pPr>
            <w:r>
              <w:rPr>
                <w:rFonts w:ascii="Arial" w:hAnsi="Arial" w:cs="Arial"/>
                <w:b/>
                <w:bCs/>
                <w:sz w:val="20"/>
                <w:szCs w:val="20"/>
              </w:rPr>
              <w:t>Polazna vrijednost</w:t>
            </w:r>
          </w:p>
        </w:tc>
        <w:tc>
          <w:tcPr>
            <w:tcW w:w="1113" w:type="dxa"/>
            <w:tcBorders>
              <w:top w:val="single" w:sz="6" w:space="0" w:color="auto"/>
              <w:left w:val="single" w:sz="6" w:space="0" w:color="auto"/>
              <w:bottom w:val="nil"/>
              <w:right w:val="single" w:sz="6" w:space="0" w:color="auto"/>
            </w:tcBorders>
            <w:vAlign w:val="center"/>
            <w:hideMark/>
          </w:tcPr>
          <w:p w:rsidR="00A3384D" w:rsidRDefault="00A3384D">
            <w:pPr>
              <w:autoSpaceDE w:val="0"/>
              <w:autoSpaceDN w:val="0"/>
              <w:adjustRightInd w:val="0"/>
              <w:jc w:val="center"/>
              <w:rPr>
                <w:rFonts w:ascii="Arial" w:hAnsi="Arial" w:cs="Arial"/>
                <w:b/>
                <w:bCs/>
                <w:sz w:val="20"/>
                <w:szCs w:val="20"/>
              </w:rPr>
            </w:pPr>
            <w:r>
              <w:rPr>
                <w:rFonts w:ascii="Arial" w:hAnsi="Arial" w:cs="Arial"/>
                <w:b/>
                <w:bCs/>
                <w:sz w:val="20"/>
                <w:szCs w:val="20"/>
              </w:rPr>
              <w:t>Izvor podataka</w:t>
            </w:r>
          </w:p>
        </w:tc>
        <w:tc>
          <w:tcPr>
            <w:tcW w:w="111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b/>
                <w:bCs/>
                <w:sz w:val="20"/>
                <w:szCs w:val="20"/>
              </w:rPr>
            </w:pPr>
            <w:r>
              <w:rPr>
                <w:rFonts w:ascii="Arial" w:hAnsi="Arial" w:cs="Arial"/>
                <w:b/>
                <w:bCs/>
                <w:sz w:val="20"/>
                <w:szCs w:val="20"/>
              </w:rPr>
              <w:t>Ciljana vrijednost</w:t>
            </w:r>
          </w:p>
        </w:tc>
        <w:tc>
          <w:tcPr>
            <w:tcW w:w="111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b/>
                <w:bCs/>
                <w:sz w:val="20"/>
                <w:szCs w:val="20"/>
              </w:rPr>
            </w:pPr>
            <w:r>
              <w:rPr>
                <w:rFonts w:ascii="Arial" w:hAnsi="Arial" w:cs="Arial"/>
                <w:b/>
                <w:bCs/>
                <w:sz w:val="20"/>
                <w:szCs w:val="20"/>
              </w:rPr>
              <w:t>Ciljana vrijednost</w:t>
            </w:r>
          </w:p>
        </w:tc>
        <w:tc>
          <w:tcPr>
            <w:tcW w:w="111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b/>
                <w:bCs/>
                <w:sz w:val="20"/>
                <w:szCs w:val="20"/>
              </w:rPr>
            </w:pPr>
            <w:r>
              <w:rPr>
                <w:rFonts w:ascii="Arial" w:hAnsi="Arial" w:cs="Arial"/>
                <w:b/>
                <w:bCs/>
                <w:sz w:val="20"/>
                <w:szCs w:val="20"/>
              </w:rPr>
              <w:t>Ciljana vrijednost</w:t>
            </w:r>
          </w:p>
        </w:tc>
      </w:tr>
      <w:tr w:rsidR="00A3384D" w:rsidTr="00A3384D">
        <w:trPr>
          <w:trHeight w:val="65"/>
        </w:trPr>
        <w:tc>
          <w:tcPr>
            <w:tcW w:w="2372"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sz w:val="20"/>
                <w:szCs w:val="20"/>
              </w:rPr>
            </w:pPr>
          </w:p>
        </w:tc>
        <w:tc>
          <w:tcPr>
            <w:tcW w:w="2373"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vAlign w:val="center"/>
          </w:tcPr>
          <w:p w:rsidR="00A3384D" w:rsidRDefault="00A3384D">
            <w:pPr>
              <w:autoSpaceDE w:val="0"/>
              <w:autoSpaceDN w:val="0"/>
              <w:adjustRightInd w:val="0"/>
              <w:jc w:val="center"/>
              <w:rPr>
                <w:rFonts w:ascii="Arial" w:hAnsi="Arial" w:cs="Arial"/>
                <w:b/>
                <w:bCs/>
                <w:sz w:val="20"/>
                <w:szCs w:val="20"/>
              </w:rPr>
            </w:pPr>
          </w:p>
        </w:tc>
        <w:tc>
          <w:tcPr>
            <w:tcW w:w="111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b/>
                <w:bCs/>
                <w:sz w:val="20"/>
                <w:szCs w:val="20"/>
              </w:rPr>
            </w:pPr>
            <w:r>
              <w:rPr>
                <w:rFonts w:ascii="Arial" w:hAnsi="Arial" w:cs="Arial"/>
                <w:b/>
                <w:bCs/>
                <w:sz w:val="20"/>
                <w:szCs w:val="20"/>
              </w:rPr>
              <w:t>(2023.)</w:t>
            </w:r>
          </w:p>
        </w:tc>
        <w:tc>
          <w:tcPr>
            <w:tcW w:w="111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b/>
                <w:bCs/>
                <w:sz w:val="20"/>
                <w:szCs w:val="20"/>
              </w:rPr>
            </w:pPr>
            <w:r>
              <w:rPr>
                <w:rFonts w:ascii="Arial" w:hAnsi="Arial" w:cs="Arial"/>
                <w:b/>
                <w:bCs/>
                <w:sz w:val="20"/>
                <w:szCs w:val="20"/>
              </w:rPr>
              <w:t>(2024.)</w:t>
            </w:r>
          </w:p>
        </w:tc>
        <w:tc>
          <w:tcPr>
            <w:tcW w:w="111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b/>
                <w:bCs/>
                <w:sz w:val="20"/>
                <w:szCs w:val="20"/>
              </w:rPr>
            </w:pPr>
            <w:r>
              <w:rPr>
                <w:rFonts w:ascii="Arial" w:hAnsi="Arial" w:cs="Arial"/>
                <w:b/>
                <w:bCs/>
                <w:sz w:val="20"/>
                <w:szCs w:val="20"/>
              </w:rPr>
              <w:t>(2025.)</w:t>
            </w:r>
          </w:p>
        </w:tc>
      </w:tr>
      <w:tr w:rsidR="00A3384D" w:rsidTr="00A3384D">
        <w:trPr>
          <w:trHeight w:val="20"/>
        </w:trPr>
        <w:tc>
          <w:tcPr>
            <w:tcW w:w="2372" w:type="dxa"/>
            <w:tcBorders>
              <w:top w:val="single" w:sz="6" w:space="0" w:color="auto"/>
              <w:left w:val="single" w:sz="6" w:space="0" w:color="auto"/>
              <w:bottom w:val="single" w:sz="6" w:space="0" w:color="auto"/>
              <w:right w:val="single" w:sz="6" w:space="0" w:color="auto"/>
            </w:tcBorders>
            <w:vAlign w:val="center"/>
          </w:tcPr>
          <w:p w:rsidR="00A3384D" w:rsidRDefault="00A3384D">
            <w:pPr>
              <w:autoSpaceDE w:val="0"/>
              <w:autoSpaceDN w:val="0"/>
              <w:adjustRightInd w:val="0"/>
              <w:jc w:val="center"/>
              <w:rPr>
                <w:rFonts w:ascii="Arial" w:hAnsi="Arial" w:cs="Arial"/>
                <w:sz w:val="20"/>
                <w:szCs w:val="20"/>
              </w:rPr>
            </w:pPr>
          </w:p>
          <w:p w:rsidR="00A3384D" w:rsidRDefault="00A3384D">
            <w:pPr>
              <w:jc w:val="center"/>
              <w:rPr>
                <w:rFonts w:ascii="Arial" w:hAnsi="Arial" w:cs="Arial"/>
                <w:sz w:val="20"/>
                <w:szCs w:val="20"/>
              </w:rPr>
            </w:pPr>
            <w:r>
              <w:rPr>
                <w:rFonts w:ascii="Arial" w:hAnsi="Arial" w:cs="Arial"/>
                <w:sz w:val="20"/>
                <w:szCs w:val="20"/>
              </w:rPr>
              <w:t>Povećanje broja edukativnih radionica, radionica čitanja  i  predavanja za djecu</w:t>
            </w:r>
          </w:p>
        </w:tc>
        <w:tc>
          <w:tcPr>
            <w:tcW w:w="2373" w:type="dxa"/>
            <w:tcBorders>
              <w:top w:val="single" w:sz="6" w:space="0" w:color="auto"/>
              <w:left w:val="single" w:sz="6" w:space="0" w:color="auto"/>
              <w:bottom w:val="single" w:sz="6" w:space="0" w:color="auto"/>
              <w:right w:val="single" w:sz="6" w:space="0" w:color="auto"/>
            </w:tcBorders>
            <w:vAlign w:val="center"/>
            <w:hideMark/>
          </w:tcPr>
          <w:p w:rsidR="00A3384D" w:rsidRDefault="00A3384D">
            <w:pPr>
              <w:autoSpaceDE w:val="0"/>
              <w:autoSpaceDN w:val="0"/>
              <w:adjustRightInd w:val="0"/>
              <w:jc w:val="center"/>
              <w:rPr>
                <w:rFonts w:ascii="Arial" w:hAnsi="Arial" w:cs="Arial"/>
                <w:sz w:val="20"/>
                <w:szCs w:val="20"/>
              </w:rPr>
            </w:pPr>
            <w:r>
              <w:rPr>
                <w:rFonts w:ascii="Arial" w:hAnsi="Arial" w:cs="Arial"/>
                <w:sz w:val="20"/>
                <w:szCs w:val="20"/>
              </w:rPr>
              <w:t>Održavanjem edukativnih radionica, radionica čitanja  i predavanja za djecu usvajaju se nova znanja, zadovoljavaju informacijske i kulturne potrebe djece te se razvija kultura čitanja.</w:t>
            </w:r>
          </w:p>
        </w:tc>
        <w:tc>
          <w:tcPr>
            <w:tcW w:w="1113" w:type="dxa"/>
            <w:tcBorders>
              <w:top w:val="single" w:sz="6" w:space="0" w:color="auto"/>
              <w:left w:val="single" w:sz="6" w:space="0" w:color="auto"/>
              <w:bottom w:val="single" w:sz="6" w:space="0" w:color="auto"/>
              <w:right w:val="single" w:sz="6" w:space="0" w:color="auto"/>
            </w:tcBorders>
            <w:vAlign w:val="center"/>
          </w:tcPr>
          <w:p w:rsidR="00A3384D" w:rsidRDefault="00A3384D">
            <w:pPr>
              <w:jc w:val="center"/>
              <w:rPr>
                <w:rFonts w:ascii="Arial" w:hAnsi="Arial" w:cs="Arial"/>
                <w:sz w:val="20"/>
                <w:szCs w:val="20"/>
              </w:rPr>
            </w:pPr>
          </w:p>
          <w:p w:rsidR="00A3384D" w:rsidRDefault="00A3384D">
            <w:pPr>
              <w:jc w:val="center"/>
              <w:rPr>
                <w:rFonts w:ascii="Arial" w:hAnsi="Arial" w:cs="Arial"/>
                <w:sz w:val="20"/>
                <w:szCs w:val="20"/>
              </w:rPr>
            </w:pPr>
          </w:p>
          <w:p w:rsidR="00A3384D" w:rsidRDefault="00A3384D">
            <w:pPr>
              <w:jc w:val="center"/>
              <w:rPr>
                <w:rFonts w:ascii="Arial" w:hAnsi="Arial" w:cs="Arial"/>
                <w:sz w:val="20"/>
                <w:szCs w:val="20"/>
              </w:rPr>
            </w:pPr>
            <w:r>
              <w:rPr>
                <w:rFonts w:ascii="Arial" w:hAnsi="Arial" w:cs="Arial"/>
                <w:sz w:val="20"/>
                <w:szCs w:val="20"/>
              </w:rPr>
              <w:t>Broj radionica i predavanja godišnje</w:t>
            </w:r>
          </w:p>
        </w:tc>
        <w:tc>
          <w:tcPr>
            <w:tcW w:w="1113" w:type="dxa"/>
            <w:tcBorders>
              <w:top w:val="single" w:sz="6" w:space="0" w:color="auto"/>
              <w:left w:val="single" w:sz="6" w:space="0" w:color="auto"/>
              <w:bottom w:val="single" w:sz="6" w:space="0" w:color="auto"/>
              <w:right w:val="single" w:sz="6" w:space="0" w:color="auto"/>
            </w:tcBorders>
            <w:vAlign w:val="center"/>
          </w:tcPr>
          <w:p w:rsidR="00A3384D" w:rsidRDefault="00A3384D">
            <w:pPr>
              <w:autoSpaceDE w:val="0"/>
              <w:autoSpaceDN w:val="0"/>
              <w:adjustRightInd w:val="0"/>
              <w:jc w:val="center"/>
              <w:rPr>
                <w:rFonts w:ascii="Arial" w:hAnsi="Arial" w:cs="Arial"/>
                <w:sz w:val="20"/>
                <w:szCs w:val="20"/>
              </w:rPr>
            </w:pPr>
          </w:p>
          <w:p w:rsidR="00A3384D" w:rsidRDefault="00A3384D">
            <w:pPr>
              <w:jc w:val="center"/>
              <w:rPr>
                <w:rFonts w:ascii="Arial" w:hAnsi="Arial" w:cs="Arial"/>
                <w:sz w:val="20"/>
                <w:szCs w:val="20"/>
              </w:rPr>
            </w:pPr>
          </w:p>
          <w:p w:rsidR="00A3384D" w:rsidRDefault="00A3384D">
            <w:pPr>
              <w:jc w:val="center"/>
              <w:rPr>
                <w:rFonts w:ascii="Arial" w:hAnsi="Arial" w:cs="Arial"/>
                <w:sz w:val="20"/>
                <w:szCs w:val="20"/>
              </w:rPr>
            </w:pPr>
            <w:r>
              <w:rPr>
                <w:rFonts w:ascii="Arial" w:hAnsi="Arial" w:cs="Arial"/>
                <w:sz w:val="20"/>
                <w:szCs w:val="20"/>
              </w:rPr>
              <w:t>10</w:t>
            </w:r>
          </w:p>
        </w:tc>
        <w:tc>
          <w:tcPr>
            <w:tcW w:w="1113" w:type="dxa"/>
            <w:tcBorders>
              <w:top w:val="single" w:sz="6" w:space="0" w:color="auto"/>
              <w:left w:val="single" w:sz="6" w:space="0" w:color="auto"/>
              <w:bottom w:val="single" w:sz="6" w:space="0" w:color="auto"/>
              <w:right w:val="single" w:sz="6" w:space="0" w:color="auto"/>
            </w:tcBorders>
            <w:vAlign w:val="center"/>
          </w:tcPr>
          <w:p w:rsidR="00A3384D" w:rsidRDefault="00A3384D">
            <w:pPr>
              <w:autoSpaceDE w:val="0"/>
              <w:autoSpaceDN w:val="0"/>
              <w:adjustRightInd w:val="0"/>
              <w:jc w:val="center"/>
              <w:rPr>
                <w:rFonts w:ascii="Arial" w:hAnsi="Arial" w:cs="Arial"/>
                <w:sz w:val="20"/>
                <w:szCs w:val="20"/>
              </w:rPr>
            </w:pPr>
          </w:p>
          <w:p w:rsidR="00A3384D" w:rsidRDefault="00A3384D">
            <w:pPr>
              <w:jc w:val="center"/>
              <w:rPr>
                <w:rFonts w:ascii="Arial" w:hAnsi="Arial" w:cs="Arial"/>
                <w:sz w:val="20"/>
                <w:szCs w:val="20"/>
              </w:rPr>
            </w:pPr>
          </w:p>
          <w:p w:rsidR="00A3384D" w:rsidRDefault="00A3384D">
            <w:pPr>
              <w:jc w:val="center"/>
              <w:rPr>
                <w:rFonts w:ascii="Arial" w:hAnsi="Arial" w:cs="Arial"/>
                <w:sz w:val="20"/>
                <w:szCs w:val="20"/>
              </w:rPr>
            </w:pPr>
          </w:p>
          <w:p w:rsidR="00A3384D" w:rsidRDefault="00A3384D">
            <w:pPr>
              <w:jc w:val="center"/>
              <w:rPr>
                <w:rFonts w:ascii="Arial" w:hAnsi="Arial" w:cs="Arial"/>
                <w:sz w:val="20"/>
                <w:szCs w:val="20"/>
              </w:rPr>
            </w:pPr>
            <w:r>
              <w:rPr>
                <w:rFonts w:ascii="Arial" w:hAnsi="Arial" w:cs="Arial"/>
                <w:sz w:val="20"/>
                <w:szCs w:val="20"/>
              </w:rPr>
              <w:t>Gradska knjižnica i čitaonica</w:t>
            </w:r>
          </w:p>
        </w:tc>
        <w:tc>
          <w:tcPr>
            <w:tcW w:w="1113" w:type="dxa"/>
            <w:tcBorders>
              <w:top w:val="single" w:sz="6" w:space="0" w:color="auto"/>
              <w:left w:val="single" w:sz="6" w:space="0" w:color="auto"/>
              <w:bottom w:val="single" w:sz="6" w:space="0" w:color="auto"/>
              <w:right w:val="single" w:sz="6" w:space="0" w:color="auto"/>
            </w:tcBorders>
            <w:vAlign w:val="center"/>
          </w:tcPr>
          <w:p w:rsidR="00A3384D" w:rsidRDefault="00A3384D">
            <w:pPr>
              <w:jc w:val="center"/>
              <w:rPr>
                <w:rFonts w:ascii="Arial" w:hAnsi="Arial" w:cs="Arial"/>
                <w:sz w:val="20"/>
                <w:szCs w:val="20"/>
              </w:rPr>
            </w:pPr>
          </w:p>
          <w:p w:rsidR="00A3384D" w:rsidRDefault="00A3384D">
            <w:pPr>
              <w:jc w:val="center"/>
              <w:rPr>
                <w:rFonts w:ascii="Arial" w:hAnsi="Arial" w:cs="Arial"/>
                <w:sz w:val="20"/>
                <w:szCs w:val="20"/>
              </w:rPr>
            </w:pPr>
          </w:p>
          <w:p w:rsidR="00A3384D" w:rsidRDefault="00A3384D">
            <w:pPr>
              <w:jc w:val="center"/>
              <w:rPr>
                <w:rFonts w:ascii="Arial" w:hAnsi="Arial" w:cs="Arial"/>
                <w:sz w:val="20"/>
                <w:szCs w:val="20"/>
              </w:rPr>
            </w:pPr>
            <w:r>
              <w:rPr>
                <w:rFonts w:ascii="Arial" w:hAnsi="Arial" w:cs="Arial"/>
                <w:sz w:val="20"/>
                <w:szCs w:val="20"/>
              </w:rPr>
              <w:t>13</w:t>
            </w:r>
          </w:p>
        </w:tc>
        <w:tc>
          <w:tcPr>
            <w:tcW w:w="1113" w:type="dxa"/>
            <w:tcBorders>
              <w:top w:val="single" w:sz="6" w:space="0" w:color="auto"/>
              <w:left w:val="single" w:sz="6" w:space="0" w:color="auto"/>
              <w:bottom w:val="single" w:sz="6" w:space="0" w:color="auto"/>
              <w:right w:val="single" w:sz="6" w:space="0" w:color="auto"/>
            </w:tcBorders>
            <w:vAlign w:val="center"/>
          </w:tcPr>
          <w:p w:rsidR="00A3384D" w:rsidRDefault="00A3384D">
            <w:pPr>
              <w:autoSpaceDE w:val="0"/>
              <w:autoSpaceDN w:val="0"/>
              <w:adjustRightInd w:val="0"/>
              <w:jc w:val="center"/>
              <w:rPr>
                <w:rFonts w:ascii="Arial" w:hAnsi="Arial" w:cs="Arial"/>
                <w:sz w:val="20"/>
                <w:szCs w:val="20"/>
              </w:rPr>
            </w:pPr>
          </w:p>
          <w:p w:rsidR="00A3384D" w:rsidRDefault="00A3384D">
            <w:pPr>
              <w:jc w:val="center"/>
              <w:rPr>
                <w:rFonts w:ascii="Arial" w:hAnsi="Arial" w:cs="Arial"/>
                <w:sz w:val="20"/>
                <w:szCs w:val="20"/>
              </w:rPr>
            </w:pPr>
          </w:p>
          <w:p w:rsidR="00A3384D" w:rsidRDefault="00A3384D">
            <w:pPr>
              <w:jc w:val="center"/>
              <w:rPr>
                <w:rFonts w:ascii="Arial" w:hAnsi="Arial" w:cs="Arial"/>
                <w:sz w:val="20"/>
                <w:szCs w:val="20"/>
              </w:rPr>
            </w:pPr>
            <w:r>
              <w:rPr>
                <w:rFonts w:ascii="Arial" w:hAnsi="Arial" w:cs="Arial"/>
                <w:sz w:val="20"/>
                <w:szCs w:val="20"/>
              </w:rPr>
              <w:t>14</w:t>
            </w:r>
          </w:p>
        </w:tc>
        <w:tc>
          <w:tcPr>
            <w:tcW w:w="1113" w:type="dxa"/>
            <w:tcBorders>
              <w:top w:val="single" w:sz="6" w:space="0" w:color="auto"/>
              <w:left w:val="single" w:sz="6" w:space="0" w:color="auto"/>
              <w:bottom w:val="single" w:sz="6" w:space="0" w:color="auto"/>
              <w:right w:val="single" w:sz="6" w:space="0" w:color="auto"/>
            </w:tcBorders>
            <w:vAlign w:val="center"/>
          </w:tcPr>
          <w:p w:rsidR="00A3384D" w:rsidRDefault="00A3384D">
            <w:pPr>
              <w:autoSpaceDE w:val="0"/>
              <w:autoSpaceDN w:val="0"/>
              <w:adjustRightInd w:val="0"/>
              <w:jc w:val="center"/>
              <w:rPr>
                <w:rFonts w:ascii="Arial" w:hAnsi="Arial" w:cs="Arial"/>
                <w:sz w:val="20"/>
                <w:szCs w:val="20"/>
              </w:rPr>
            </w:pPr>
          </w:p>
          <w:p w:rsidR="00A3384D" w:rsidRDefault="00A3384D">
            <w:pPr>
              <w:jc w:val="center"/>
              <w:rPr>
                <w:rFonts w:ascii="Arial" w:hAnsi="Arial" w:cs="Arial"/>
                <w:sz w:val="20"/>
                <w:szCs w:val="20"/>
              </w:rPr>
            </w:pPr>
          </w:p>
          <w:p w:rsidR="00A3384D" w:rsidRDefault="00A3384D">
            <w:pPr>
              <w:jc w:val="center"/>
              <w:rPr>
                <w:rFonts w:ascii="Arial" w:hAnsi="Arial" w:cs="Arial"/>
                <w:sz w:val="20"/>
                <w:szCs w:val="20"/>
              </w:rPr>
            </w:pPr>
            <w:r>
              <w:rPr>
                <w:rFonts w:ascii="Arial" w:hAnsi="Arial" w:cs="Arial"/>
                <w:sz w:val="20"/>
                <w:szCs w:val="20"/>
              </w:rPr>
              <w:t>16</w:t>
            </w:r>
          </w:p>
        </w:tc>
      </w:tr>
      <w:tr w:rsidR="00A3384D" w:rsidTr="00A3384D">
        <w:trPr>
          <w:trHeight w:val="722"/>
        </w:trPr>
        <w:tc>
          <w:tcPr>
            <w:tcW w:w="2372"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Povećanje broja posjetitelja uključenih u aktivnosti POU</w:t>
            </w:r>
          </w:p>
        </w:tc>
        <w:tc>
          <w:tcPr>
            <w:tcW w:w="237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Povećanjem broja posjetitelja podiže se opća svijest građana o  važnosti audiovizualne kulture, obogaćuje se obrazovno – kulturna osviještenost građana te se pridonosi povećanju kvalitete života u zajednici</w:t>
            </w:r>
          </w:p>
        </w:tc>
        <w:tc>
          <w:tcPr>
            <w:tcW w:w="111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Broj posjetitelja godišnje</w:t>
            </w:r>
          </w:p>
        </w:tc>
        <w:tc>
          <w:tcPr>
            <w:tcW w:w="111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4000</w:t>
            </w:r>
          </w:p>
        </w:tc>
        <w:tc>
          <w:tcPr>
            <w:tcW w:w="111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Pučko otvoreno učilište Duga Resa</w:t>
            </w:r>
          </w:p>
        </w:tc>
        <w:tc>
          <w:tcPr>
            <w:tcW w:w="111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4500</w:t>
            </w:r>
          </w:p>
        </w:tc>
        <w:tc>
          <w:tcPr>
            <w:tcW w:w="111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4700</w:t>
            </w:r>
          </w:p>
        </w:tc>
        <w:tc>
          <w:tcPr>
            <w:tcW w:w="111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4900</w:t>
            </w:r>
          </w:p>
        </w:tc>
      </w:tr>
      <w:tr w:rsidR="00A3384D" w:rsidTr="00A3384D">
        <w:trPr>
          <w:trHeight w:val="722"/>
        </w:trPr>
        <w:tc>
          <w:tcPr>
            <w:tcW w:w="2372"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 xml:space="preserve">Povećanje broja kulturnih manifestacija i događanja </w:t>
            </w:r>
          </w:p>
        </w:tc>
        <w:tc>
          <w:tcPr>
            <w:tcW w:w="237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Povećanjem broja kulturnih manifestacija i događanja obogaćuje se i povećava turistička ponuda Grada</w:t>
            </w:r>
          </w:p>
        </w:tc>
        <w:tc>
          <w:tcPr>
            <w:tcW w:w="111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Broj manifestacija i događanja godišnje</w:t>
            </w:r>
          </w:p>
        </w:tc>
        <w:tc>
          <w:tcPr>
            <w:tcW w:w="111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14</w:t>
            </w:r>
          </w:p>
        </w:tc>
        <w:tc>
          <w:tcPr>
            <w:tcW w:w="111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 xml:space="preserve">Grad Duga Resa, POU, Gradska knjižnica </w:t>
            </w:r>
          </w:p>
        </w:tc>
        <w:tc>
          <w:tcPr>
            <w:tcW w:w="111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18</w:t>
            </w:r>
          </w:p>
        </w:tc>
        <w:tc>
          <w:tcPr>
            <w:tcW w:w="111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20</w:t>
            </w:r>
          </w:p>
        </w:tc>
        <w:tc>
          <w:tcPr>
            <w:tcW w:w="1113"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A3384D" w:rsidRDefault="00A3384D">
            <w:pPr>
              <w:jc w:val="center"/>
              <w:rPr>
                <w:rFonts w:ascii="Arial" w:hAnsi="Arial" w:cs="Arial"/>
                <w:sz w:val="20"/>
                <w:szCs w:val="20"/>
              </w:rPr>
            </w:pPr>
            <w:r>
              <w:rPr>
                <w:rFonts w:ascii="Arial" w:hAnsi="Arial" w:cs="Arial"/>
                <w:sz w:val="20"/>
                <w:szCs w:val="20"/>
              </w:rPr>
              <w:t>22</w:t>
            </w:r>
          </w:p>
        </w:tc>
      </w:tr>
    </w:tbl>
    <w:p w:rsidR="00A3384D" w:rsidRDefault="00A3384D" w:rsidP="00A3384D">
      <w:pPr>
        <w:pStyle w:val="Bezproreda"/>
        <w:jc w:val="both"/>
        <w:rPr>
          <w:rFonts w:ascii="Arial" w:hAnsi="Arial" w:cs="Arial"/>
          <w:b/>
          <w:sz w:val="20"/>
          <w:szCs w:val="20"/>
        </w:rPr>
      </w:pPr>
    </w:p>
    <w:p w:rsidR="00A3384D" w:rsidRDefault="00A3384D" w:rsidP="009557C8">
      <w:pPr>
        <w:pStyle w:val="Bezproreda"/>
        <w:numPr>
          <w:ilvl w:val="0"/>
          <w:numId w:val="36"/>
        </w:numPr>
        <w:jc w:val="both"/>
        <w:rPr>
          <w:rFonts w:ascii="Arial" w:hAnsi="Arial" w:cs="Arial"/>
          <w:b/>
          <w:sz w:val="20"/>
          <w:szCs w:val="20"/>
        </w:rPr>
      </w:pPr>
      <w:r>
        <w:rPr>
          <w:rFonts w:ascii="Arial" w:hAnsi="Arial" w:cs="Arial"/>
          <w:b/>
          <w:sz w:val="20"/>
          <w:szCs w:val="20"/>
        </w:rPr>
        <w:t>PROCJENA NEPREDVIĐENIH REZULTATA I RIZIKA</w:t>
      </w:r>
    </w:p>
    <w:p w:rsidR="00A3384D" w:rsidRDefault="00A3384D" w:rsidP="00A3384D">
      <w:pPr>
        <w:pStyle w:val="Bezproreda"/>
        <w:jc w:val="both"/>
        <w:rPr>
          <w:rFonts w:ascii="Arial" w:hAnsi="Arial" w:cs="Arial"/>
          <w:sz w:val="20"/>
          <w:szCs w:val="20"/>
        </w:rPr>
      </w:pPr>
      <w:r>
        <w:rPr>
          <w:rFonts w:ascii="Arial" w:hAnsi="Arial" w:cs="Arial"/>
          <w:sz w:val="20"/>
          <w:szCs w:val="20"/>
        </w:rPr>
        <w:t>Za realizaciju</w:t>
      </w:r>
      <w:r>
        <w:rPr>
          <w:rFonts w:ascii="Arial" w:hAnsi="Arial" w:cs="Arial"/>
          <w:b/>
          <w:sz w:val="20"/>
          <w:szCs w:val="20"/>
        </w:rPr>
        <w:t xml:space="preserve"> </w:t>
      </w:r>
      <w:r>
        <w:rPr>
          <w:rFonts w:ascii="Arial" w:hAnsi="Arial" w:cs="Arial"/>
          <w:sz w:val="20"/>
          <w:szCs w:val="20"/>
        </w:rPr>
        <w:t>navedenih djelatnosti predviđenih u 2023.g. postoji rizik neostvarenja planiranih prihoda proračuna u kom slučaju će se realizacija programa provesti u okviru ostvarenih sredstava.</w:t>
      </w:r>
    </w:p>
    <w:p w:rsidR="00A3384D" w:rsidRDefault="00A3384D" w:rsidP="00A3384D">
      <w:pPr>
        <w:pStyle w:val="Bezproreda"/>
        <w:jc w:val="both"/>
        <w:rPr>
          <w:rFonts w:ascii="Arial" w:hAnsi="Arial" w:cs="Arial"/>
          <w:sz w:val="20"/>
          <w:szCs w:val="20"/>
        </w:rPr>
      </w:pPr>
    </w:p>
    <w:p w:rsidR="00A3384D" w:rsidRDefault="00A3384D" w:rsidP="00A3384D">
      <w:pPr>
        <w:pStyle w:val="Bezproreda"/>
        <w:jc w:val="both"/>
        <w:rPr>
          <w:rFonts w:ascii="Arial" w:hAnsi="Arial" w:cs="Arial"/>
          <w:sz w:val="20"/>
          <w:szCs w:val="20"/>
        </w:rPr>
      </w:pPr>
    </w:p>
    <w:p w:rsidR="00A3384D" w:rsidRDefault="00A3384D" w:rsidP="00A3384D">
      <w:pPr>
        <w:pStyle w:val="Bezproreda"/>
        <w:jc w:val="both"/>
        <w:rPr>
          <w:rFonts w:ascii="Arial" w:hAnsi="Arial" w:cs="Arial"/>
          <w:b/>
          <w:sz w:val="20"/>
          <w:szCs w:val="20"/>
        </w:rPr>
      </w:pPr>
      <w:r>
        <w:rPr>
          <w:rFonts w:ascii="Arial" w:hAnsi="Arial" w:cs="Arial"/>
          <w:b/>
          <w:sz w:val="20"/>
          <w:szCs w:val="20"/>
        </w:rPr>
        <w:t>Naziv programa</w:t>
      </w:r>
    </w:p>
    <w:p w:rsidR="00A3384D" w:rsidRDefault="00A3384D" w:rsidP="00A3384D">
      <w:pPr>
        <w:jc w:val="both"/>
        <w:rPr>
          <w:rFonts w:ascii="Arial" w:hAnsi="Arial" w:cs="Arial"/>
          <w:b/>
          <w:sz w:val="20"/>
          <w:szCs w:val="20"/>
        </w:rPr>
      </w:pPr>
      <w:r>
        <w:rPr>
          <w:rFonts w:ascii="Arial" w:hAnsi="Arial" w:cs="Arial"/>
          <w:sz w:val="20"/>
          <w:szCs w:val="20"/>
        </w:rPr>
        <w:t>Program javnih potreba u sportu</w:t>
      </w:r>
      <w:r>
        <w:rPr>
          <w:rFonts w:ascii="Arial" w:hAnsi="Arial" w:cs="Arial"/>
          <w:b/>
          <w:sz w:val="20"/>
          <w:szCs w:val="20"/>
        </w:rPr>
        <w:t xml:space="preserve"> – P1008</w:t>
      </w:r>
    </w:p>
    <w:p w:rsidR="00A3384D" w:rsidRDefault="00A3384D" w:rsidP="00A3384D">
      <w:pPr>
        <w:jc w:val="both"/>
        <w:rPr>
          <w:rFonts w:ascii="Arial" w:hAnsi="Arial" w:cs="Arial"/>
          <w:b/>
          <w:sz w:val="20"/>
          <w:szCs w:val="20"/>
        </w:rPr>
      </w:pPr>
    </w:p>
    <w:p w:rsidR="00A3384D" w:rsidRDefault="00A3384D" w:rsidP="009557C8">
      <w:pPr>
        <w:pStyle w:val="Bezproreda"/>
        <w:numPr>
          <w:ilvl w:val="0"/>
          <w:numId w:val="41"/>
        </w:numPr>
        <w:jc w:val="both"/>
        <w:rPr>
          <w:rFonts w:ascii="Arial" w:hAnsi="Arial" w:cs="Arial"/>
          <w:b/>
          <w:sz w:val="20"/>
          <w:szCs w:val="20"/>
        </w:rPr>
      </w:pPr>
      <w:r>
        <w:rPr>
          <w:rFonts w:ascii="Arial" w:hAnsi="Arial" w:cs="Arial"/>
          <w:b/>
          <w:sz w:val="20"/>
          <w:szCs w:val="20"/>
        </w:rPr>
        <w:t>Opis programa</w:t>
      </w:r>
    </w:p>
    <w:p w:rsidR="00A3384D" w:rsidRDefault="00A3384D" w:rsidP="00A3384D">
      <w:pPr>
        <w:pStyle w:val="Bezproreda"/>
        <w:jc w:val="both"/>
        <w:rPr>
          <w:rFonts w:ascii="Arial" w:hAnsi="Arial" w:cs="Arial"/>
          <w:sz w:val="20"/>
          <w:szCs w:val="20"/>
        </w:rPr>
      </w:pPr>
      <w:r>
        <w:rPr>
          <w:rFonts w:ascii="Arial" w:hAnsi="Arial" w:cs="Arial"/>
          <w:sz w:val="20"/>
          <w:szCs w:val="20"/>
        </w:rPr>
        <w:t>Program se sastoji od:</w:t>
      </w:r>
    </w:p>
    <w:p w:rsidR="00A3384D" w:rsidRDefault="00A3384D" w:rsidP="00A3384D">
      <w:pPr>
        <w:pStyle w:val="Bezproreda"/>
        <w:jc w:val="both"/>
        <w:rPr>
          <w:rFonts w:ascii="Arial" w:hAnsi="Arial" w:cs="Arial"/>
          <w:sz w:val="20"/>
          <w:szCs w:val="20"/>
        </w:rPr>
      </w:pPr>
      <w:r>
        <w:rPr>
          <w:rFonts w:ascii="Arial" w:hAnsi="Arial" w:cs="Arial"/>
          <w:sz w:val="20"/>
          <w:szCs w:val="20"/>
        </w:rPr>
        <w:t>- aktivnosti</w:t>
      </w:r>
    </w:p>
    <w:p w:rsidR="00A3384D" w:rsidRDefault="00A3384D" w:rsidP="009557C8">
      <w:pPr>
        <w:pStyle w:val="Bezproreda"/>
        <w:numPr>
          <w:ilvl w:val="0"/>
          <w:numId w:val="42"/>
        </w:numPr>
        <w:jc w:val="both"/>
        <w:rPr>
          <w:rFonts w:ascii="Arial" w:hAnsi="Arial" w:cs="Arial"/>
          <w:sz w:val="20"/>
          <w:szCs w:val="20"/>
        </w:rPr>
      </w:pPr>
      <w:r>
        <w:rPr>
          <w:rFonts w:ascii="Arial" w:hAnsi="Arial" w:cs="Arial"/>
          <w:sz w:val="20"/>
          <w:szCs w:val="20"/>
        </w:rPr>
        <w:t>Održavanje objekata za potrebe sporta  -  A100801</w:t>
      </w:r>
    </w:p>
    <w:p w:rsidR="00A3384D" w:rsidRDefault="00A3384D" w:rsidP="009557C8">
      <w:pPr>
        <w:pStyle w:val="Bezproreda"/>
        <w:numPr>
          <w:ilvl w:val="0"/>
          <w:numId w:val="42"/>
        </w:numPr>
        <w:jc w:val="both"/>
        <w:rPr>
          <w:rFonts w:ascii="Arial" w:hAnsi="Arial" w:cs="Arial"/>
          <w:sz w:val="20"/>
          <w:szCs w:val="20"/>
        </w:rPr>
      </w:pPr>
      <w:r>
        <w:rPr>
          <w:rFonts w:ascii="Arial" w:hAnsi="Arial" w:cs="Arial"/>
          <w:sz w:val="20"/>
          <w:szCs w:val="20"/>
        </w:rPr>
        <w:t>Održavanje Sportskog doma -  A100802</w:t>
      </w:r>
    </w:p>
    <w:p w:rsidR="00A3384D" w:rsidRDefault="00A3384D" w:rsidP="009557C8">
      <w:pPr>
        <w:pStyle w:val="Bezproreda"/>
        <w:numPr>
          <w:ilvl w:val="0"/>
          <w:numId w:val="42"/>
        </w:numPr>
        <w:jc w:val="both"/>
        <w:rPr>
          <w:rFonts w:ascii="Arial" w:hAnsi="Arial" w:cs="Arial"/>
          <w:sz w:val="20"/>
          <w:szCs w:val="20"/>
        </w:rPr>
      </w:pPr>
      <w:r>
        <w:rPr>
          <w:rFonts w:ascii="Arial" w:hAnsi="Arial" w:cs="Arial"/>
          <w:sz w:val="20"/>
          <w:szCs w:val="20"/>
        </w:rPr>
        <w:t>Redovna djelatnost Sportske zajednice  -  A100803</w:t>
      </w:r>
    </w:p>
    <w:p w:rsidR="00A3384D" w:rsidRPr="00CA119F" w:rsidRDefault="00A3384D" w:rsidP="009557C8">
      <w:pPr>
        <w:pStyle w:val="Bezproreda"/>
        <w:numPr>
          <w:ilvl w:val="0"/>
          <w:numId w:val="42"/>
        </w:numPr>
        <w:jc w:val="both"/>
        <w:rPr>
          <w:rFonts w:ascii="Arial" w:hAnsi="Arial" w:cs="Arial"/>
          <w:sz w:val="20"/>
          <w:szCs w:val="20"/>
        </w:rPr>
      </w:pPr>
      <w:r>
        <w:rPr>
          <w:rFonts w:ascii="Arial" w:hAnsi="Arial" w:cs="Arial"/>
          <w:sz w:val="20"/>
          <w:szCs w:val="20"/>
        </w:rPr>
        <w:t>Djelatnost udruga u sportu -  A100804</w:t>
      </w:r>
      <w:r w:rsidRPr="00CA119F">
        <w:rPr>
          <w:rFonts w:ascii="Arial" w:hAnsi="Arial" w:cs="Arial"/>
          <w:sz w:val="20"/>
          <w:szCs w:val="20"/>
        </w:rPr>
        <w:t xml:space="preserve">        </w:t>
      </w:r>
    </w:p>
    <w:p w:rsidR="00A3384D" w:rsidRDefault="00A3384D" w:rsidP="00A3384D">
      <w:pPr>
        <w:pStyle w:val="Bezproreda"/>
        <w:jc w:val="both"/>
        <w:rPr>
          <w:rFonts w:ascii="Arial" w:hAnsi="Arial" w:cs="Arial"/>
          <w:sz w:val="20"/>
          <w:szCs w:val="20"/>
        </w:rPr>
      </w:pPr>
      <w:r>
        <w:rPr>
          <w:rFonts w:ascii="Arial" w:hAnsi="Arial" w:cs="Arial"/>
          <w:sz w:val="20"/>
          <w:szCs w:val="20"/>
        </w:rPr>
        <w:t>- tekućih projekata</w:t>
      </w:r>
    </w:p>
    <w:p w:rsidR="00A3384D" w:rsidRDefault="00A3384D" w:rsidP="009557C8">
      <w:pPr>
        <w:pStyle w:val="Bezproreda"/>
        <w:numPr>
          <w:ilvl w:val="0"/>
          <w:numId w:val="43"/>
        </w:numPr>
        <w:jc w:val="both"/>
        <w:rPr>
          <w:rFonts w:ascii="Arial" w:hAnsi="Arial" w:cs="Arial"/>
          <w:sz w:val="20"/>
          <w:szCs w:val="20"/>
        </w:rPr>
      </w:pPr>
      <w:r>
        <w:rPr>
          <w:rFonts w:ascii="Arial" w:hAnsi="Arial" w:cs="Arial"/>
          <w:sz w:val="20"/>
          <w:szCs w:val="20"/>
        </w:rPr>
        <w:t>Nagrade za sportska dostignuća -T100801</w:t>
      </w:r>
    </w:p>
    <w:p w:rsidR="00A3384D" w:rsidRDefault="00A3384D" w:rsidP="009557C8">
      <w:pPr>
        <w:pStyle w:val="Bezproreda"/>
        <w:numPr>
          <w:ilvl w:val="0"/>
          <w:numId w:val="43"/>
        </w:numPr>
        <w:jc w:val="both"/>
        <w:rPr>
          <w:rFonts w:ascii="Arial" w:hAnsi="Arial" w:cs="Arial"/>
          <w:sz w:val="20"/>
          <w:szCs w:val="20"/>
        </w:rPr>
      </w:pPr>
      <w:r>
        <w:rPr>
          <w:rFonts w:ascii="Arial" w:hAnsi="Arial" w:cs="Arial"/>
          <w:sz w:val="20"/>
          <w:szCs w:val="20"/>
        </w:rPr>
        <w:t>Razni projekti u sportu - T100802</w:t>
      </w:r>
    </w:p>
    <w:p w:rsidR="00A3384D" w:rsidRDefault="00A3384D" w:rsidP="009557C8">
      <w:pPr>
        <w:pStyle w:val="Bezproreda"/>
        <w:numPr>
          <w:ilvl w:val="0"/>
          <w:numId w:val="43"/>
        </w:numPr>
        <w:jc w:val="both"/>
        <w:rPr>
          <w:rFonts w:ascii="Arial" w:hAnsi="Arial" w:cs="Arial"/>
          <w:sz w:val="20"/>
          <w:szCs w:val="20"/>
        </w:rPr>
      </w:pPr>
      <w:r>
        <w:rPr>
          <w:rFonts w:ascii="Arial" w:hAnsi="Arial" w:cs="Arial"/>
          <w:sz w:val="20"/>
          <w:szCs w:val="20"/>
        </w:rPr>
        <w:t>Proglašenje sportaša godine - T100803</w:t>
      </w:r>
    </w:p>
    <w:p w:rsidR="00A3384D" w:rsidRDefault="00A3384D" w:rsidP="009557C8">
      <w:pPr>
        <w:pStyle w:val="Bezproreda"/>
        <w:numPr>
          <w:ilvl w:val="0"/>
          <w:numId w:val="43"/>
        </w:numPr>
        <w:jc w:val="both"/>
        <w:rPr>
          <w:rFonts w:ascii="Arial" w:hAnsi="Arial" w:cs="Arial"/>
          <w:sz w:val="20"/>
          <w:szCs w:val="20"/>
        </w:rPr>
      </w:pPr>
      <w:r>
        <w:rPr>
          <w:rFonts w:ascii="Arial" w:hAnsi="Arial" w:cs="Arial"/>
          <w:sz w:val="20"/>
          <w:szCs w:val="20"/>
        </w:rPr>
        <w:t>Održavanje sportskih objekata danih na korištenje udrugama - T100804</w:t>
      </w:r>
    </w:p>
    <w:p w:rsidR="00A3384D" w:rsidRDefault="00A3384D" w:rsidP="009557C8">
      <w:pPr>
        <w:pStyle w:val="Bezproreda"/>
        <w:numPr>
          <w:ilvl w:val="0"/>
          <w:numId w:val="43"/>
        </w:numPr>
        <w:jc w:val="both"/>
        <w:rPr>
          <w:rFonts w:ascii="Arial" w:hAnsi="Arial" w:cs="Arial"/>
          <w:sz w:val="20"/>
          <w:szCs w:val="20"/>
        </w:rPr>
      </w:pPr>
      <w:r>
        <w:rPr>
          <w:rFonts w:ascii="Arial" w:hAnsi="Arial" w:cs="Arial"/>
          <w:sz w:val="20"/>
          <w:szCs w:val="20"/>
        </w:rPr>
        <w:t>Nabava opreme udruga u sportu - T100805</w:t>
      </w:r>
    </w:p>
    <w:p w:rsidR="00A3384D" w:rsidRDefault="00A3384D" w:rsidP="009557C8">
      <w:pPr>
        <w:pStyle w:val="Bezproreda"/>
        <w:numPr>
          <w:ilvl w:val="0"/>
          <w:numId w:val="43"/>
        </w:numPr>
        <w:jc w:val="both"/>
        <w:rPr>
          <w:rFonts w:ascii="Arial" w:hAnsi="Arial" w:cs="Arial"/>
          <w:sz w:val="20"/>
          <w:szCs w:val="20"/>
        </w:rPr>
      </w:pPr>
      <w:r>
        <w:rPr>
          <w:rFonts w:ascii="Arial" w:hAnsi="Arial" w:cs="Arial"/>
          <w:sz w:val="20"/>
          <w:szCs w:val="20"/>
        </w:rPr>
        <w:t>Program HOO – Aktivne zajednice ili drugih projekata – za Športsku zajednicu Duga Resa -T100806</w:t>
      </w:r>
    </w:p>
    <w:p w:rsidR="00A3384D" w:rsidRDefault="00A3384D" w:rsidP="009557C8">
      <w:pPr>
        <w:pStyle w:val="Bezproreda"/>
        <w:numPr>
          <w:ilvl w:val="0"/>
          <w:numId w:val="43"/>
        </w:numPr>
        <w:jc w:val="both"/>
        <w:rPr>
          <w:rFonts w:ascii="Arial" w:hAnsi="Arial" w:cs="Arial"/>
          <w:sz w:val="20"/>
          <w:szCs w:val="20"/>
        </w:rPr>
      </w:pPr>
      <w:r>
        <w:rPr>
          <w:rFonts w:ascii="Arial" w:hAnsi="Arial" w:cs="Arial"/>
          <w:sz w:val="20"/>
          <w:szCs w:val="20"/>
        </w:rPr>
        <w:t>Donacije za posebne sportske rezultate – T100807</w:t>
      </w:r>
    </w:p>
    <w:p w:rsidR="00A3384D" w:rsidRDefault="00A3384D" w:rsidP="009557C8">
      <w:pPr>
        <w:pStyle w:val="Bezproreda"/>
        <w:numPr>
          <w:ilvl w:val="0"/>
          <w:numId w:val="43"/>
        </w:numPr>
        <w:jc w:val="both"/>
        <w:rPr>
          <w:rFonts w:ascii="Arial" w:hAnsi="Arial" w:cs="Arial"/>
          <w:sz w:val="20"/>
          <w:szCs w:val="20"/>
        </w:rPr>
      </w:pPr>
      <w:r>
        <w:rPr>
          <w:rFonts w:ascii="Arial" w:hAnsi="Arial" w:cs="Arial"/>
          <w:sz w:val="20"/>
          <w:szCs w:val="20"/>
        </w:rPr>
        <w:t>Sufinanciranje liječničkih pregleda za sportaše – T100808</w:t>
      </w:r>
    </w:p>
    <w:p w:rsidR="00A3384D" w:rsidRPr="00CA119F" w:rsidRDefault="00A3384D" w:rsidP="009557C8">
      <w:pPr>
        <w:pStyle w:val="Bezproreda"/>
        <w:numPr>
          <w:ilvl w:val="0"/>
          <w:numId w:val="43"/>
        </w:numPr>
        <w:jc w:val="both"/>
        <w:rPr>
          <w:rFonts w:ascii="Arial" w:hAnsi="Arial" w:cs="Arial"/>
          <w:sz w:val="20"/>
          <w:szCs w:val="20"/>
        </w:rPr>
      </w:pPr>
      <w:r>
        <w:rPr>
          <w:rFonts w:ascii="Arial" w:hAnsi="Arial" w:cs="Arial"/>
          <w:sz w:val="20"/>
          <w:szCs w:val="20"/>
        </w:rPr>
        <w:t>Ljeto na Mrežnici – T100809</w:t>
      </w:r>
    </w:p>
    <w:p w:rsidR="00A3384D" w:rsidRDefault="00A3384D" w:rsidP="00A3384D">
      <w:pPr>
        <w:pStyle w:val="Bezproreda"/>
        <w:jc w:val="both"/>
        <w:rPr>
          <w:rFonts w:ascii="Arial" w:hAnsi="Arial" w:cs="Arial"/>
          <w:sz w:val="20"/>
          <w:szCs w:val="20"/>
        </w:rPr>
      </w:pPr>
      <w:r>
        <w:rPr>
          <w:rFonts w:ascii="Arial" w:hAnsi="Arial" w:cs="Arial"/>
          <w:sz w:val="20"/>
          <w:szCs w:val="20"/>
        </w:rPr>
        <w:t>- kapitalnih projekata</w:t>
      </w:r>
    </w:p>
    <w:p w:rsidR="00A3384D" w:rsidRDefault="00A3384D" w:rsidP="009557C8">
      <w:pPr>
        <w:pStyle w:val="Bezproreda"/>
        <w:numPr>
          <w:ilvl w:val="0"/>
          <w:numId w:val="44"/>
        </w:numPr>
        <w:jc w:val="both"/>
        <w:rPr>
          <w:rFonts w:ascii="Arial" w:hAnsi="Arial" w:cs="Arial"/>
          <w:sz w:val="20"/>
          <w:szCs w:val="20"/>
        </w:rPr>
      </w:pPr>
      <w:r>
        <w:rPr>
          <w:rFonts w:ascii="Arial" w:hAnsi="Arial" w:cs="Arial"/>
          <w:sz w:val="20"/>
          <w:szCs w:val="20"/>
        </w:rPr>
        <w:t>Investicijsko održavanje sportskih objekata - K100801</w:t>
      </w:r>
    </w:p>
    <w:p w:rsidR="00A3384D" w:rsidRDefault="00A3384D" w:rsidP="009557C8">
      <w:pPr>
        <w:pStyle w:val="Bezproreda"/>
        <w:numPr>
          <w:ilvl w:val="0"/>
          <w:numId w:val="44"/>
        </w:numPr>
        <w:jc w:val="both"/>
        <w:rPr>
          <w:rFonts w:ascii="Arial" w:hAnsi="Arial" w:cs="Arial"/>
          <w:sz w:val="20"/>
          <w:szCs w:val="20"/>
        </w:rPr>
      </w:pPr>
      <w:r>
        <w:rPr>
          <w:rFonts w:ascii="Arial" w:hAnsi="Arial" w:cs="Arial"/>
          <w:sz w:val="20"/>
          <w:szCs w:val="20"/>
        </w:rPr>
        <w:t xml:space="preserve">Kupnja, sanacija i revitalizacija Sportskog doma </w:t>
      </w:r>
      <w:proofErr w:type="spellStart"/>
      <w:r>
        <w:rPr>
          <w:rFonts w:ascii="Arial" w:hAnsi="Arial" w:cs="Arial"/>
          <w:sz w:val="20"/>
          <w:szCs w:val="20"/>
        </w:rPr>
        <w:t>A.T.Stipančić</w:t>
      </w:r>
      <w:proofErr w:type="spellEnd"/>
      <w:r>
        <w:rPr>
          <w:rFonts w:ascii="Arial" w:hAnsi="Arial" w:cs="Arial"/>
          <w:sz w:val="20"/>
          <w:szCs w:val="20"/>
        </w:rPr>
        <w:t xml:space="preserve"> – K100802 </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w:t>
      </w:r>
    </w:p>
    <w:p w:rsidR="00A3384D" w:rsidRDefault="00A3384D" w:rsidP="00A3384D">
      <w:pPr>
        <w:pStyle w:val="Bezproreda"/>
        <w:jc w:val="both"/>
        <w:rPr>
          <w:rFonts w:ascii="Arial" w:hAnsi="Arial" w:cs="Arial"/>
          <w:sz w:val="20"/>
          <w:szCs w:val="20"/>
        </w:rPr>
      </w:pPr>
      <w:r>
        <w:rPr>
          <w:rFonts w:ascii="Arial" w:hAnsi="Arial" w:cs="Arial"/>
          <w:sz w:val="20"/>
          <w:szCs w:val="20"/>
        </w:rPr>
        <w:t>Programom javnih potreba u sportu utvrđuju se aktivnosti, poslovi i djelatnosti u sportu koji su od značaja za Grad Dugu Resu i za čije se ostvarivanje osiguravaju financijska sredstva u Proračunu Grada Duge Rese za svaku proračunsku godinu.</w:t>
      </w:r>
    </w:p>
    <w:p w:rsidR="00A3384D" w:rsidRDefault="00A3384D" w:rsidP="00A3384D">
      <w:pPr>
        <w:pStyle w:val="Bezproreda"/>
        <w:jc w:val="both"/>
        <w:rPr>
          <w:rFonts w:ascii="Arial" w:hAnsi="Arial" w:cs="Arial"/>
          <w:sz w:val="20"/>
          <w:szCs w:val="20"/>
        </w:rPr>
      </w:pPr>
      <w:r>
        <w:rPr>
          <w:rFonts w:ascii="Arial" w:hAnsi="Arial" w:cs="Arial"/>
          <w:sz w:val="20"/>
          <w:szCs w:val="20"/>
        </w:rPr>
        <w:lastRenderedPageBreak/>
        <w:t>Navedenim programom potiče se amaterski sport na području Grada Duge Rese, kao zdrav i poželjan način života, omogućava djeci i mladima jednostavan ulazak u sustav sporta te se osiguravaju osnovni preduvjeti kako bi se bavili sportom što duže.</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Sportske aktivnosti i natjecanja provode se u postojećim objektima na području Grada; gradski stadion „NK Duga Resa“, stadion Belavići i </w:t>
      </w:r>
      <w:proofErr w:type="spellStart"/>
      <w:r>
        <w:rPr>
          <w:rFonts w:ascii="Arial" w:hAnsi="Arial" w:cs="Arial"/>
          <w:sz w:val="20"/>
          <w:szCs w:val="20"/>
        </w:rPr>
        <w:t>Zvečaj</w:t>
      </w:r>
      <w:proofErr w:type="spellEnd"/>
      <w:r>
        <w:rPr>
          <w:rFonts w:ascii="Arial" w:hAnsi="Arial" w:cs="Arial"/>
          <w:sz w:val="20"/>
          <w:szCs w:val="20"/>
        </w:rPr>
        <w:t>, Sportska dvorana OŠ „</w:t>
      </w:r>
      <w:proofErr w:type="spellStart"/>
      <w:r>
        <w:rPr>
          <w:rFonts w:ascii="Arial" w:hAnsi="Arial" w:cs="Arial"/>
          <w:sz w:val="20"/>
          <w:szCs w:val="20"/>
        </w:rPr>
        <w:t>V.Nazor</w:t>
      </w:r>
      <w:proofErr w:type="spellEnd"/>
      <w:r>
        <w:rPr>
          <w:rFonts w:ascii="Arial" w:hAnsi="Arial" w:cs="Arial"/>
          <w:sz w:val="20"/>
          <w:szCs w:val="20"/>
        </w:rPr>
        <w:t xml:space="preserve">“ i Srednja škola Duga Resa, sportska dvorana </w:t>
      </w:r>
      <w:proofErr w:type="spellStart"/>
      <w:r>
        <w:rPr>
          <w:rFonts w:ascii="Arial" w:hAnsi="Arial" w:cs="Arial"/>
          <w:sz w:val="20"/>
          <w:szCs w:val="20"/>
        </w:rPr>
        <w:t>A.T.Stipančić</w:t>
      </w:r>
      <w:proofErr w:type="spellEnd"/>
      <w:r>
        <w:rPr>
          <w:rFonts w:ascii="Arial" w:hAnsi="Arial" w:cs="Arial"/>
          <w:sz w:val="20"/>
          <w:szCs w:val="20"/>
        </w:rPr>
        <w:t xml:space="preserve"> i Sportski dom u ulici </w:t>
      </w:r>
      <w:proofErr w:type="spellStart"/>
      <w:r>
        <w:rPr>
          <w:rFonts w:ascii="Arial" w:hAnsi="Arial" w:cs="Arial"/>
          <w:sz w:val="20"/>
          <w:szCs w:val="20"/>
        </w:rPr>
        <w:t>B.J.Jelačića</w:t>
      </w:r>
      <w:proofErr w:type="spellEnd"/>
      <w:r>
        <w:rPr>
          <w:rFonts w:ascii="Arial" w:hAnsi="Arial" w:cs="Arial"/>
          <w:sz w:val="20"/>
          <w:szCs w:val="20"/>
        </w:rPr>
        <w:t>,  Streljana streljačkog kluba Duga Resa, gradska igrališta u Gornjem i Donjem Mrzlom Polju.</w:t>
      </w:r>
    </w:p>
    <w:p w:rsidR="00A3384D" w:rsidRDefault="00A3384D" w:rsidP="00A3384D">
      <w:pPr>
        <w:pStyle w:val="Bezproreda"/>
        <w:jc w:val="both"/>
        <w:rPr>
          <w:rFonts w:ascii="Arial" w:hAnsi="Arial" w:cs="Arial"/>
          <w:sz w:val="20"/>
          <w:szCs w:val="20"/>
        </w:rPr>
      </w:pPr>
    </w:p>
    <w:p w:rsidR="00A3384D" w:rsidRDefault="00A3384D" w:rsidP="009557C8">
      <w:pPr>
        <w:pStyle w:val="Bezproreda"/>
        <w:numPr>
          <w:ilvl w:val="0"/>
          <w:numId w:val="41"/>
        </w:numPr>
        <w:jc w:val="both"/>
        <w:rPr>
          <w:rFonts w:ascii="Arial" w:hAnsi="Arial" w:cs="Arial"/>
          <w:b/>
          <w:sz w:val="20"/>
          <w:szCs w:val="20"/>
        </w:rPr>
      </w:pPr>
      <w:r>
        <w:rPr>
          <w:rFonts w:ascii="Arial" w:hAnsi="Arial" w:cs="Arial"/>
          <w:b/>
          <w:sz w:val="20"/>
          <w:szCs w:val="20"/>
        </w:rPr>
        <w:t xml:space="preserve">CILJEVI PROGRAMA ZA 2023.- 2025. GODINU  </w:t>
      </w:r>
    </w:p>
    <w:p w:rsidR="00A3384D" w:rsidRDefault="00A3384D" w:rsidP="00A3384D">
      <w:pPr>
        <w:pStyle w:val="Bezproreda"/>
        <w:jc w:val="both"/>
        <w:rPr>
          <w:rFonts w:ascii="Arial" w:hAnsi="Arial" w:cs="Arial"/>
          <w:sz w:val="20"/>
          <w:szCs w:val="20"/>
        </w:rPr>
      </w:pPr>
      <w:r>
        <w:rPr>
          <w:rFonts w:ascii="Arial" w:hAnsi="Arial" w:cs="Arial"/>
          <w:sz w:val="20"/>
          <w:szCs w:val="20"/>
        </w:rPr>
        <w:t>Opći ciljevi Programa javnih potreba u sportu su:</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 omogućavanje uvjeta što većem broju aktivnih sportaša i rekreativaca za bavljenje organiziranim sportskim aktivnostima </w:t>
      </w:r>
    </w:p>
    <w:p w:rsidR="00A3384D" w:rsidRDefault="00A3384D" w:rsidP="00A3384D">
      <w:pPr>
        <w:pStyle w:val="Bezproreda"/>
        <w:jc w:val="both"/>
        <w:rPr>
          <w:rFonts w:ascii="Arial" w:hAnsi="Arial" w:cs="Arial"/>
          <w:sz w:val="20"/>
          <w:szCs w:val="20"/>
        </w:rPr>
      </w:pPr>
      <w:r>
        <w:rPr>
          <w:rFonts w:ascii="Arial" w:hAnsi="Arial" w:cs="Arial"/>
          <w:sz w:val="20"/>
          <w:szCs w:val="20"/>
        </w:rPr>
        <w:t>- uključivanje djece i mladih u sport, što pridonosi očuvanju zdravlja, kvalitetnom provođenju slobodnog vremena  te socijalizaciji djece</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 osiguranje sportske infrastrukture i stručno usavršavanje trenerskog kadra radi organiziranja i stručnog vođenja treninga u svim sportovima. </w:t>
      </w:r>
    </w:p>
    <w:p w:rsidR="00A3384D" w:rsidRDefault="00A3384D" w:rsidP="00A3384D">
      <w:pPr>
        <w:pStyle w:val="Bezproreda"/>
        <w:jc w:val="both"/>
        <w:rPr>
          <w:rFonts w:ascii="Arial" w:hAnsi="Arial" w:cs="Arial"/>
          <w:sz w:val="20"/>
          <w:szCs w:val="20"/>
        </w:rPr>
      </w:pPr>
      <w:r>
        <w:rPr>
          <w:rFonts w:ascii="Arial" w:hAnsi="Arial" w:cs="Arial"/>
          <w:sz w:val="20"/>
          <w:szCs w:val="20"/>
        </w:rPr>
        <w:t xml:space="preserve">Posebni cilj je oplemeniti prostor u užem dijelu grada dodatnim sportskim sadržajima kao mogućnost proširenja turističke ponude s ciljem da Duga Resa postane centar za pripreme sportaša iz središnjeg dijela Hrvatske, a uskoro i destinacija za pripreme sportaša iz  cijele Hrvatske i inozemstva i to na klupskom i reprezentativnom nivou.  </w:t>
      </w:r>
    </w:p>
    <w:p w:rsidR="00A3384D" w:rsidRDefault="00A3384D" w:rsidP="00A3384D">
      <w:pPr>
        <w:pStyle w:val="Bezproreda"/>
        <w:jc w:val="both"/>
        <w:rPr>
          <w:rFonts w:ascii="Arial" w:hAnsi="Arial" w:cs="Arial"/>
          <w:sz w:val="20"/>
          <w:szCs w:val="20"/>
        </w:rPr>
      </w:pPr>
    </w:p>
    <w:p w:rsidR="00A3384D" w:rsidRDefault="00A3384D" w:rsidP="009557C8">
      <w:pPr>
        <w:pStyle w:val="Bezproreda"/>
        <w:numPr>
          <w:ilvl w:val="0"/>
          <w:numId w:val="41"/>
        </w:numPr>
        <w:tabs>
          <w:tab w:val="left" w:pos="709"/>
        </w:tabs>
        <w:jc w:val="both"/>
        <w:rPr>
          <w:rFonts w:ascii="Arial" w:hAnsi="Arial" w:cs="Arial"/>
          <w:b/>
          <w:sz w:val="20"/>
          <w:szCs w:val="20"/>
        </w:rPr>
      </w:pPr>
      <w:r>
        <w:rPr>
          <w:rFonts w:ascii="Arial" w:hAnsi="Arial" w:cs="Arial"/>
          <w:b/>
          <w:sz w:val="20"/>
          <w:szCs w:val="20"/>
        </w:rPr>
        <w:t xml:space="preserve">ZAKONSKE I DRUGE PRAVNE OSNOVE  </w:t>
      </w:r>
    </w:p>
    <w:p w:rsidR="00A3384D" w:rsidRDefault="00A3384D" w:rsidP="00A3384D">
      <w:pPr>
        <w:pStyle w:val="Bezproreda"/>
        <w:jc w:val="both"/>
        <w:rPr>
          <w:rFonts w:ascii="Arial" w:hAnsi="Arial" w:cs="Arial"/>
          <w:sz w:val="20"/>
          <w:szCs w:val="20"/>
        </w:rPr>
      </w:pPr>
      <w:r>
        <w:rPr>
          <w:rFonts w:ascii="Arial" w:hAnsi="Arial" w:cs="Arial"/>
          <w:sz w:val="20"/>
          <w:szCs w:val="20"/>
        </w:rPr>
        <w:t>Zakon o sportu (NN br. 141/22 Zakon o udrugama (NN br. 74/14, 70/17, 98/19), Pravilnik o raspodjeli financijskih sredstava Športske zajednice, Pravilnik o izboru najboljih u dugoreškom športu.</w:t>
      </w:r>
    </w:p>
    <w:p w:rsidR="00A3384D" w:rsidRDefault="00A3384D" w:rsidP="00A3384D">
      <w:pPr>
        <w:pStyle w:val="Bezproreda"/>
        <w:jc w:val="both"/>
        <w:rPr>
          <w:rFonts w:ascii="Arial" w:hAnsi="Arial" w:cs="Arial"/>
          <w:sz w:val="20"/>
          <w:szCs w:val="20"/>
        </w:rPr>
      </w:pPr>
    </w:p>
    <w:p w:rsidR="00A3384D" w:rsidRDefault="00A3384D" w:rsidP="009557C8">
      <w:pPr>
        <w:pStyle w:val="Bezproreda"/>
        <w:numPr>
          <w:ilvl w:val="0"/>
          <w:numId w:val="41"/>
        </w:numPr>
        <w:jc w:val="both"/>
        <w:rPr>
          <w:rFonts w:ascii="Arial" w:hAnsi="Arial" w:cs="Arial"/>
          <w:b/>
          <w:sz w:val="20"/>
          <w:szCs w:val="20"/>
        </w:rPr>
      </w:pPr>
      <w:r>
        <w:rPr>
          <w:rFonts w:ascii="Arial" w:hAnsi="Arial" w:cs="Arial"/>
          <w:b/>
          <w:sz w:val="20"/>
          <w:szCs w:val="20"/>
        </w:rPr>
        <w:t>PLANIRANA SREDSTVA ZA REALIZACIJU PROGRAMA</w:t>
      </w:r>
    </w:p>
    <w:tbl>
      <w:tblPr>
        <w:tblpPr w:leftFromText="180" w:rightFromText="180" w:vertAnchor="text" w:horzAnchor="margin" w:tblpXSpec="center" w:tblpY="352"/>
        <w:tblW w:w="10740" w:type="dxa"/>
        <w:tblLook w:val="04A0" w:firstRow="1" w:lastRow="0" w:firstColumn="1" w:lastColumn="0" w:noHBand="0" w:noVBand="1"/>
      </w:tblPr>
      <w:tblGrid>
        <w:gridCol w:w="495"/>
        <w:gridCol w:w="2448"/>
        <w:gridCol w:w="1418"/>
        <w:gridCol w:w="1701"/>
        <w:gridCol w:w="1559"/>
        <w:gridCol w:w="1418"/>
        <w:gridCol w:w="1701"/>
      </w:tblGrid>
      <w:tr w:rsidR="00A3384D" w:rsidTr="00A3384D">
        <w:trPr>
          <w:trHeight w:val="454"/>
        </w:trPr>
        <w:tc>
          <w:tcPr>
            <w:tcW w:w="495" w:type="dxa"/>
            <w:tcBorders>
              <w:top w:val="single" w:sz="4" w:space="0" w:color="auto"/>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R.</w:t>
            </w:r>
          </w:p>
          <w:p w:rsidR="00A3384D" w:rsidRDefault="00A3384D">
            <w:pPr>
              <w:rPr>
                <w:rFonts w:ascii="Arial" w:hAnsi="Arial" w:cs="Arial"/>
                <w:sz w:val="20"/>
                <w:szCs w:val="20"/>
              </w:rPr>
            </w:pPr>
            <w:r>
              <w:rPr>
                <w:rFonts w:ascii="Arial" w:hAnsi="Arial" w:cs="Arial"/>
                <w:sz w:val="20"/>
                <w:szCs w:val="20"/>
              </w:rPr>
              <w:t>br.</w:t>
            </w:r>
          </w:p>
        </w:tc>
        <w:tc>
          <w:tcPr>
            <w:tcW w:w="244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Program                                                                           Aktivnosti/projekti</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Plan  2022.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Plan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I.</w:t>
            </w:r>
          </w:p>
          <w:p w:rsidR="00A3384D" w:rsidRDefault="00A3384D">
            <w:pPr>
              <w:jc w:val="center"/>
              <w:rPr>
                <w:rFonts w:ascii="Arial" w:hAnsi="Arial" w:cs="Arial"/>
                <w:sz w:val="20"/>
                <w:szCs w:val="20"/>
              </w:rPr>
            </w:pPr>
            <w:r>
              <w:rPr>
                <w:rFonts w:ascii="Arial" w:hAnsi="Arial" w:cs="Arial"/>
                <w:sz w:val="20"/>
                <w:szCs w:val="20"/>
              </w:rPr>
              <w:t>REBALANS</w:t>
            </w:r>
          </w:p>
          <w:p w:rsidR="00A3384D" w:rsidRDefault="00A3384D">
            <w:pPr>
              <w:jc w:val="center"/>
              <w:rPr>
                <w:rFonts w:ascii="Arial" w:hAnsi="Arial" w:cs="Arial"/>
                <w:sz w:val="20"/>
                <w:szCs w:val="20"/>
              </w:rPr>
            </w:pPr>
            <w:r>
              <w:rPr>
                <w:rFonts w:ascii="Arial" w:hAnsi="Arial" w:cs="Arial"/>
                <w:sz w:val="20"/>
                <w:szCs w:val="20"/>
              </w:rPr>
              <w:t>2023.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Projekcija 2024.</w:t>
            </w:r>
          </w:p>
        </w:tc>
        <w:tc>
          <w:tcPr>
            <w:tcW w:w="1701"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Projekcija 2025.</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 </w:t>
            </w:r>
          </w:p>
        </w:tc>
        <w:tc>
          <w:tcPr>
            <w:tcW w:w="2448" w:type="dxa"/>
            <w:tcBorders>
              <w:top w:val="nil"/>
              <w:left w:val="nil"/>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Javnih potreba u sportu</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308.076,18 €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240.400,83 €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243.705,83 €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176.839,87 €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176.839.,87 €</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 </w:t>
            </w:r>
          </w:p>
        </w:tc>
        <w:tc>
          <w:tcPr>
            <w:tcW w:w="244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Izvor financiranja: Opći prihodi i primici</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238.847,97 €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240.400,83 €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243.705,83 €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176.839,87 €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176.839,87 €</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tcPr>
          <w:p w:rsidR="00A3384D" w:rsidRDefault="00A3384D">
            <w:pPr>
              <w:rPr>
                <w:rFonts w:ascii="Arial" w:hAnsi="Arial" w:cs="Arial"/>
                <w:sz w:val="20"/>
                <w:szCs w:val="20"/>
              </w:rPr>
            </w:pPr>
          </w:p>
        </w:tc>
        <w:tc>
          <w:tcPr>
            <w:tcW w:w="244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Izvor financiranja: Pomoći država</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69.228,22 €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0</w:t>
            </w:r>
          </w:p>
        </w:tc>
        <w:tc>
          <w:tcPr>
            <w:tcW w:w="1559" w:type="dxa"/>
            <w:tcBorders>
              <w:top w:val="nil"/>
              <w:left w:val="single" w:sz="4" w:space="0" w:color="auto"/>
              <w:bottom w:val="single" w:sz="4" w:space="0" w:color="auto"/>
              <w:right w:val="single" w:sz="4" w:space="0" w:color="auto"/>
            </w:tcBorders>
          </w:tcPr>
          <w:p w:rsidR="00A3384D" w:rsidRDefault="00A3384D">
            <w:pPr>
              <w:jc w:val="center"/>
              <w:rPr>
                <w:rFonts w:ascii="Arial" w:hAnsi="Arial" w:cs="Arial"/>
                <w:sz w:val="20"/>
                <w:szCs w:val="20"/>
              </w:rPr>
            </w:pP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0</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0</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1.</w:t>
            </w:r>
          </w:p>
        </w:tc>
        <w:tc>
          <w:tcPr>
            <w:tcW w:w="244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Održavanje objekata za potrebe sport</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3.994,96 €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3.994,96 €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3.994,96 €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3.994,96 €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3.994,96 €</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2.</w:t>
            </w:r>
          </w:p>
        </w:tc>
        <w:tc>
          <w:tcPr>
            <w:tcW w:w="244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Održavanje Sportskog doma</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137.102,66 €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70.197,10 €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73.502,10 €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28.535,40 €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28.535,40 €</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3.</w:t>
            </w:r>
          </w:p>
        </w:tc>
        <w:tc>
          <w:tcPr>
            <w:tcW w:w="2448" w:type="dxa"/>
            <w:tcBorders>
              <w:top w:val="nil"/>
              <w:left w:val="nil"/>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Nagrade za sportska dostignuća</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1.725,40 €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1.990,84 €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1.990,84 €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1.990,84 €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1.990,84 €</w:t>
            </w:r>
          </w:p>
        </w:tc>
      </w:tr>
      <w:tr w:rsidR="00A3384D" w:rsidTr="00A3384D">
        <w:trPr>
          <w:trHeight w:val="382"/>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4.</w:t>
            </w:r>
          </w:p>
        </w:tc>
        <w:tc>
          <w:tcPr>
            <w:tcW w:w="2448" w:type="dxa"/>
            <w:tcBorders>
              <w:top w:val="nil"/>
              <w:left w:val="nil"/>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Razni projekti u sportu</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663,61 €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663,61 €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663,61 €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663,61 €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663,61 €</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5.</w:t>
            </w:r>
          </w:p>
        </w:tc>
        <w:tc>
          <w:tcPr>
            <w:tcW w:w="244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Investicijsko održavanje sportskih objekata</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2.170,02 €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 xml:space="preserve">5.308,91 €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5.308,91 €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5.308,91 €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5.308,91 €</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6.</w:t>
            </w:r>
          </w:p>
        </w:tc>
        <w:tc>
          <w:tcPr>
            <w:tcW w:w="244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Kupnja, sanacija i revitalizacija sportskog doma A.T. Stipančić</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16.908,89 €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14.639,33 €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14.639,33 €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14.639,33 €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14.639,33 €</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7.</w:t>
            </w:r>
          </w:p>
        </w:tc>
        <w:tc>
          <w:tcPr>
            <w:tcW w:w="244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Redovna djelatnost Sportske zajednice</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53.182,03 €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51.098,28 €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51.098,28 €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45.789,37 €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45.789,37 €</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8.</w:t>
            </w:r>
          </w:p>
        </w:tc>
        <w:tc>
          <w:tcPr>
            <w:tcW w:w="244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Proglašenje sportaša godine</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1.990,84 €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1.990,84 €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1.990,84 €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1.990,84 €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1.990,84 €</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9.</w:t>
            </w:r>
          </w:p>
        </w:tc>
        <w:tc>
          <w:tcPr>
            <w:tcW w:w="244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Djelatnost udruga u sportu</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57.070,81 €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59.725,26 €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59.725,26 €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43.798,53 €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43.798,53 €</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10.</w:t>
            </w:r>
          </w:p>
        </w:tc>
        <w:tc>
          <w:tcPr>
            <w:tcW w:w="2448" w:type="dxa"/>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rPr>
            </w:pPr>
            <w:r>
              <w:rPr>
                <w:rFonts w:ascii="Arial" w:hAnsi="Arial" w:cs="Arial"/>
                <w:sz w:val="20"/>
                <w:szCs w:val="20"/>
              </w:rPr>
              <w:t>Održavanje sportskih objekata danih na korištenje udrugama</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9.954,21 €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9.954,21 €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9.954,21 €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9.954,21 €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9.954,21 €</w:t>
            </w:r>
          </w:p>
        </w:tc>
      </w:tr>
      <w:tr w:rsidR="00A3384D" w:rsidTr="00CA119F">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11.</w:t>
            </w:r>
          </w:p>
        </w:tc>
        <w:tc>
          <w:tcPr>
            <w:tcW w:w="2448" w:type="dxa"/>
            <w:tcBorders>
              <w:top w:val="nil"/>
              <w:left w:val="nil"/>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Nabava opreme udruga u sportu</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9.290,60 €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9.290,60 €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9.290,60 €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9.290,60 €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9.290,60 €</w:t>
            </w:r>
          </w:p>
        </w:tc>
      </w:tr>
      <w:tr w:rsidR="00A3384D" w:rsidTr="00CA119F">
        <w:trPr>
          <w:trHeight w:val="454"/>
        </w:trPr>
        <w:tc>
          <w:tcPr>
            <w:tcW w:w="495" w:type="dxa"/>
            <w:tcBorders>
              <w:top w:val="single" w:sz="4" w:space="0" w:color="auto"/>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lastRenderedPageBreak/>
              <w:t>12.</w:t>
            </w:r>
          </w:p>
        </w:tc>
        <w:tc>
          <w:tcPr>
            <w:tcW w:w="2448" w:type="dxa"/>
            <w:tcBorders>
              <w:top w:val="single" w:sz="4" w:space="0" w:color="auto"/>
              <w:left w:val="nil"/>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 xml:space="preserve">Program HOO, aktivne </w:t>
            </w:r>
            <w:proofErr w:type="spellStart"/>
            <w:r>
              <w:rPr>
                <w:rFonts w:ascii="Arial" w:hAnsi="Arial" w:cs="Arial"/>
                <w:sz w:val="20"/>
                <w:szCs w:val="20"/>
              </w:rPr>
              <w:t>zajed</w:t>
            </w:r>
            <w:proofErr w:type="spellEnd"/>
            <w:r>
              <w:rPr>
                <w:rFonts w:ascii="Arial" w:hAnsi="Arial" w:cs="Arial"/>
                <w:sz w:val="20"/>
                <w:szCs w:val="20"/>
              </w:rPr>
              <w:t>. ili dr.pr.- ŠZ</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3.138,89 €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929,06 €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929,06 €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929,06 €</w:t>
            </w:r>
          </w:p>
        </w:tc>
        <w:tc>
          <w:tcPr>
            <w:tcW w:w="1701" w:type="dxa"/>
            <w:tcBorders>
              <w:top w:val="single" w:sz="4" w:space="0" w:color="auto"/>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929,06 €</w:t>
            </w:r>
          </w:p>
        </w:tc>
      </w:tr>
      <w:tr w:rsidR="00A3384D" w:rsidTr="00A3384D">
        <w:trPr>
          <w:trHeight w:val="454"/>
        </w:trPr>
        <w:tc>
          <w:tcPr>
            <w:tcW w:w="495" w:type="dxa"/>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13.</w:t>
            </w:r>
          </w:p>
        </w:tc>
        <w:tc>
          <w:tcPr>
            <w:tcW w:w="2448" w:type="dxa"/>
            <w:tcBorders>
              <w:top w:val="nil"/>
              <w:left w:val="nil"/>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Donacije za posebne sportske rezultate</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1.327,23 €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1.327,23 €</w:t>
            </w:r>
          </w:p>
        </w:tc>
        <w:tc>
          <w:tcPr>
            <w:tcW w:w="1559" w:type="dxa"/>
            <w:tcBorders>
              <w:top w:val="nil"/>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1.327,23 €</w:t>
            </w:r>
          </w:p>
        </w:tc>
        <w:tc>
          <w:tcPr>
            <w:tcW w:w="1418"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1.327,23 €</w:t>
            </w:r>
          </w:p>
        </w:tc>
        <w:tc>
          <w:tcPr>
            <w:tcW w:w="1701"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1.327,23 €</w:t>
            </w:r>
          </w:p>
        </w:tc>
      </w:tr>
      <w:tr w:rsidR="00A3384D" w:rsidTr="00A3384D">
        <w:trPr>
          <w:trHeight w:val="454"/>
        </w:trPr>
        <w:tc>
          <w:tcPr>
            <w:tcW w:w="495" w:type="dxa"/>
            <w:tcBorders>
              <w:top w:val="single" w:sz="4" w:space="0" w:color="auto"/>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14.</w:t>
            </w:r>
          </w:p>
        </w:tc>
        <w:tc>
          <w:tcPr>
            <w:tcW w:w="2448" w:type="dxa"/>
            <w:tcBorders>
              <w:top w:val="single" w:sz="4" w:space="0" w:color="auto"/>
              <w:left w:val="nil"/>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Sufinanciranje liječničkih pregleda za sportaše</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3.318,07 €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3.318,07 €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3.318,07 €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3.318,07 €</w:t>
            </w:r>
          </w:p>
        </w:tc>
        <w:tc>
          <w:tcPr>
            <w:tcW w:w="1701" w:type="dxa"/>
            <w:tcBorders>
              <w:top w:val="single" w:sz="4" w:space="0" w:color="auto"/>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3.318,07 €</w:t>
            </w:r>
          </w:p>
        </w:tc>
      </w:tr>
      <w:tr w:rsidR="00A3384D" w:rsidTr="00A3384D">
        <w:trPr>
          <w:trHeight w:val="454"/>
        </w:trPr>
        <w:tc>
          <w:tcPr>
            <w:tcW w:w="495" w:type="dxa"/>
            <w:tcBorders>
              <w:top w:val="single" w:sz="4" w:space="0" w:color="auto"/>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rPr>
            </w:pPr>
            <w:r>
              <w:rPr>
                <w:rFonts w:ascii="Arial" w:hAnsi="Arial" w:cs="Arial"/>
                <w:sz w:val="20"/>
                <w:szCs w:val="20"/>
              </w:rPr>
              <w:t>15.</w:t>
            </w:r>
          </w:p>
        </w:tc>
        <w:tc>
          <w:tcPr>
            <w:tcW w:w="2448" w:type="dxa"/>
            <w:tcBorders>
              <w:top w:val="single" w:sz="4" w:space="0" w:color="auto"/>
              <w:left w:val="nil"/>
              <w:bottom w:val="single" w:sz="4" w:space="0" w:color="auto"/>
              <w:right w:val="single" w:sz="4" w:space="0" w:color="auto"/>
            </w:tcBorders>
            <w:noWrap/>
            <w:vAlign w:val="center"/>
            <w:hideMark/>
          </w:tcPr>
          <w:p w:rsidR="00A3384D" w:rsidRDefault="00A3384D">
            <w:pPr>
              <w:rPr>
                <w:rFonts w:ascii="Arial" w:hAnsi="Arial" w:cs="Arial"/>
                <w:sz w:val="20"/>
                <w:szCs w:val="20"/>
              </w:rPr>
            </w:pPr>
            <w:r>
              <w:rPr>
                <w:rFonts w:ascii="Arial" w:hAnsi="Arial" w:cs="Arial"/>
                <w:sz w:val="20"/>
                <w:szCs w:val="20"/>
              </w:rPr>
              <w:t>Ljeto na Mrežnici</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6.237,97 €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5.972,53 €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sz w:val="20"/>
                <w:szCs w:val="20"/>
              </w:rPr>
            </w:pPr>
            <w:r>
              <w:rPr>
                <w:rFonts w:ascii="Arial" w:hAnsi="Arial" w:cs="Arial"/>
                <w:sz w:val="20"/>
                <w:szCs w:val="20"/>
              </w:rPr>
              <w:t>5.972,53 €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5.308,91 €</w:t>
            </w:r>
          </w:p>
        </w:tc>
        <w:tc>
          <w:tcPr>
            <w:tcW w:w="1701" w:type="dxa"/>
            <w:tcBorders>
              <w:top w:val="single" w:sz="4" w:space="0" w:color="auto"/>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5.308,91 €</w:t>
            </w:r>
          </w:p>
        </w:tc>
      </w:tr>
    </w:tbl>
    <w:p w:rsidR="00A3384D" w:rsidRDefault="00A3384D" w:rsidP="00A3384D">
      <w:pPr>
        <w:pStyle w:val="Bezproreda"/>
        <w:jc w:val="both"/>
        <w:rPr>
          <w:rFonts w:ascii="Arial" w:hAnsi="Arial" w:cs="Arial"/>
          <w:b/>
          <w:sz w:val="20"/>
          <w:szCs w:val="20"/>
        </w:rPr>
      </w:pPr>
    </w:p>
    <w:p w:rsidR="00A3384D" w:rsidRDefault="00A3384D" w:rsidP="009557C8">
      <w:pPr>
        <w:pStyle w:val="Bezproreda"/>
        <w:numPr>
          <w:ilvl w:val="0"/>
          <w:numId w:val="41"/>
        </w:numPr>
        <w:jc w:val="both"/>
        <w:rPr>
          <w:rFonts w:ascii="Arial" w:hAnsi="Arial" w:cs="Arial"/>
          <w:b/>
          <w:sz w:val="20"/>
          <w:szCs w:val="20"/>
        </w:rPr>
      </w:pPr>
      <w:r>
        <w:rPr>
          <w:rFonts w:ascii="Arial" w:hAnsi="Arial" w:cs="Arial"/>
          <w:b/>
          <w:sz w:val="20"/>
          <w:szCs w:val="20"/>
        </w:rPr>
        <w:t>OBRAZLOŽENJE PROGRAMA</w:t>
      </w:r>
    </w:p>
    <w:p w:rsidR="00A3384D" w:rsidRDefault="00A3384D" w:rsidP="00A3384D">
      <w:pPr>
        <w:jc w:val="both"/>
        <w:rPr>
          <w:rFonts w:ascii="Arial" w:eastAsia="Calibri" w:hAnsi="Arial" w:cs="Arial"/>
          <w:sz w:val="20"/>
          <w:szCs w:val="20"/>
          <w:lang w:eastAsia="en-US"/>
        </w:rPr>
      </w:pPr>
      <w:r>
        <w:rPr>
          <w:rFonts w:ascii="Arial" w:eastAsia="Calibri" w:hAnsi="Arial" w:cs="Arial"/>
          <w:sz w:val="20"/>
          <w:szCs w:val="20"/>
          <w:lang w:eastAsia="en-US"/>
        </w:rPr>
        <w:t>Za realizaciju</w:t>
      </w:r>
      <w:r>
        <w:rPr>
          <w:rFonts w:ascii="Arial" w:hAnsi="Arial" w:cs="Arial"/>
          <w:sz w:val="20"/>
          <w:szCs w:val="20"/>
        </w:rPr>
        <w:t xml:space="preserve"> programa</w:t>
      </w:r>
      <w:r>
        <w:rPr>
          <w:rFonts w:ascii="Arial" w:eastAsia="Calibri" w:hAnsi="Arial" w:cs="Arial"/>
          <w:sz w:val="20"/>
          <w:szCs w:val="20"/>
          <w:lang w:eastAsia="en-US"/>
        </w:rPr>
        <w:t xml:space="preserve"> javnih potreba u sportu </w:t>
      </w:r>
      <w:proofErr w:type="spellStart"/>
      <w:r>
        <w:rPr>
          <w:rFonts w:ascii="Arial" w:hAnsi="Arial" w:cs="Arial"/>
          <w:sz w:val="20"/>
          <w:szCs w:val="20"/>
        </w:rPr>
        <w:t>kojime</w:t>
      </w:r>
      <w:proofErr w:type="spellEnd"/>
      <w:r>
        <w:rPr>
          <w:rFonts w:ascii="Arial" w:hAnsi="Arial" w:cs="Arial"/>
          <w:sz w:val="20"/>
          <w:szCs w:val="20"/>
        </w:rPr>
        <w:t xml:space="preserve"> su</w:t>
      </w:r>
      <w:r>
        <w:rPr>
          <w:rFonts w:ascii="Arial" w:eastAsia="Calibri" w:hAnsi="Arial" w:cs="Arial"/>
          <w:sz w:val="20"/>
          <w:szCs w:val="20"/>
          <w:lang w:eastAsia="en-US"/>
        </w:rPr>
        <w:t xml:space="preserve"> aktivnosti i mjere potrebne za razvoj sporta u Dugoj Resi definirane u nekoliko segmenata za 2023.g., u Proračunu Grada osigurana su sredstva u iznosu od  240.400,83 €, a Prvim izmjenama i dopunama Proračuna za 2023. godinu navedeni iznos povećava se na 243.705,83 €.  </w:t>
      </w:r>
    </w:p>
    <w:p w:rsidR="00A3384D" w:rsidRDefault="00A3384D" w:rsidP="009557C8">
      <w:pPr>
        <w:pStyle w:val="Bezproreda"/>
        <w:numPr>
          <w:ilvl w:val="0"/>
          <w:numId w:val="45"/>
        </w:numPr>
        <w:jc w:val="both"/>
        <w:rPr>
          <w:rFonts w:ascii="Arial" w:eastAsia="Calibri" w:hAnsi="Arial" w:cs="Arial"/>
          <w:sz w:val="20"/>
          <w:szCs w:val="20"/>
          <w:lang w:eastAsia="en-US"/>
        </w:rPr>
      </w:pPr>
      <w:r>
        <w:rPr>
          <w:rFonts w:ascii="Arial" w:hAnsi="Arial" w:cs="Arial"/>
          <w:sz w:val="20"/>
          <w:szCs w:val="20"/>
        </w:rPr>
        <w:t xml:space="preserve">Za redovnu djelatnost Sportske zajednice zadužene za aktivno provođenje Programa javnih potreba u sportu, izrade projekata, vođenja poslovnih knjiga za članice i dr. u Proračunu Grada za 2023. godinu planirana su sredstva u iznosu od 51.098,28 €. Navedenim sredstvima pokrivaju se troškovi zaposlenika (glavnog tajnika Sportske zajednice i tehničkog tajnika – stručne osobe zadužene za izradu projekata i programa radi prijave udruga na natječaje, bilo na nacionalnoj ili europskoj razini, kao i za sudjelovanje u organizaciji raznih sportsko – turističkih manifestacija i materijalne troškove), troškovi usluga, materijalni troškove te financijski rashodi.  </w:t>
      </w:r>
    </w:p>
    <w:p w:rsidR="00A3384D" w:rsidRDefault="00A3384D" w:rsidP="009557C8">
      <w:pPr>
        <w:numPr>
          <w:ilvl w:val="0"/>
          <w:numId w:val="45"/>
        </w:numPr>
        <w:jc w:val="both"/>
        <w:rPr>
          <w:rFonts w:ascii="Arial" w:eastAsia="Calibri" w:hAnsi="Arial" w:cs="Arial"/>
          <w:sz w:val="20"/>
          <w:szCs w:val="20"/>
          <w:lang w:eastAsia="en-US"/>
        </w:rPr>
      </w:pPr>
      <w:r>
        <w:rPr>
          <w:rFonts w:ascii="Arial" w:eastAsia="Calibri" w:hAnsi="Arial" w:cs="Arial"/>
          <w:sz w:val="20"/>
          <w:szCs w:val="20"/>
          <w:lang w:eastAsia="en-US"/>
        </w:rPr>
        <w:t xml:space="preserve">Za troškove proglašenja najboljih sportaša u dugoreškom sportu Proračunom za 2023. godinu planirana su sredstva u iznosu od 1.990,84 €. Organiziranjem ove priredbe promoviraju se najbolji sportaši i sportašice Duge Rese, najbolji sportski klubovi, sportski djelatnici, sportaši invalidi, kao i mlade sportske nade. </w:t>
      </w:r>
    </w:p>
    <w:p w:rsidR="00A3384D" w:rsidRDefault="00A3384D" w:rsidP="00A3384D">
      <w:pPr>
        <w:jc w:val="both"/>
        <w:rPr>
          <w:rFonts w:ascii="Arial" w:eastAsia="Calibri" w:hAnsi="Arial" w:cs="Arial"/>
          <w:sz w:val="20"/>
          <w:szCs w:val="20"/>
          <w:lang w:eastAsia="en-US"/>
        </w:rPr>
      </w:pPr>
      <w:r>
        <w:rPr>
          <w:rFonts w:ascii="Arial" w:eastAsia="Calibri" w:hAnsi="Arial" w:cs="Arial"/>
          <w:sz w:val="20"/>
          <w:szCs w:val="20"/>
          <w:lang w:eastAsia="en-US"/>
        </w:rPr>
        <w:t>U Proračunu Grada za 2023. godinu sredstva za djelatnost udruga u sportu planirana su kroz dva tekuća projekta i aktivnost i to :</w:t>
      </w:r>
    </w:p>
    <w:p w:rsidR="00A3384D" w:rsidRDefault="00A3384D" w:rsidP="009557C8">
      <w:pPr>
        <w:numPr>
          <w:ilvl w:val="0"/>
          <w:numId w:val="46"/>
        </w:numPr>
        <w:spacing w:after="200"/>
        <w:jc w:val="both"/>
        <w:rPr>
          <w:rFonts w:ascii="Arial" w:eastAsia="Calibri" w:hAnsi="Arial" w:cs="Arial"/>
          <w:sz w:val="20"/>
          <w:szCs w:val="20"/>
          <w:lang w:eastAsia="en-US"/>
        </w:rPr>
      </w:pPr>
      <w:r>
        <w:rPr>
          <w:rFonts w:ascii="Arial" w:eastAsia="Calibri" w:hAnsi="Arial" w:cs="Arial"/>
          <w:sz w:val="20"/>
          <w:szCs w:val="20"/>
          <w:lang w:eastAsia="en-US"/>
        </w:rPr>
        <w:t>„Održavanje sportskih objekata danih na korištenje udrugama“ u iznosu od 9.954,21 €</w:t>
      </w:r>
    </w:p>
    <w:p w:rsidR="00A3384D" w:rsidRDefault="00A3384D" w:rsidP="009557C8">
      <w:pPr>
        <w:numPr>
          <w:ilvl w:val="0"/>
          <w:numId w:val="46"/>
        </w:numPr>
        <w:spacing w:after="200"/>
        <w:jc w:val="both"/>
        <w:rPr>
          <w:rFonts w:ascii="Arial" w:eastAsia="Calibri" w:hAnsi="Arial" w:cs="Arial"/>
          <w:sz w:val="20"/>
          <w:szCs w:val="20"/>
          <w:lang w:eastAsia="en-US"/>
        </w:rPr>
      </w:pPr>
      <w:r>
        <w:rPr>
          <w:rFonts w:ascii="Arial" w:eastAsia="Calibri" w:hAnsi="Arial" w:cs="Arial"/>
          <w:sz w:val="20"/>
          <w:szCs w:val="20"/>
          <w:lang w:eastAsia="en-US"/>
        </w:rPr>
        <w:t xml:space="preserve">„Djelatnost udruga u sportu“ u iznosu od 59.725,26 €, a sredstva su namijenjena za program natjecanja  koji obuhvaća sva službena natjecanja  – ligaška i turnirska te sudjelovanja na drugim natjecanjima u organizaciji strukovnih saveza, pripreme sportaša, stručna usavršavanja, putovanja, troškovi sudaca i delegata, najam sportskih objekata i dr. </w:t>
      </w:r>
    </w:p>
    <w:p w:rsidR="00A3384D" w:rsidRDefault="00A3384D" w:rsidP="009557C8">
      <w:pPr>
        <w:numPr>
          <w:ilvl w:val="0"/>
          <w:numId w:val="46"/>
        </w:numPr>
        <w:spacing w:after="200"/>
        <w:jc w:val="both"/>
        <w:rPr>
          <w:rFonts w:ascii="Arial" w:eastAsia="Calibri" w:hAnsi="Arial" w:cs="Arial"/>
          <w:sz w:val="20"/>
          <w:szCs w:val="20"/>
          <w:lang w:eastAsia="en-US"/>
        </w:rPr>
      </w:pPr>
      <w:r>
        <w:rPr>
          <w:rFonts w:ascii="Arial" w:eastAsia="Calibri" w:hAnsi="Arial" w:cs="Arial"/>
          <w:sz w:val="20"/>
          <w:szCs w:val="20"/>
          <w:lang w:eastAsia="en-US"/>
        </w:rPr>
        <w:t xml:space="preserve">„Nabava opreme udruga u sportu“ u iznosu od 9.290,60 € </w:t>
      </w:r>
      <w:proofErr w:type="spellStart"/>
      <w:r>
        <w:rPr>
          <w:rFonts w:ascii="Arial" w:eastAsia="Calibri" w:hAnsi="Arial" w:cs="Arial"/>
          <w:sz w:val="20"/>
          <w:szCs w:val="20"/>
          <w:lang w:eastAsia="en-US"/>
        </w:rPr>
        <w:t>kojime</w:t>
      </w:r>
      <w:proofErr w:type="spellEnd"/>
      <w:r>
        <w:rPr>
          <w:rFonts w:ascii="Arial" w:eastAsia="Calibri" w:hAnsi="Arial" w:cs="Arial"/>
          <w:sz w:val="20"/>
          <w:szCs w:val="20"/>
          <w:lang w:eastAsia="en-US"/>
        </w:rPr>
        <w:t xml:space="preserve"> se predviđa se nabava nove opreme neophodne za natjecanja te druge sportske opreme potrebne za kondicijsku, tehničko-taktičku i druge oblike sportske pripreme.</w:t>
      </w:r>
    </w:p>
    <w:p w:rsidR="00A3384D" w:rsidRDefault="00A3384D" w:rsidP="009557C8">
      <w:pPr>
        <w:numPr>
          <w:ilvl w:val="0"/>
          <w:numId w:val="46"/>
        </w:numPr>
        <w:jc w:val="both"/>
        <w:rPr>
          <w:rFonts w:ascii="Arial" w:eastAsia="Calibri" w:hAnsi="Arial" w:cs="Arial"/>
          <w:sz w:val="20"/>
          <w:szCs w:val="20"/>
          <w:lang w:eastAsia="en-US"/>
        </w:rPr>
      </w:pPr>
      <w:r>
        <w:rPr>
          <w:rFonts w:ascii="Arial" w:eastAsia="Calibri" w:hAnsi="Arial" w:cs="Arial"/>
          <w:sz w:val="20"/>
          <w:szCs w:val="20"/>
          <w:lang w:eastAsia="en-US"/>
        </w:rPr>
        <w:t>Za održavanje objekata za potrebe sporta su planirana sredstva u iznosu od 3.994,96 €, a navedeni iznos je predviđen za tekuće i investicijsko ulaganje kao i za plaćanje komunalnih usluga.</w:t>
      </w:r>
    </w:p>
    <w:p w:rsidR="00A3384D" w:rsidRDefault="00A3384D" w:rsidP="009557C8">
      <w:pPr>
        <w:numPr>
          <w:ilvl w:val="0"/>
          <w:numId w:val="46"/>
        </w:numPr>
        <w:jc w:val="both"/>
        <w:rPr>
          <w:rFonts w:ascii="Arial" w:eastAsia="Calibri" w:hAnsi="Arial" w:cs="Arial"/>
          <w:sz w:val="20"/>
          <w:szCs w:val="20"/>
          <w:lang w:eastAsia="en-US"/>
        </w:rPr>
      </w:pPr>
      <w:r>
        <w:rPr>
          <w:rFonts w:ascii="Arial" w:eastAsia="Calibri" w:hAnsi="Arial" w:cs="Arial"/>
          <w:sz w:val="20"/>
          <w:szCs w:val="20"/>
          <w:lang w:eastAsia="en-US"/>
        </w:rPr>
        <w:t xml:space="preserve">Za održavanje Sportskog doma u ulici </w:t>
      </w:r>
      <w:proofErr w:type="spellStart"/>
      <w:r>
        <w:rPr>
          <w:rFonts w:ascii="Arial" w:eastAsia="Calibri" w:hAnsi="Arial" w:cs="Arial"/>
          <w:sz w:val="20"/>
          <w:szCs w:val="20"/>
          <w:lang w:eastAsia="en-US"/>
        </w:rPr>
        <w:t>B.J.Jelačića</w:t>
      </w:r>
      <w:proofErr w:type="spellEnd"/>
      <w:r>
        <w:rPr>
          <w:rFonts w:ascii="Arial" w:eastAsia="Calibri" w:hAnsi="Arial" w:cs="Arial"/>
          <w:sz w:val="20"/>
          <w:szCs w:val="20"/>
          <w:lang w:eastAsia="en-US"/>
        </w:rPr>
        <w:t xml:space="preserve"> u Dugoj Resi (tekući troškovi; struja, voda, čistoća, lož ulje i tekuće održavanje i čišćenje) te za projekt „Opremanja i uređenja Sportskog doma“  </w:t>
      </w:r>
      <w:proofErr w:type="spellStart"/>
      <w:r>
        <w:rPr>
          <w:rFonts w:ascii="Arial" w:eastAsia="Calibri" w:hAnsi="Arial" w:cs="Arial"/>
          <w:sz w:val="20"/>
          <w:szCs w:val="20"/>
          <w:lang w:eastAsia="en-US"/>
        </w:rPr>
        <w:t>kojime</w:t>
      </w:r>
      <w:proofErr w:type="spellEnd"/>
      <w:r>
        <w:rPr>
          <w:rFonts w:ascii="Arial" w:eastAsia="Calibri" w:hAnsi="Arial" w:cs="Arial"/>
          <w:sz w:val="20"/>
          <w:szCs w:val="20"/>
          <w:lang w:eastAsia="en-US"/>
        </w:rPr>
        <w:t xml:space="preserve"> će se urediti dvorana i nabaviti oprema, a koji je sufinanciran od strane Ministarstva turizma i sporta u 2023. godini planiraju se sredstva u iznosu od 70.197,10 €.  Prvim izmjenama i dopunama Proračuna za 2023. godinu  osiguravaju  se dodatna sredstva na ovoj poziciji u iznosu od 3.305,00 €, a kojim sredstvima je planirana postava novih keramičkih pločica u prostor muške i ženske </w:t>
      </w:r>
      <w:proofErr w:type="spellStart"/>
      <w:r>
        <w:rPr>
          <w:rFonts w:ascii="Arial" w:eastAsia="Calibri" w:hAnsi="Arial" w:cs="Arial"/>
          <w:sz w:val="20"/>
          <w:szCs w:val="20"/>
          <w:lang w:eastAsia="en-US"/>
        </w:rPr>
        <w:t>slvačionice</w:t>
      </w:r>
      <w:proofErr w:type="spellEnd"/>
      <w:r>
        <w:rPr>
          <w:rFonts w:ascii="Arial" w:eastAsia="Calibri" w:hAnsi="Arial" w:cs="Arial"/>
          <w:sz w:val="20"/>
          <w:szCs w:val="20"/>
          <w:lang w:eastAsia="en-US"/>
        </w:rPr>
        <w:t xml:space="preserve"> te hodnika u prostoru u sklopu  dvorane Sportskog doma. </w:t>
      </w:r>
    </w:p>
    <w:p w:rsidR="00A3384D" w:rsidRDefault="00A3384D" w:rsidP="009557C8">
      <w:pPr>
        <w:numPr>
          <w:ilvl w:val="0"/>
          <w:numId w:val="46"/>
        </w:numPr>
        <w:jc w:val="both"/>
        <w:rPr>
          <w:rFonts w:ascii="Arial" w:hAnsi="Arial" w:cs="Arial"/>
          <w:sz w:val="20"/>
          <w:szCs w:val="20"/>
          <w:lang w:eastAsia="en-US"/>
        </w:rPr>
      </w:pPr>
      <w:r>
        <w:rPr>
          <w:rFonts w:ascii="Arial" w:eastAsia="Calibri" w:hAnsi="Arial" w:cs="Arial"/>
          <w:sz w:val="20"/>
          <w:szCs w:val="20"/>
          <w:lang w:eastAsia="en-US"/>
        </w:rPr>
        <w:t>Proračunom za 2023. godinu su planirana sredstva za nagrade za sportska dostignuća najuspješnijim sportašima i sportašicama u iznosu od  1.990,84 € . Odabir najboljih vrši  Upravni odbor športske zajednice po kriterijima i načinu izbora uvjetovanih Pravilnikom o izboru najboljih sportaša dugoreškog sporta. Nagrade se dodjeljuju za tri najbolje sportašice i tri najbolja sportaša za naročite rezultate i postignute uspjehe u prethodnoj godini (</w:t>
      </w:r>
      <w:r>
        <w:rPr>
          <w:rFonts w:ascii="Arial" w:hAnsi="Arial" w:cs="Arial"/>
          <w:sz w:val="20"/>
          <w:szCs w:val="20"/>
          <w:lang w:eastAsia="en-US"/>
        </w:rPr>
        <w:t xml:space="preserve">za osvojeno prvo mjesto kod sportaša - </w:t>
      </w:r>
      <w:proofErr w:type="spellStart"/>
      <w:r>
        <w:rPr>
          <w:rFonts w:ascii="Arial" w:hAnsi="Arial" w:cs="Arial"/>
          <w:sz w:val="20"/>
          <w:szCs w:val="20"/>
          <w:lang w:eastAsia="en-US"/>
        </w:rPr>
        <w:t>ica</w:t>
      </w:r>
      <w:proofErr w:type="spellEnd"/>
      <w:r>
        <w:rPr>
          <w:rFonts w:ascii="Arial" w:hAnsi="Arial" w:cs="Arial"/>
          <w:sz w:val="20"/>
          <w:szCs w:val="20"/>
          <w:lang w:eastAsia="en-US"/>
        </w:rPr>
        <w:t xml:space="preserve"> dodjeljuje se iznos od  398,17 € za drugo mjesto iznos od 331,81 €, a za treće mjesto iznos od 265,45 € </w:t>
      </w:r>
    </w:p>
    <w:p w:rsidR="00A3384D" w:rsidRDefault="00A3384D" w:rsidP="009557C8">
      <w:pPr>
        <w:numPr>
          <w:ilvl w:val="0"/>
          <w:numId w:val="46"/>
        </w:numPr>
        <w:jc w:val="both"/>
        <w:rPr>
          <w:rFonts w:ascii="Arial" w:eastAsia="Calibri" w:hAnsi="Arial" w:cs="Arial"/>
          <w:sz w:val="20"/>
          <w:szCs w:val="20"/>
          <w:lang w:eastAsia="en-US"/>
        </w:rPr>
      </w:pPr>
      <w:r>
        <w:rPr>
          <w:rFonts w:ascii="Arial" w:eastAsia="Calibri" w:hAnsi="Arial" w:cs="Arial"/>
          <w:sz w:val="20"/>
          <w:szCs w:val="20"/>
          <w:lang w:eastAsia="en-US"/>
        </w:rPr>
        <w:t xml:space="preserve">Grad Duga Resa kroz tekući projekt „Razni projekti u sportu“ za svaku proračunsku godinu osigurava sredstva za razne sportske manifestacije, događaje i aktivnosti koje financijski podupire u skladu sa proračunskim mogućnostima. Sredstva će se dodjeljivati sportskim udrugama koje nemaju registrirano sjedište na području Grada Duge Rese, ali svoje aktivnosti </w:t>
      </w:r>
      <w:r>
        <w:rPr>
          <w:rFonts w:ascii="Arial" w:eastAsia="Calibri" w:hAnsi="Arial" w:cs="Arial"/>
          <w:sz w:val="20"/>
          <w:szCs w:val="20"/>
          <w:lang w:eastAsia="en-US"/>
        </w:rPr>
        <w:lastRenderedPageBreak/>
        <w:t xml:space="preserve">provode na području Grada, ili sportskim udrugama koje su registrirane na području Grada ali nisu članice Sportske zajednice. Za 2023. godinu za ovu namjenu planirana su sredstva u iznosu od 663,61 €. </w:t>
      </w:r>
    </w:p>
    <w:p w:rsidR="00A3384D" w:rsidRDefault="00A3384D" w:rsidP="009557C8">
      <w:pPr>
        <w:numPr>
          <w:ilvl w:val="0"/>
          <w:numId w:val="47"/>
        </w:numPr>
        <w:jc w:val="both"/>
        <w:rPr>
          <w:rFonts w:ascii="Arial" w:eastAsia="Calibri" w:hAnsi="Arial" w:cs="Arial"/>
          <w:sz w:val="20"/>
          <w:szCs w:val="20"/>
          <w:lang w:eastAsia="en-US"/>
        </w:rPr>
      </w:pPr>
      <w:r>
        <w:rPr>
          <w:rFonts w:ascii="Arial" w:eastAsia="Calibri" w:hAnsi="Arial" w:cs="Arial"/>
          <w:sz w:val="20"/>
          <w:szCs w:val="20"/>
          <w:lang w:eastAsia="en-US"/>
        </w:rPr>
        <w:t>Za kapitalni projekt „Investicijsko održavanje sportskih objekata“ planirana su sredstva u iznosu od 5.308,91 € Iznos će se utrošiti razmjerno potrebama adaptacije sportskih objekata u 2023. godini.</w:t>
      </w:r>
    </w:p>
    <w:p w:rsidR="00A3384D" w:rsidRDefault="00A3384D" w:rsidP="009557C8">
      <w:pPr>
        <w:numPr>
          <w:ilvl w:val="0"/>
          <w:numId w:val="46"/>
        </w:numPr>
        <w:jc w:val="both"/>
        <w:rPr>
          <w:rFonts w:ascii="Arial" w:eastAsia="Calibri" w:hAnsi="Arial" w:cs="Arial"/>
          <w:sz w:val="20"/>
          <w:szCs w:val="20"/>
          <w:lang w:eastAsia="en-US"/>
        </w:rPr>
      </w:pPr>
      <w:r>
        <w:rPr>
          <w:rFonts w:ascii="Arial" w:eastAsia="Calibri" w:hAnsi="Arial" w:cs="Arial"/>
          <w:sz w:val="20"/>
          <w:szCs w:val="20"/>
          <w:lang w:eastAsia="en-US"/>
        </w:rPr>
        <w:t xml:space="preserve">Za Program HOO, aktivne zajednice ili drugih projekata Proračunom za 2023. godinu su planirana sredstva od 929,06 € Radi se o inicijalnim sredstvima za kandidiranje na natječaje HOO-a ili drugih tijela za investicije u sportu. </w:t>
      </w:r>
    </w:p>
    <w:p w:rsidR="00A3384D" w:rsidRDefault="00A3384D" w:rsidP="009557C8">
      <w:pPr>
        <w:numPr>
          <w:ilvl w:val="0"/>
          <w:numId w:val="46"/>
        </w:numPr>
        <w:jc w:val="both"/>
        <w:rPr>
          <w:rFonts w:ascii="Arial" w:eastAsia="Calibri" w:hAnsi="Arial" w:cs="Arial"/>
          <w:sz w:val="20"/>
          <w:szCs w:val="20"/>
          <w:lang w:eastAsia="en-US"/>
        </w:rPr>
      </w:pPr>
      <w:r>
        <w:rPr>
          <w:rFonts w:ascii="Arial" w:eastAsia="Calibri" w:hAnsi="Arial" w:cs="Arial"/>
          <w:sz w:val="20"/>
          <w:szCs w:val="20"/>
          <w:lang w:eastAsia="en-US"/>
        </w:rPr>
        <w:t xml:space="preserve">U Proračunu za 2023. godinu predviđena su sredstva u iznosu od 1.327,23 € za tekući projekt „Donacije za posebne sportske rezultate“. Sredstva su namijenjena za posebne rezultate ostvarene tijekom godine bilo sportske udruge ili sportaša pojedinca (ulazak u viši rang natjecanja, nastupi na završnicama državnih prvenstvima, plasman na međunarodna natjecanja i sl.),  a koji samim time pridonose razvoju i ugledu dugoreškog sporta. Sredstva se dodjeljuju  Odlukom  Upravnog odbora Sportske zajednice. </w:t>
      </w:r>
    </w:p>
    <w:p w:rsidR="00A3384D" w:rsidRDefault="00A3384D" w:rsidP="009557C8">
      <w:pPr>
        <w:numPr>
          <w:ilvl w:val="0"/>
          <w:numId w:val="46"/>
        </w:numPr>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Kako je 2019. godine kapitalnim projektom „Kupnja, sanacija i revitalizacija sportskog doma A.T. Stipančić“ otkupljena je terasa objekta tzv. Kantina, kako bi se proširila postojeća sportska dvorana i stvorili bolji uvjeti za rad STK „</w:t>
      </w:r>
      <w:proofErr w:type="spellStart"/>
      <w:r>
        <w:rPr>
          <w:rFonts w:ascii="Arial" w:eastAsia="Calibri" w:hAnsi="Arial" w:cs="Arial"/>
          <w:color w:val="000000"/>
          <w:sz w:val="20"/>
          <w:szCs w:val="20"/>
          <w:lang w:eastAsia="en-US"/>
        </w:rPr>
        <w:t>Aquaestil</w:t>
      </w:r>
      <w:proofErr w:type="spellEnd"/>
      <w:r>
        <w:rPr>
          <w:rFonts w:ascii="Arial" w:eastAsia="Calibri" w:hAnsi="Arial" w:cs="Arial"/>
          <w:color w:val="000000"/>
          <w:sz w:val="20"/>
          <w:szCs w:val="20"/>
          <w:lang w:eastAsia="en-US"/>
        </w:rPr>
        <w:t xml:space="preserve">“, u 2023. godini Proračunom su planirana sredstva namijenjena za izradu dokumentacije potrebne za proširenje. Ukupno planirani iznos na poziciji je 14.639,33 €. </w:t>
      </w:r>
    </w:p>
    <w:p w:rsidR="00A3384D" w:rsidRDefault="00A3384D" w:rsidP="009557C8">
      <w:pPr>
        <w:numPr>
          <w:ilvl w:val="0"/>
          <w:numId w:val="46"/>
        </w:numPr>
        <w:jc w:val="both"/>
        <w:rPr>
          <w:rFonts w:ascii="Arial" w:eastAsia="Calibri" w:hAnsi="Arial" w:cs="Arial"/>
          <w:sz w:val="20"/>
          <w:szCs w:val="20"/>
          <w:lang w:eastAsia="en-US"/>
        </w:rPr>
      </w:pPr>
      <w:r>
        <w:rPr>
          <w:rFonts w:ascii="Arial" w:eastAsia="Calibri" w:hAnsi="Arial" w:cs="Arial"/>
          <w:sz w:val="20"/>
          <w:szCs w:val="20"/>
          <w:lang w:eastAsia="en-US"/>
        </w:rPr>
        <w:t xml:space="preserve">Za sufinanciranje troškova liječničkih pregleda sportaša u Proračunu za 2023. godinu predviđena su sredstva u iznosu od 3.318,07 € . Program osigurava preventivnu zaštitu sportaša sistematske preglede i ocjenu sposobnosti bavljenja sportom.  </w:t>
      </w:r>
    </w:p>
    <w:p w:rsidR="00A3384D" w:rsidRDefault="00A3384D" w:rsidP="009557C8">
      <w:pPr>
        <w:numPr>
          <w:ilvl w:val="0"/>
          <w:numId w:val="46"/>
        </w:numPr>
        <w:jc w:val="both"/>
        <w:rPr>
          <w:rFonts w:ascii="Arial" w:eastAsia="Calibri" w:hAnsi="Arial" w:cs="Arial"/>
          <w:sz w:val="20"/>
          <w:szCs w:val="20"/>
          <w:lang w:eastAsia="en-US"/>
        </w:rPr>
      </w:pPr>
      <w:r>
        <w:rPr>
          <w:rFonts w:ascii="Arial" w:eastAsia="Calibri" w:hAnsi="Arial" w:cs="Arial"/>
          <w:sz w:val="20"/>
          <w:szCs w:val="20"/>
          <w:lang w:eastAsia="en-US"/>
        </w:rPr>
        <w:t>Za program Ljeto na Mrežnici planirana su sredstva u iznosu od 5.972,53 €, a namijenjena su za provođenja škole plivanja za neplivače i plivače početnike, organizaciju utrke „</w:t>
      </w:r>
      <w:proofErr w:type="spellStart"/>
      <w:r>
        <w:rPr>
          <w:rFonts w:ascii="Arial" w:eastAsia="Calibri" w:hAnsi="Arial" w:cs="Arial"/>
          <w:sz w:val="20"/>
          <w:szCs w:val="20"/>
          <w:lang w:eastAsia="en-US"/>
        </w:rPr>
        <w:t>Grin</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run</w:t>
      </w:r>
      <w:proofErr w:type="spellEnd"/>
      <w:r>
        <w:rPr>
          <w:rFonts w:ascii="Arial" w:eastAsia="Calibri" w:hAnsi="Arial" w:cs="Arial"/>
          <w:sz w:val="20"/>
          <w:szCs w:val="20"/>
          <w:lang w:eastAsia="en-US"/>
        </w:rPr>
        <w:t>“ koja je uvrštena u službeno natjecanje uličnih utrka te će od 2023.g godine sudionici utrke ostvarivati bodove u natjecanju prvenstva Hrvatske te organizaciju škole supa i vaterpolo turnira.</w:t>
      </w:r>
    </w:p>
    <w:p w:rsidR="00A3384D" w:rsidRDefault="00A3384D" w:rsidP="00A3384D">
      <w:pPr>
        <w:ind w:left="720"/>
        <w:jc w:val="both"/>
        <w:rPr>
          <w:rFonts w:ascii="Arial" w:eastAsia="Calibri" w:hAnsi="Arial" w:cs="Arial"/>
          <w:sz w:val="20"/>
          <w:szCs w:val="20"/>
          <w:lang w:eastAsia="en-US"/>
        </w:rPr>
      </w:pPr>
    </w:p>
    <w:p w:rsidR="00A3384D" w:rsidRDefault="00A3384D" w:rsidP="009557C8">
      <w:pPr>
        <w:pStyle w:val="Bezproreda"/>
        <w:numPr>
          <w:ilvl w:val="0"/>
          <w:numId w:val="41"/>
        </w:numPr>
        <w:jc w:val="both"/>
        <w:rPr>
          <w:rFonts w:ascii="Arial" w:eastAsia="Calibri" w:hAnsi="Arial" w:cs="Arial"/>
          <w:b/>
          <w:sz w:val="20"/>
          <w:szCs w:val="20"/>
          <w:lang w:eastAsia="en-US"/>
        </w:rPr>
      </w:pPr>
      <w:r>
        <w:rPr>
          <w:rFonts w:ascii="Arial" w:hAnsi="Arial" w:cs="Arial"/>
          <w:b/>
          <w:sz w:val="20"/>
          <w:szCs w:val="20"/>
        </w:rPr>
        <w:t>POTREBAN BROJ DJELATNIKA, INSTITUCIJE I DRUŠTVA U PROVEDBI PROGRAMA</w:t>
      </w:r>
    </w:p>
    <w:p w:rsidR="00A3384D" w:rsidRDefault="00A3384D" w:rsidP="00A3384D">
      <w:pPr>
        <w:pStyle w:val="Bezproreda"/>
        <w:jc w:val="both"/>
        <w:rPr>
          <w:rFonts w:ascii="Arial" w:hAnsi="Arial" w:cs="Arial"/>
          <w:sz w:val="20"/>
          <w:szCs w:val="20"/>
        </w:rPr>
      </w:pPr>
      <w:r>
        <w:rPr>
          <w:rFonts w:ascii="Arial" w:hAnsi="Arial" w:cs="Arial"/>
          <w:sz w:val="20"/>
          <w:szCs w:val="20"/>
        </w:rPr>
        <w:t>U realizaciji navedenog programa sudjeluje Športska zajednica Grada Duge Rese te treneri i drugi stručni djelatnici u klubovima koji omogućuju provedbu planova i programa svakog kluba, stručne službe Grada Duge Rese te pravne i fizičke osobe uključene u realizaciju navedenih programa.</w:t>
      </w:r>
    </w:p>
    <w:p w:rsidR="00A3384D" w:rsidRDefault="00A3384D" w:rsidP="00A3384D">
      <w:pPr>
        <w:jc w:val="both"/>
        <w:rPr>
          <w:rFonts w:ascii="Arial" w:hAnsi="Arial" w:cs="Arial"/>
          <w:sz w:val="20"/>
          <w:szCs w:val="20"/>
        </w:rPr>
      </w:pPr>
    </w:p>
    <w:p w:rsidR="00A3384D" w:rsidRDefault="00A3384D" w:rsidP="009557C8">
      <w:pPr>
        <w:pStyle w:val="Bezproreda"/>
        <w:numPr>
          <w:ilvl w:val="0"/>
          <w:numId w:val="41"/>
        </w:numPr>
        <w:jc w:val="both"/>
        <w:rPr>
          <w:rFonts w:ascii="Arial" w:hAnsi="Arial" w:cs="Arial"/>
          <w:b/>
          <w:sz w:val="20"/>
          <w:szCs w:val="20"/>
        </w:rPr>
      </w:pPr>
      <w:r>
        <w:rPr>
          <w:rFonts w:ascii="Arial" w:hAnsi="Arial" w:cs="Arial"/>
          <w:b/>
          <w:sz w:val="20"/>
          <w:szCs w:val="20"/>
        </w:rPr>
        <w:t>REZULTATI U 2021. GODINI</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Za provedbu ovog Programa, u 2021. godinu utrošena se sredstva u ukupnom iznosu od  1.393.378,37 kn (184.933,09 €), a kako slijedi:</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 xml:space="preserve">za održavanje objekata za potrebe sporta utrošeno je 27.490,83 kn (3.648,67 €) i to iznos od 5.089,32 kn (675,47 €) za plaćanje pričuve za prostor na adresi </w:t>
      </w:r>
      <w:proofErr w:type="spellStart"/>
      <w:r>
        <w:rPr>
          <w:rFonts w:ascii="Arial" w:hAnsi="Arial" w:cs="Arial"/>
          <w:sz w:val="20"/>
          <w:szCs w:val="20"/>
        </w:rPr>
        <w:t>Kasar</w:t>
      </w:r>
      <w:proofErr w:type="spellEnd"/>
      <w:r>
        <w:rPr>
          <w:rFonts w:ascii="Arial" w:hAnsi="Arial" w:cs="Arial"/>
          <w:sz w:val="20"/>
          <w:szCs w:val="20"/>
        </w:rPr>
        <w:t xml:space="preserve"> 19 koji koristi </w:t>
      </w:r>
      <w:proofErr w:type="spellStart"/>
      <w:r>
        <w:rPr>
          <w:rFonts w:ascii="Arial" w:hAnsi="Arial" w:cs="Arial"/>
          <w:sz w:val="20"/>
          <w:szCs w:val="20"/>
        </w:rPr>
        <w:t>Tae</w:t>
      </w:r>
      <w:proofErr w:type="spellEnd"/>
      <w:r>
        <w:rPr>
          <w:rFonts w:ascii="Arial" w:hAnsi="Arial" w:cs="Arial"/>
          <w:sz w:val="20"/>
          <w:szCs w:val="20"/>
        </w:rPr>
        <w:t xml:space="preserve"> </w:t>
      </w:r>
      <w:proofErr w:type="spellStart"/>
      <w:r>
        <w:rPr>
          <w:rFonts w:ascii="Arial" w:hAnsi="Arial" w:cs="Arial"/>
          <w:sz w:val="20"/>
          <w:szCs w:val="20"/>
        </w:rPr>
        <w:t>kwon</w:t>
      </w:r>
      <w:proofErr w:type="spellEnd"/>
      <w:r>
        <w:rPr>
          <w:rFonts w:ascii="Arial" w:hAnsi="Arial" w:cs="Arial"/>
          <w:sz w:val="20"/>
          <w:szCs w:val="20"/>
        </w:rPr>
        <w:t xml:space="preserve"> do klub, iznos od 750,00 kn (99,54 €) za plaćanje usluge čišćenja kuglane na </w:t>
      </w:r>
      <w:proofErr w:type="spellStart"/>
      <w:r>
        <w:rPr>
          <w:rFonts w:ascii="Arial" w:hAnsi="Arial" w:cs="Arial"/>
          <w:sz w:val="20"/>
          <w:szCs w:val="20"/>
        </w:rPr>
        <w:t>Inzlu</w:t>
      </w:r>
      <w:proofErr w:type="spellEnd"/>
      <w:r>
        <w:rPr>
          <w:rFonts w:ascii="Arial" w:hAnsi="Arial" w:cs="Arial"/>
          <w:sz w:val="20"/>
          <w:szCs w:val="20"/>
        </w:rPr>
        <w:t xml:space="preserve">, 9.375,00 kn (1.244,28 €)  za obilježavanje igrališta na Starim Selima, 6.250,00 kn ( 829,52€) za obilježavanja igrališta kod OŠ V. Nazor i iznos od 3.232,26 kn (428,99 €) za bojanje ograde te iznos od 2.794,35 kn ( 370,87 €) za građenje pregradnog zida na Gradskom nogometnom stadionu. </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 xml:space="preserve">za održavanje Sportskog doma u ulici </w:t>
      </w:r>
      <w:proofErr w:type="spellStart"/>
      <w:r>
        <w:rPr>
          <w:rFonts w:ascii="Arial" w:hAnsi="Arial" w:cs="Arial"/>
          <w:sz w:val="20"/>
          <w:szCs w:val="20"/>
        </w:rPr>
        <w:t>B.J.Jelačića</w:t>
      </w:r>
      <w:proofErr w:type="spellEnd"/>
      <w:r>
        <w:rPr>
          <w:rFonts w:ascii="Arial" w:hAnsi="Arial" w:cs="Arial"/>
          <w:sz w:val="20"/>
          <w:szCs w:val="20"/>
        </w:rPr>
        <w:t xml:space="preserve"> u Dugoj Resi planiran je utrošeno je  135.270,63 kn (17.953,50 €) za podmirenje </w:t>
      </w:r>
      <w:proofErr w:type="spellStart"/>
      <w:r>
        <w:rPr>
          <w:rFonts w:ascii="Arial" w:hAnsi="Arial" w:cs="Arial"/>
          <w:sz w:val="20"/>
          <w:szCs w:val="20"/>
        </w:rPr>
        <w:t>režijiskih</w:t>
      </w:r>
      <w:proofErr w:type="spellEnd"/>
      <w:r>
        <w:rPr>
          <w:rFonts w:ascii="Arial" w:hAnsi="Arial" w:cs="Arial"/>
          <w:sz w:val="20"/>
          <w:szCs w:val="20"/>
        </w:rPr>
        <w:t xml:space="preserve"> troškova i ostalih troškova redovnog održavanja prostora doma (struja, voda, </w:t>
      </w:r>
      <w:proofErr w:type="spellStart"/>
      <w:r>
        <w:rPr>
          <w:rFonts w:ascii="Arial" w:hAnsi="Arial" w:cs="Arial"/>
          <w:sz w:val="20"/>
          <w:szCs w:val="20"/>
        </w:rPr>
        <w:t>komun.usluge</w:t>
      </w:r>
      <w:proofErr w:type="spellEnd"/>
      <w:r>
        <w:rPr>
          <w:rFonts w:ascii="Arial" w:hAnsi="Arial" w:cs="Arial"/>
          <w:sz w:val="20"/>
          <w:szCs w:val="20"/>
        </w:rPr>
        <w:t xml:space="preserve">, lož ulje, dimnjačarske usluge, </w:t>
      </w:r>
      <w:proofErr w:type="spellStart"/>
      <w:r>
        <w:rPr>
          <w:rFonts w:ascii="Arial" w:hAnsi="Arial" w:cs="Arial"/>
          <w:sz w:val="20"/>
          <w:szCs w:val="20"/>
        </w:rPr>
        <w:t>uluge</w:t>
      </w:r>
      <w:proofErr w:type="spellEnd"/>
      <w:r>
        <w:rPr>
          <w:rFonts w:ascii="Arial" w:hAnsi="Arial" w:cs="Arial"/>
          <w:sz w:val="20"/>
          <w:szCs w:val="20"/>
        </w:rPr>
        <w:t xml:space="preserve"> čišćenja i sl. )</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 xml:space="preserve">za investicijsko održavanje sportskih objekata  utrošeno je 37.860,00 kn ( 5.024,89 €). Sredstva su utrošena za popravak i uređenje instalacija električne energije u prostoru kuglane na </w:t>
      </w:r>
      <w:proofErr w:type="spellStart"/>
      <w:r>
        <w:rPr>
          <w:rFonts w:ascii="Arial" w:hAnsi="Arial" w:cs="Arial"/>
          <w:sz w:val="20"/>
          <w:szCs w:val="20"/>
        </w:rPr>
        <w:t>Inzlu</w:t>
      </w:r>
      <w:proofErr w:type="spellEnd"/>
      <w:r>
        <w:rPr>
          <w:rFonts w:ascii="Arial" w:hAnsi="Arial" w:cs="Arial"/>
          <w:sz w:val="20"/>
          <w:szCs w:val="20"/>
        </w:rPr>
        <w:t xml:space="preserve"> te ( 8. 860,00 kn – 1.175,92 €) te za dobavu i montažu krovne konstrukcije na sportskom objektu u vlasništvu Grada, a koji koristi NK Mrežnica u </w:t>
      </w:r>
      <w:proofErr w:type="spellStart"/>
      <w:r>
        <w:rPr>
          <w:rFonts w:ascii="Arial" w:hAnsi="Arial" w:cs="Arial"/>
          <w:sz w:val="20"/>
          <w:szCs w:val="20"/>
        </w:rPr>
        <w:t>Zvečaju</w:t>
      </w:r>
      <w:proofErr w:type="spellEnd"/>
      <w:r>
        <w:rPr>
          <w:rFonts w:ascii="Arial" w:hAnsi="Arial" w:cs="Arial"/>
          <w:sz w:val="20"/>
          <w:szCs w:val="20"/>
        </w:rPr>
        <w:t xml:space="preserve">. </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 xml:space="preserve">za kupnju, sanaciju i revitalizaciju sportskog doma A.T. Stipančić utrošeno je  110.736,81 kn (14.697,30 €). Iznos od 23.861,81 kn (3.167,01 €)  utrošen je na izradu elaborata </w:t>
      </w:r>
      <w:proofErr w:type="spellStart"/>
      <w:r>
        <w:rPr>
          <w:rFonts w:ascii="Arial" w:hAnsi="Arial" w:cs="Arial"/>
          <w:sz w:val="20"/>
          <w:szCs w:val="20"/>
        </w:rPr>
        <w:t>etažiranja</w:t>
      </w:r>
      <w:proofErr w:type="spellEnd"/>
      <w:r>
        <w:rPr>
          <w:rFonts w:ascii="Arial" w:hAnsi="Arial" w:cs="Arial"/>
          <w:sz w:val="20"/>
          <w:szCs w:val="20"/>
        </w:rPr>
        <w:t xml:space="preserve"> zgrade sportskog doma, a iznos od 86.875,00 kn (11.530,29 €) utrošen je za nabavu dokumentacijskog gradiva za snimanje dokumentarnog filma u sportsko – promotivne svrhe koji bi obuhvatio početke i razvoj stolnog tenisa u Dugoj Resi</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 xml:space="preserve">za nagrade za sportska dostignuća iznos od 17.000,00 kn (2.256,29 €), dodijeljen je najuspješnijim sportašima i sportašicama za naročite rezultate i postignute uspjehe u 2020. godini po izboru Izvršnog odbora Športske zajednice Duga Resa po kriterijima i načinu izbora uvjetovanih Pravilnikom o izboru sportaša godine. Nagrade je dodijeljena za tri najbolje sportašice i tri najbolja; za osvojeno prvo mjesto kod sportaša - </w:t>
      </w:r>
      <w:proofErr w:type="spellStart"/>
      <w:r>
        <w:rPr>
          <w:rFonts w:ascii="Arial" w:hAnsi="Arial" w:cs="Arial"/>
          <w:sz w:val="20"/>
          <w:szCs w:val="20"/>
        </w:rPr>
        <w:t>ica</w:t>
      </w:r>
      <w:proofErr w:type="spellEnd"/>
      <w:r>
        <w:rPr>
          <w:rFonts w:ascii="Arial" w:hAnsi="Arial" w:cs="Arial"/>
          <w:sz w:val="20"/>
          <w:szCs w:val="20"/>
        </w:rPr>
        <w:t xml:space="preserve"> dodijeljen je iznos od 3.000,00 </w:t>
      </w:r>
      <w:r>
        <w:rPr>
          <w:rFonts w:ascii="Arial" w:hAnsi="Arial" w:cs="Arial"/>
          <w:sz w:val="20"/>
          <w:szCs w:val="20"/>
        </w:rPr>
        <w:lastRenderedPageBreak/>
        <w:t>kn, (398,17 €) za drugo mjesto iznos od 2.500,00 kn (331,81 €) a za treće mjesto iznos od 2.000,00 kn (265,45 €). Obzirom da su  prema Odluci Izvršnog odbora Športske zajednice o izboru najboljih u dugoreškom sportu za 2020. dvojica sportaša podijelila 3. mjesto za ovu namjenu isplaćene su dodatne 2.000,00 kn (265,45 €).</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 xml:space="preserve">za razne projekte u sportu utrošeno je 2.000,00 kn (265,45 €)  Sredstva  na ovoj poziciji se dodjeljuju putem Javnog poziva udrugama u sportu za razne sportske manifestacije, događaje i aktivnosti tijekom godine.  Sredstva su dodijeljena Orijentacijskom klubu „Jelen“ iz </w:t>
      </w:r>
      <w:proofErr w:type="spellStart"/>
      <w:r>
        <w:rPr>
          <w:rFonts w:ascii="Arial" w:hAnsi="Arial" w:cs="Arial"/>
          <w:sz w:val="20"/>
          <w:szCs w:val="20"/>
        </w:rPr>
        <w:t>Jastrbarskog</w:t>
      </w:r>
      <w:proofErr w:type="spellEnd"/>
      <w:r>
        <w:rPr>
          <w:rFonts w:ascii="Arial" w:hAnsi="Arial" w:cs="Arial"/>
          <w:sz w:val="20"/>
          <w:szCs w:val="20"/>
        </w:rPr>
        <w:t xml:space="preserve"> i to za organizaciju 6. kupa „4 rijeke“ u orijentacijskom trčanju, a koje se odvijalo na području šuma između Duge Rese i </w:t>
      </w:r>
      <w:proofErr w:type="spellStart"/>
      <w:r>
        <w:rPr>
          <w:rFonts w:ascii="Arial" w:hAnsi="Arial" w:cs="Arial"/>
          <w:sz w:val="20"/>
          <w:szCs w:val="20"/>
        </w:rPr>
        <w:t>Petrakovog</w:t>
      </w:r>
      <w:proofErr w:type="spellEnd"/>
      <w:r>
        <w:rPr>
          <w:rFonts w:ascii="Arial" w:hAnsi="Arial" w:cs="Arial"/>
          <w:sz w:val="20"/>
          <w:szCs w:val="20"/>
        </w:rPr>
        <w:t xml:space="preserve"> Brda. </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za redovnu djelatnost Sportske zajednice Grada Duge Rese iznos od 360.000,00 kn (47.780,21 €) utrošen je za plaću, poreze i doprinose zaposlenika Športske zajednice, za troškove usluga (grafičke, računalne i telekomunikacijske usluge), materijalne troškove (uredski materijal, gorivo i sl.) te za financijske rashode.</w:t>
      </w:r>
    </w:p>
    <w:p w:rsidR="00A3384D" w:rsidRDefault="00A3384D" w:rsidP="009557C8">
      <w:pPr>
        <w:pStyle w:val="Bezproreda"/>
        <w:numPr>
          <w:ilvl w:val="0"/>
          <w:numId w:val="48"/>
        </w:numPr>
        <w:jc w:val="both"/>
        <w:rPr>
          <w:rFonts w:ascii="Arial" w:hAnsi="Arial" w:cs="Arial"/>
          <w:color w:val="000000"/>
          <w:sz w:val="20"/>
          <w:szCs w:val="20"/>
        </w:rPr>
      </w:pPr>
      <w:r>
        <w:rPr>
          <w:rFonts w:ascii="Arial" w:hAnsi="Arial" w:cs="Arial"/>
          <w:color w:val="000000"/>
          <w:sz w:val="20"/>
          <w:szCs w:val="20"/>
        </w:rPr>
        <w:t>za troškove proglašenja sportaša godine iznos od 15.000,00 kn (1.990,84 €) utrošeno je za organizaciju Izbora najboljih u dugoreškom sportu za 2020. godinu i to za pokriće troškova organizacije ove priredbe (troškovi autorskog honorara, troškovi pehara i priznanja, putni troškovi nabave pehara i priznanja, izrada brošure, nabava kabla za projekciju video zapisa, cvijeće za sportašice)</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za djelatnost Udruga u sportu iznos od 400.000,00 kn (53.089,12 €) utrošen je za program natjecanja sportskih udruga koji obuhvaća sva službena natjecanja  – ligaška i turnirska te sudjelovanja na drugim natjecanjima u organizaciji strukovnih saveza te za pripreme sportaša, stručna usavršavanja, putovanja, troškove sudaca i delegata, najam sportskih objekata i dr.</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 xml:space="preserve">za održavanje sportskih objekata danih na korištenje udrugama utrošeno je 75.000,00 kn (9.954,21 €  za pokriće redovnih troškova održavanja prostora (struja, voda, čistoća). </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za nabavu opreme udruga u sportu u 2021. godini iznos od 70.000,00 kn (9.290,60 €) utrošen je za nabavu opreme neophodne za natjecanja sportskih udruga i za drugu sportsku opremu potrebnu za kondicijsku, tehničko-taktičku i druge oblike sportske pripreme.</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Za Program HOO, aktivne zajednice ili drugih projekata Proračunom za 2021. Godinu utrošena su sredstva od 90.000,00 kn  (11.945,05 €) za projekt nabave kombi vozila koji je Športska zajednica uspješno aplicirala na natječaj HOO. Ukupna vrijednost kombi vozila je 210.000,00 kn (27.871,79 €) ,a osim Grada s 90.000,00 kn (11.945,05 €)  iznos učešća Zajednice športova Županije je 50.000,00 kn (6.636,14 €) te iznos učešća HOO je 70.000,00 kn (9.290,60 €).</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 xml:space="preserve">za donacije za posebne sportske rezultate utrošen je iznos od 35.000,00. (4.645,30 €). Sredstva su namijenjena za posebne rezultate ostvarene tijekom godine bilo sportske udruge ili sportaša pojedinca (ulazak u viši rang natjecanja, nastupi na završnicama državnih prvenstvima, plasman na međunarodna natjecanja i sl.), a koji samim time pridonose razvoju i ugledu dugoreškog sporta. Sredstva su dodijeljena Stolnoteniskom klubu </w:t>
      </w:r>
      <w:proofErr w:type="spellStart"/>
      <w:r>
        <w:rPr>
          <w:rFonts w:ascii="Arial" w:hAnsi="Arial" w:cs="Arial"/>
          <w:sz w:val="20"/>
          <w:szCs w:val="20"/>
        </w:rPr>
        <w:t>Aquaestil</w:t>
      </w:r>
      <w:proofErr w:type="spellEnd"/>
      <w:r>
        <w:rPr>
          <w:rFonts w:ascii="Arial" w:hAnsi="Arial" w:cs="Arial"/>
          <w:sz w:val="20"/>
          <w:szCs w:val="20"/>
        </w:rPr>
        <w:t xml:space="preserve"> u iznosu od 1.000,00 kn (132,72 €) (stolnotenisačice vice prvakinje države i kvalificirale se u Europski kup), Streljačkom klubu Duga Resa u iznosu od 2.000,00 kn ( 265,45 €) (odličja na Prvenstvu Hrvatske), Streljačkom klubu invalidnih osoba u iznosu od 1.000,00 kn 132,72 €)  (zlatna, srebrna i brončana odličja na državnoj razini)  Judo klubu Duga Resa u iznosu od 500,00 kn (66,36 €) (odličja na prvenstvu Hrvatske), Klubu podvodnih aktivnosti Vodomar u iznosu od 500,00 kn (66,36 €)   (drugo mjesto na prvenstvu Hrvatske u podvodnoj fotografiji) te Nogometnom klubu Duga Resa 1929 u iznosu od 30.000,00 kn (3.981,68) (ulazak u 4. Hrvatsku nogometnu ligu)</w:t>
      </w:r>
    </w:p>
    <w:p w:rsidR="00A3384D" w:rsidRDefault="00A3384D" w:rsidP="009557C8">
      <w:pPr>
        <w:pStyle w:val="Bezproreda"/>
        <w:numPr>
          <w:ilvl w:val="0"/>
          <w:numId w:val="48"/>
        </w:numPr>
        <w:jc w:val="both"/>
        <w:rPr>
          <w:rFonts w:ascii="Arial" w:hAnsi="Arial" w:cs="Arial"/>
          <w:sz w:val="20"/>
          <w:szCs w:val="20"/>
        </w:rPr>
      </w:pPr>
      <w:r>
        <w:rPr>
          <w:rFonts w:ascii="Arial" w:hAnsi="Arial" w:cs="Arial"/>
          <w:sz w:val="20"/>
          <w:szCs w:val="20"/>
        </w:rPr>
        <w:t xml:space="preserve">za sufinanciranje liječničkih pregleda za sportaše u 2021. godini utrošeno je 18.020,00 kn (2.391,67). Sredstva su namijenjena participaciji u troškovima liječničkih pregleda za sportaše. U 2021. godini ukupno 114 sportaša iz 8 sportskih udruga obavilo je liječničke preglede na način propisan Zakonom o sportu. </w:t>
      </w:r>
    </w:p>
    <w:p w:rsidR="00A3384D" w:rsidRDefault="00A3384D" w:rsidP="00A3384D">
      <w:pPr>
        <w:pStyle w:val="Bezproreda"/>
        <w:ind w:left="644"/>
        <w:jc w:val="both"/>
        <w:rPr>
          <w:rFonts w:ascii="Arial" w:hAnsi="Arial" w:cs="Arial"/>
          <w:sz w:val="20"/>
          <w:szCs w:val="20"/>
        </w:rPr>
      </w:pPr>
    </w:p>
    <w:p w:rsidR="00A3384D" w:rsidRDefault="00A3384D" w:rsidP="009557C8">
      <w:pPr>
        <w:pStyle w:val="Bezproreda"/>
        <w:numPr>
          <w:ilvl w:val="0"/>
          <w:numId w:val="41"/>
        </w:numPr>
        <w:jc w:val="both"/>
        <w:rPr>
          <w:rFonts w:ascii="Calibri" w:hAnsi="Calibri" w:cs="Times New Roman"/>
        </w:rPr>
      </w:pPr>
      <w:r>
        <w:rPr>
          <w:rFonts w:ascii="Arial" w:hAnsi="Arial" w:cs="Arial"/>
          <w:b/>
          <w:sz w:val="20"/>
          <w:szCs w:val="20"/>
        </w:rPr>
        <w:t xml:space="preserve">POKAZATELJ REZULTATA </w:t>
      </w:r>
    </w:p>
    <w:tbl>
      <w:tblPr>
        <w:tblW w:w="13838" w:type="dxa"/>
        <w:tblInd w:w="-885" w:type="dxa"/>
        <w:tblLayout w:type="fixed"/>
        <w:tblLook w:val="04A0" w:firstRow="1" w:lastRow="0" w:firstColumn="1" w:lastColumn="0" w:noHBand="0" w:noVBand="1"/>
      </w:tblPr>
      <w:tblGrid>
        <w:gridCol w:w="2495"/>
        <w:gridCol w:w="2835"/>
        <w:gridCol w:w="1418"/>
        <w:gridCol w:w="1418"/>
        <w:gridCol w:w="1418"/>
        <w:gridCol w:w="1418"/>
        <w:gridCol w:w="1418"/>
        <w:gridCol w:w="1418"/>
      </w:tblGrid>
      <w:tr w:rsidR="00A3384D" w:rsidTr="00CA119F">
        <w:trPr>
          <w:trHeight w:val="600"/>
        </w:trPr>
        <w:tc>
          <w:tcPr>
            <w:tcW w:w="2495" w:type="dxa"/>
            <w:vMerge w:val="restart"/>
            <w:tcBorders>
              <w:top w:val="single" w:sz="4" w:space="0" w:color="auto"/>
              <w:left w:val="single" w:sz="4" w:space="0" w:color="auto"/>
              <w:bottom w:val="single" w:sz="4" w:space="0" w:color="000000"/>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Pokazatelj     rezultata</w:t>
            </w:r>
          </w:p>
        </w:tc>
        <w:tc>
          <w:tcPr>
            <w:tcW w:w="2835" w:type="dxa"/>
            <w:vMerge w:val="restart"/>
            <w:tcBorders>
              <w:top w:val="single" w:sz="4" w:space="0" w:color="auto"/>
              <w:left w:val="single" w:sz="4" w:space="0" w:color="auto"/>
              <w:bottom w:val="single" w:sz="4" w:space="0" w:color="000000"/>
              <w:right w:val="single" w:sz="4" w:space="0" w:color="auto"/>
            </w:tcBorders>
            <w:noWrap/>
            <w:vAlign w:val="center"/>
            <w:hideMark/>
          </w:tcPr>
          <w:p w:rsidR="00A3384D" w:rsidRDefault="00A3384D">
            <w:pPr>
              <w:jc w:val="center"/>
              <w:rPr>
                <w:rFonts w:ascii="Arial" w:hAnsi="Arial" w:cs="Arial"/>
                <w:b/>
                <w:bCs/>
                <w:sz w:val="20"/>
                <w:szCs w:val="20"/>
              </w:rPr>
            </w:pPr>
            <w:r>
              <w:rPr>
                <w:rFonts w:ascii="Arial" w:hAnsi="Arial" w:cs="Arial"/>
                <w:b/>
                <w:bCs/>
                <w:sz w:val="20"/>
                <w:szCs w:val="20"/>
              </w:rPr>
              <w:t>Definicija</w:t>
            </w:r>
          </w:p>
        </w:tc>
        <w:tc>
          <w:tcPr>
            <w:tcW w:w="1418" w:type="dxa"/>
            <w:vMerge w:val="restart"/>
            <w:tcBorders>
              <w:top w:val="single" w:sz="4" w:space="0" w:color="auto"/>
              <w:left w:val="single" w:sz="4" w:space="0" w:color="auto"/>
              <w:bottom w:val="single" w:sz="4" w:space="0" w:color="000000"/>
              <w:right w:val="single" w:sz="4" w:space="0" w:color="auto"/>
            </w:tcBorders>
            <w:noWrap/>
            <w:vAlign w:val="center"/>
            <w:hideMark/>
          </w:tcPr>
          <w:p w:rsidR="00A3384D" w:rsidRDefault="00A3384D">
            <w:pPr>
              <w:jc w:val="center"/>
              <w:rPr>
                <w:rFonts w:ascii="Arial" w:hAnsi="Arial" w:cs="Arial"/>
                <w:b/>
                <w:bCs/>
                <w:sz w:val="20"/>
                <w:szCs w:val="20"/>
              </w:rPr>
            </w:pPr>
            <w:r>
              <w:rPr>
                <w:rFonts w:ascii="Arial" w:hAnsi="Arial" w:cs="Arial"/>
                <w:b/>
                <w:bCs/>
                <w:sz w:val="20"/>
                <w:szCs w:val="20"/>
              </w:rPr>
              <w:t>Jedinica</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Polazna vrijednost</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Izvor podataka</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 xml:space="preserve">Ciljana vrijednost </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 xml:space="preserve">Ciljana vrijednost </w:t>
            </w:r>
          </w:p>
        </w:tc>
        <w:tc>
          <w:tcPr>
            <w:tcW w:w="1418" w:type="dxa"/>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b/>
                <w:bCs/>
                <w:sz w:val="20"/>
                <w:szCs w:val="20"/>
              </w:rPr>
            </w:pPr>
            <w:r>
              <w:rPr>
                <w:rFonts w:ascii="Arial" w:hAnsi="Arial" w:cs="Arial"/>
                <w:b/>
                <w:bCs/>
                <w:sz w:val="20"/>
                <w:szCs w:val="20"/>
              </w:rPr>
              <w:t xml:space="preserve">Ciljana vrijednost </w:t>
            </w:r>
          </w:p>
        </w:tc>
      </w:tr>
      <w:tr w:rsidR="00A3384D" w:rsidTr="00CA119F">
        <w:trPr>
          <w:trHeight w:val="300"/>
        </w:trPr>
        <w:tc>
          <w:tcPr>
            <w:tcW w:w="2495"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3384D" w:rsidRDefault="00A3384D">
            <w:pPr>
              <w:rPr>
                <w:rFonts w:ascii="Arial" w:hAnsi="Arial" w:cs="Arial"/>
                <w:b/>
                <w:bCs/>
                <w:sz w:val="20"/>
                <w:szCs w:val="20"/>
              </w:rPr>
            </w:pPr>
          </w:p>
        </w:tc>
        <w:tc>
          <w:tcPr>
            <w:tcW w:w="1418" w:type="dxa"/>
            <w:tcBorders>
              <w:top w:val="nil"/>
              <w:left w:val="nil"/>
              <w:bottom w:val="single" w:sz="4" w:space="0" w:color="auto"/>
              <w:right w:val="single" w:sz="4" w:space="0" w:color="auto"/>
            </w:tcBorders>
            <w:noWrap/>
            <w:vAlign w:val="bottom"/>
            <w:hideMark/>
          </w:tcPr>
          <w:p w:rsidR="00A3384D" w:rsidRDefault="00A3384D">
            <w:pPr>
              <w:jc w:val="center"/>
              <w:rPr>
                <w:rFonts w:ascii="Arial" w:hAnsi="Arial" w:cs="Arial"/>
                <w:b/>
                <w:bCs/>
                <w:sz w:val="20"/>
                <w:szCs w:val="20"/>
              </w:rPr>
            </w:pPr>
            <w:r>
              <w:rPr>
                <w:rFonts w:ascii="Arial" w:hAnsi="Arial" w:cs="Arial"/>
                <w:b/>
                <w:bCs/>
                <w:sz w:val="20"/>
                <w:szCs w:val="20"/>
              </w:rPr>
              <w:t>(2023.)</w:t>
            </w:r>
          </w:p>
        </w:tc>
        <w:tc>
          <w:tcPr>
            <w:tcW w:w="1418" w:type="dxa"/>
            <w:tcBorders>
              <w:top w:val="nil"/>
              <w:left w:val="nil"/>
              <w:bottom w:val="single" w:sz="4" w:space="0" w:color="auto"/>
              <w:right w:val="single" w:sz="4" w:space="0" w:color="auto"/>
            </w:tcBorders>
            <w:noWrap/>
            <w:vAlign w:val="bottom"/>
            <w:hideMark/>
          </w:tcPr>
          <w:p w:rsidR="00A3384D" w:rsidRDefault="00A3384D">
            <w:pPr>
              <w:jc w:val="center"/>
              <w:rPr>
                <w:rFonts w:ascii="Arial" w:hAnsi="Arial" w:cs="Arial"/>
                <w:b/>
                <w:bCs/>
                <w:sz w:val="20"/>
                <w:szCs w:val="20"/>
              </w:rPr>
            </w:pPr>
            <w:r>
              <w:rPr>
                <w:rFonts w:ascii="Arial" w:hAnsi="Arial" w:cs="Arial"/>
                <w:b/>
                <w:bCs/>
                <w:sz w:val="20"/>
                <w:szCs w:val="20"/>
              </w:rPr>
              <w:t>(2024.)</w:t>
            </w:r>
          </w:p>
        </w:tc>
        <w:tc>
          <w:tcPr>
            <w:tcW w:w="1418" w:type="dxa"/>
            <w:tcBorders>
              <w:top w:val="nil"/>
              <w:left w:val="nil"/>
              <w:bottom w:val="single" w:sz="4" w:space="0" w:color="auto"/>
              <w:right w:val="single" w:sz="4" w:space="0" w:color="auto"/>
            </w:tcBorders>
            <w:noWrap/>
            <w:vAlign w:val="bottom"/>
            <w:hideMark/>
          </w:tcPr>
          <w:p w:rsidR="00A3384D" w:rsidRDefault="00A3384D">
            <w:pPr>
              <w:jc w:val="center"/>
              <w:rPr>
                <w:rFonts w:ascii="Arial" w:hAnsi="Arial" w:cs="Arial"/>
                <w:b/>
                <w:bCs/>
                <w:sz w:val="20"/>
                <w:szCs w:val="20"/>
              </w:rPr>
            </w:pPr>
            <w:r>
              <w:rPr>
                <w:rFonts w:ascii="Arial" w:hAnsi="Arial" w:cs="Arial"/>
                <w:b/>
                <w:bCs/>
                <w:sz w:val="20"/>
                <w:szCs w:val="20"/>
              </w:rPr>
              <w:t>(2025.)</w:t>
            </w:r>
          </w:p>
        </w:tc>
      </w:tr>
      <w:tr w:rsidR="00A3384D" w:rsidTr="00CA119F">
        <w:trPr>
          <w:trHeight w:val="562"/>
        </w:trPr>
        <w:tc>
          <w:tcPr>
            <w:tcW w:w="2495" w:type="dxa"/>
            <w:tcBorders>
              <w:top w:val="nil"/>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Povećanje broja djece uključene u sportske aktivnosti</w:t>
            </w:r>
          </w:p>
        </w:tc>
        <w:tc>
          <w:tcPr>
            <w:tcW w:w="2835"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 xml:space="preserve">Povećanjem broja djece uključene u sportske aktivnosti  pridonosi se razvitku, održavanju i kvaliteti sustava sporta na području Grada, a djeci se omogućuje  </w:t>
            </w:r>
            <w:r>
              <w:rPr>
                <w:rFonts w:ascii="Arial" w:hAnsi="Arial" w:cs="Arial"/>
                <w:sz w:val="20"/>
                <w:szCs w:val="20"/>
              </w:rPr>
              <w:lastRenderedPageBreak/>
              <w:t>, kvalitetno provođenje slobodnog vremena, socijalizacija te zdrav i poželjan način života</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lastRenderedPageBreak/>
              <w:t>Broj djece uključene u sportske aktivnosti godišnje</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570</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Sportska zajednica Duga Resa</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590</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610</w:t>
            </w:r>
          </w:p>
        </w:tc>
        <w:tc>
          <w:tcPr>
            <w:tcW w:w="1418" w:type="dxa"/>
            <w:tcBorders>
              <w:top w:val="nil"/>
              <w:left w:val="nil"/>
              <w:bottom w:val="single" w:sz="4" w:space="0" w:color="auto"/>
              <w:right w:val="single" w:sz="4" w:space="0" w:color="auto"/>
            </w:tcBorders>
            <w:noWrap/>
            <w:vAlign w:val="center"/>
            <w:hideMark/>
          </w:tcPr>
          <w:p w:rsidR="00A3384D" w:rsidRDefault="00A3384D">
            <w:pPr>
              <w:jc w:val="center"/>
              <w:rPr>
                <w:rFonts w:ascii="Arial" w:hAnsi="Arial" w:cs="Arial"/>
                <w:sz w:val="20"/>
                <w:szCs w:val="20"/>
              </w:rPr>
            </w:pPr>
            <w:r>
              <w:rPr>
                <w:rFonts w:ascii="Arial" w:hAnsi="Arial" w:cs="Arial"/>
                <w:sz w:val="20"/>
                <w:szCs w:val="20"/>
              </w:rPr>
              <w:t>610</w:t>
            </w:r>
          </w:p>
        </w:tc>
      </w:tr>
    </w:tbl>
    <w:p w:rsidR="00A3384D" w:rsidRDefault="00A3384D" w:rsidP="00A3384D">
      <w:pPr>
        <w:pStyle w:val="Bezproreda"/>
        <w:jc w:val="both"/>
        <w:rPr>
          <w:rFonts w:ascii="Arial" w:hAnsi="Arial" w:cs="Arial"/>
          <w:b/>
          <w:sz w:val="20"/>
          <w:szCs w:val="20"/>
        </w:rPr>
      </w:pPr>
    </w:p>
    <w:p w:rsidR="00A3384D" w:rsidRDefault="00A3384D" w:rsidP="00A3384D">
      <w:pPr>
        <w:pStyle w:val="Bezproreda"/>
        <w:jc w:val="both"/>
        <w:rPr>
          <w:rFonts w:ascii="Arial" w:hAnsi="Arial" w:cs="Arial"/>
          <w:b/>
          <w:sz w:val="20"/>
          <w:szCs w:val="20"/>
        </w:rPr>
      </w:pPr>
    </w:p>
    <w:p w:rsidR="00A3384D" w:rsidRDefault="00A3384D" w:rsidP="009557C8">
      <w:pPr>
        <w:pStyle w:val="Bezproreda"/>
        <w:numPr>
          <w:ilvl w:val="0"/>
          <w:numId w:val="41"/>
        </w:numPr>
        <w:jc w:val="both"/>
        <w:rPr>
          <w:rFonts w:ascii="Arial" w:hAnsi="Arial" w:cs="Arial"/>
          <w:b/>
          <w:sz w:val="20"/>
          <w:szCs w:val="20"/>
        </w:rPr>
      </w:pPr>
      <w:r>
        <w:rPr>
          <w:rFonts w:ascii="Arial" w:hAnsi="Arial" w:cs="Arial"/>
          <w:b/>
          <w:sz w:val="20"/>
          <w:szCs w:val="20"/>
        </w:rPr>
        <w:t xml:space="preserve">PROCJENA NEPREDVIĐENIH REZULTATA  I RIZIKA </w:t>
      </w:r>
    </w:p>
    <w:p w:rsidR="00A3384D" w:rsidRDefault="00A3384D" w:rsidP="00A3384D">
      <w:pPr>
        <w:pStyle w:val="Bezproreda"/>
        <w:jc w:val="both"/>
        <w:rPr>
          <w:rFonts w:ascii="Arial" w:hAnsi="Arial" w:cs="Arial"/>
          <w:sz w:val="20"/>
          <w:szCs w:val="20"/>
        </w:rPr>
      </w:pPr>
      <w:r>
        <w:rPr>
          <w:rFonts w:ascii="Arial" w:hAnsi="Arial" w:cs="Arial"/>
          <w:sz w:val="20"/>
          <w:szCs w:val="20"/>
        </w:rPr>
        <w:t>Smatra se da za realizaciju</w:t>
      </w:r>
      <w:r>
        <w:rPr>
          <w:rFonts w:ascii="Arial" w:hAnsi="Arial" w:cs="Arial"/>
          <w:b/>
          <w:sz w:val="20"/>
          <w:szCs w:val="20"/>
        </w:rPr>
        <w:t xml:space="preserve"> </w:t>
      </w:r>
      <w:r>
        <w:rPr>
          <w:rFonts w:ascii="Arial" w:hAnsi="Arial" w:cs="Arial"/>
          <w:sz w:val="20"/>
          <w:szCs w:val="20"/>
        </w:rPr>
        <w:t>djelatnosti predviđenih u 2023.g. neće biti dodatnih rizika te je razvidno da se prema planovima za 2023.g. planira zadržati postojeći standard sportskih djelatnosti, a sve sukladno mogućnostima proračuna.</w:t>
      </w:r>
    </w:p>
    <w:p w:rsidR="00A3384D" w:rsidRDefault="00A3384D" w:rsidP="00A3384D">
      <w:pPr>
        <w:pStyle w:val="Bezproreda"/>
        <w:jc w:val="both"/>
        <w:rPr>
          <w:rFonts w:ascii="Arial" w:hAnsi="Arial" w:cs="Arial"/>
          <w:sz w:val="20"/>
          <w:szCs w:val="20"/>
        </w:rPr>
      </w:pPr>
    </w:p>
    <w:p w:rsidR="00CA119F" w:rsidRDefault="00CA119F" w:rsidP="00A3384D">
      <w:pPr>
        <w:pStyle w:val="Bezproreda"/>
        <w:jc w:val="both"/>
        <w:rPr>
          <w:rFonts w:ascii="Arial" w:hAnsi="Arial" w:cs="Arial"/>
          <w:sz w:val="20"/>
          <w:szCs w:val="20"/>
        </w:rPr>
      </w:pPr>
    </w:p>
    <w:p w:rsidR="00E67E6D" w:rsidRPr="000A0049" w:rsidRDefault="00E67E6D" w:rsidP="00E67E6D">
      <w:pPr>
        <w:spacing w:after="100"/>
        <w:jc w:val="both"/>
        <w:rPr>
          <w:rFonts w:ascii="Arial" w:eastAsia="Calibri" w:hAnsi="Arial" w:cs="Arial"/>
          <w:b/>
          <w:sz w:val="20"/>
          <w:szCs w:val="20"/>
        </w:rPr>
      </w:pPr>
      <w:r w:rsidRPr="000A0049">
        <w:rPr>
          <w:rFonts w:ascii="Arial" w:eastAsia="Calibri" w:hAnsi="Arial" w:cs="Arial"/>
          <w:b/>
          <w:sz w:val="20"/>
          <w:szCs w:val="20"/>
        </w:rPr>
        <w:t>Naziv programa</w:t>
      </w:r>
    </w:p>
    <w:p w:rsidR="00E67E6D" w:rsidRPr="000A0049" w:rsidRDefault="00E67E6D" w:rsidP="00E67E6D">
      <w:pPr>
        <w:jc w:val="both"/>
        <w:rPr>
          <w:rFonts w:ascii="Arial" w:eastAsia="Calibri" w:hAnsi="Arial" w:cs="Arial"/>
          <w:b/>
          <w:sz w:val="20"/>
          <w:szCs w:val="20"/>
        </w:rPr>
      </w:pPr>
      <w:r w:rsidRPr="000A0049">
        <w:rPr>
          <w:rFonts w:ascii="Arial" w:eastAsia="Calibri" w:hAnsi="Arial" w:cs="Arial"/>
          <w:sz w:val="20"/>
          <w:szCs w:val="20"/>
        </w:rPr>
        <w:t>Predškolski odgoj -</w:t>
      </w:r>
      <w:r w:rsidRPr="000A0049">
        <w:rPr>
          <w:rFonts w:ascii="Arial" w:eastAsia="Calibri" w:hAnsi="Arial" w:cs="Arial"/>
          <w:b/>
          <w:sz w:val="20"/>
          <w:szCs w:val="20"/>
        </w:rPr>
        <w:t xml:space="preserve"> P1009</w:t>
      </w:r>
    </w:p>
    <w:p w:rsidR="00E67E6D" w:rsidRPr="000A0049" w:rsidRDefault="00E67E6D" w:rsidP="00E67E6D">
      <w:pPr>
        <w:ind w:left="720"/>
        <w:jc w:val="both"/>
        <w:rPr>
          <w:rFonts w:ascii="Arial" w:eastAsia="Calibri" w:hAnsi="Arial" w:cs="Arial"/>
          <w:b/>
          <w:sz w:val="20"/>
          <w:szCs w:val="20"/>
        </w:rPr>
      </w:pPr>
    </w:p>
    <w:p w:rsidR="00E67E6D" w:rsidRPr="000A0049" w:rsidRDefault="00E67E6D" w:rsidP="00534CDC">
      <w:pPr>
        <w:numPr>
          <w:ilvl w:val="0"/>
          <w:numId w:val="55"/>
        </w:numPr>
        <w:jc w:val="both"/>
        <w:rPr>
          <w:rFonts w:ascii="Arial" w:eastAsia="Calibri" w:hAnsi="Arial" w:cs="Arial"/>
          <w:b/>
          <w:sz w:val="20"/>
          <w:szCs w:val="20"/>
        </w:rPr>
      </w:pPr>
      <w:bookmarkStart w:id="0" w:name="_Hlk135223144"/>
      <w:r w:rsidRPr="000A0049">
        <w:rPr>
          <w:rFonts w:ascii="Arial" w:eastAsia="Calibri" w:hAnsi="Arial" w:cs="Arial"/>
          <w:b/>
          <w:sz w:val="20"/>
          <w:szCs w:val="20"/>
        </w:rPr>
        <w:t>Opis programa</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Program se sastoji od:</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aktivnosti</w:t>
      </w:r>
    </w:p>
    <w:p w:rsidR="00E67E6D" w:rsidRPr="000A0049" w:rsidRDefault="00E67E6D" w:rsidP="00534CDC">
      <w:pPr>
        <w:numPr>
          <w:ilvl w:val="0"/>
          <w:numId w:val="54"/>
        </w:numPr>
        <w:jc w:val="both"/>
        <w:rPr>
          <w:rFonts w:ascii="Arial" w:eastAsia="Calibri" w:hAnsi="Arial" w:cs="Arial"/>
          <w:sz w:val="20"/>
          <w:szCs w:val="20"/>
        </w:rPr>
      </w:pPr>
      <w:r w:rsidRPr="000A0049">
        <w:rPr>
          <w:rFonts w:ascii="Arial" w:eastAsia="Calibri" w:hAnsi="Arial" w:cs="Arial"/>
          <w:sz w:val="20"/>
          <w:szCs w:val="20"/>
        </w:rPr>
        <w:t>Vrtić  i jaslice -  A100901</w:t>
      </w:r>
    </w:p>
    <w:p w:rsidR="00E67E6D" w:rsidRPr="000A0049" w:rsidRDefault="00E67E6D" w:rsidP="00534CDC">
      <w:pPr>
        <w:numPr>
          <w:ilvl w:val="0"/>
          <w:numId w:val="54"/>
        </w:numPr>
        <w:jc w:val="both"/>
        <w:rPr>
          <w:rFonts w:ascii="Arial" w:eastAsia="Calibri" w:hAnsi="Arial" w:cs="Arial"/>
          <w:sz w:val="20"/>
          <w:szCs w:val="20"/>
        </w:rPr>
      </w:pPr>
      <w:r w:rsidRPr="000A0049">
        <w:rPr>
          <w:rFonts w:ascii="Arial" w:eastAsia="Calibri" w:hAnsi="Arial" w:cs="Arial"/>
          <w:sz w:val="20"/>
          <w:szCs w:val="20"/>
        </w:rPr>
        <w:t>Vrtić i jaslice –privatni smještaj – A100902</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tekućih projekata</w:t>
      </w:r>
    </w:p>
    <w:p w:rsidR="00E67E6D" w:rsidRPr="000A0049" w:rsidRDefault="00E67E6D" w:rsidP="00534CDC">
      <w:pPr>
        <w:numPr>
          <w:ilvl w:val="0"/>
          <w:numId w:val="57"/>
        </w:numPr>
        <w:jc w:val="both"/>
        <w:rPr>
          <w:rFonts w:ascii="Arial" w:eastAsia="Calibri" w:hAnsi="Arial" w:cs="Arial"/>
          <w:sz w:val="20"/>
          <w:szCs w:val="20"/>
        </w:rPr>
      </w:pPr>
      <w:r w:rsidRPr="000A0049">
        <w:rPr>
          <w:rFonts w:ascii="Arial" w:eastAsia="Calibri" w:hAnsi="Arial" w:cs="Arial"/>
          <w:sz w:val="20"/>
          <w:szCs w:val="20"/>
        </w:rPr>
        <w:t>Mala Škola – T100901</w:t>
      </w:r>
    </w:p>
    <w:p w:rsidR="00E67E6D" w:rsidRPr="000A0049" w:rsidRDefault="00E67E6D" w:rsidP="00534CDC">
      <w:pPr>
        <w:numPr>
          <w:ilvl w:val="0"/>
          <w:numId w:val="57"/>
        </w:numPr>
        <w:jc w:val="both"/>
        <w:rPr>
          <w:rFonts w:ascii="Arial" w:eastAsia="Calibri" w:hAnsi="Arial" w:cs="Arial"/>
          <w:sz w:val="20"/>
          <w:szCs w:val="20"/>
        </w:rPr>
      </w:pPr>
      <w:r w:rsidRPr="000A0049">
        <w:rPr>
          <w:rFonts w:ascii="Arial" w:eastAsia="Calibri" w:hAnsi="Arial" w:cs="Arial"/>
          <w:sz w:val="20"/>
          <w:szCs w:val="20"/>
        </w:rPr>
        <w:t>Projekti financirani iz EU sredstava i drugih izvora</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kapitalnih projekata</w:t>
      </w:r>
    </w:p>
    <w:p w:rsidR="00E67E6D" w:rsidRPr="000A0049" w:rsidRDefault="00E67E6D" w:rsidP="00534CDC">
      <w:pPr>
        <w:numPr>
          <w:ilvl w:val="0"/>
          <w:numId w:val="53"/>
        </w:numPr>
        <w:jc w:val="both"/>
        <w:rPr>
          <w:rFonts w:ascii="Arial" w:eastAsia="Calibri" w:hAnsi="Arial" w:cs="Arial"/>
          <w:sz w:val="20"/>
          <w:szCs w:val="20"/>
        </w:rPr>
      </w:pPr>
      <w:r w:rsidRPr="000A0049">
        <w:rPr>
          <w:rFonts w:ascii="Arial" w:eastAsia="Calibri" w:hAnsi="Arial" w:cs="Arial"/>
          <w:sz w:val="20"/>
          <w:szCs w:val="20"/>
        </w:rPr>
        <w:t>Opremanje Dječjih jaslica i vrtića - K100902</w:t>
      </w:r>
    </w:p>
    <w:p w:rsidR="00E67E6D" w:rsidRPr="000A0049" w:rsidRDefault="00E67E6D" w:rsidP="00534CDC">
      <w:pPr>
        <w:numPr>
          <w:ilvl w:val="0"/>
          <w:numId w:val="53"/>
        </w:numPr>
        <w:jc w:val="both"/>
        <w:rPr>
          <w:rFonts w:ascii="Arial" w:eastAsia="Calibri" w:hAnsi="Arial" w:cs="Arial"/>
          <w:sz w:val="20"/>
          <w:szCs w:val="20"/>
        </w:rPr>
      </w:pPr>
      <w:r w:rsidRPr="000A0049">
        <w:rPr>
          <w:rFonts w:ascii="Arial" w:eastAsia="Calibri" w:hAnsi="Arial" w:cs="Arial"/>
          <w:sz w:val="20"/>
          <w:szCs w:val="20"/>
        </w:rPr>
        <w:t xml:space="preserve">Sanacija Dječjeg vrtića </w:t>
      </w:r>
      <w:proofErr w:type="spellStart"/>
      <w:r w:rsidRPr="000A0049">
        <w:rPr>
          <w:rFonts w:ascii="Arial" w:eastAsia="Calibri" w:hAnsi="Arial" w:cs="Arial"/>
          <w:sz w:val="20"/>
          <w:szCs w:val="20"/>
        </w:rPr>
        <w:t>Kasar</w:t>
      </w:r>
      <w:proofErr w:type="spellEnd"/>
      <w:r w:rsidRPr="000A0049">
        <w:rPr>
          <w:rFonts w:ascii="Arial" w:eastAsia="Calibri" w:hAnsi="Arial" w:cs="Arial"/>
          <w:sz w:val="20"/>
          <w:szCs w:val="20"/>
        </w:rPr>
        <w:t xml:space="preserve">  - K100903</w:t>
      </w:r>
    </w:p>
    <w:p w:rsidR="00E67E6D" w:rsidRPr="000A0049" w:rsidRDefault="00E67E6D" w:rsidP="00534CDC">
      <w:pPr>
        <w:numPr>
          <w:ilvl w:val="0"/>
          <w:numId w:val="53"/>
        </w:numPr>
        <w:jc w:val="both"/>
        <w:rPr>
          <w:rFonts w:ascii="Arial" w:eastAsia="Calibri" w:hAnsi="Arial" w:cs="Arial"/>
          <w:sz w:val="20"/>
          <w:szCs w:val="20"/>
        </w:rPr>
      </w:pPr>
      <w:r w:rsidRPr="000A0049">
        <w:rPr>
          <w:rFonts w:ascii="Arial" w:eastAsia="Calibri" w:hAnsi="Arial" w:cs="Arial"/>
          <w:sz w:val="20"/>
          <w:szCs w:val="20"/>
        </w:rPr>
        <w:t>Izgradnja dječjeg vrtića Maslačak – K100904</w:t>
      </w:r>
    </w:p>
    <w:bookmarkEnd w:id="0"/>
    <w:p w:rsidR="00E67E6D" w:rsidRPr="000A0049" w:rsidRDefault="00E67E6D" w:rsidP="00E67E6D">
      <w:pPr>
        <w:jc w:val="both"/>
        <w:rPr>
          <w:rFonts w:ascii="Arial" w:eastAsia="Calibri" w:hAnsi="Arial" w:cs="Arial"/>
          <w:sz w:val="20"/>
          <w:szCs w:val="20"/>
        </w:rPr>
      </w:pPr>
    </w:p>
    <w:p w:rsidR="00E67E6D" w:rsidRPr="000A0049" w:rsidRDefault="00E67E6D" w:rsidP="00E67E6D">
      <w:pPr>
        <w:overflowPunct w:val="0"/>
        <w:autoSpaceDE w:val="0"/>
        <w:autoSpaceDN w:val="0"/>
        <w:adjustRightInd w:val="0"/>
        <w:jc w:val="both"/>
        <w:textAlignment w:val="baseline"/>
        <w:rPr>
          <w:rFonts w:ascii="Arial" w:hAnsi="Arial" w:cs="Arial"/>
          <w:sz w:val="20"/>
          <w:szCs w:val="20"/>
          <w:lang w:eastAsia="zh-CN"/>
        </w:rPr>
      </w:pPr>
      <w:r w:rsidRPr="000A0049">
        <w:rPr>
          <w:rFonts w:ascii="Arial" w:hAnsi="Arial" w:cs="Arial"/>
          <w:sz w:val="20"/>
          <w:szCs w:val="20"/>
        </w:rPr>
        <w:t>Djelatnost predškolskog odgoja i obrazovanja je organizacijski i financijski vrlo zahtjevna društvena djelatnost. Zbog potrebe za uređenim sustavom institucionalnoga predškolskog odgoja, proteklih godina kontinuirano se povećavaju proračunska sredstva namijenjena ustanovi Dječji vrtić Duga Resa, a koja program predškolskog odgoja i obrazovanja iz godine u godinu kvalitetom provođenja stavlja na viši nivo.</w:t>
      </w:r>
      <w:r w:rsidRPr="000A0049">
        <w:rPr>
          <w:rFonts w:ascii="Arial" w:hAnsi="Arial" w:cs="Arial"/>
          <w:sz w:val="20"/>
          <w:szCs w:val="20"/>
          <w:shd w:val="clear" w:color="auto" w:fill="FFFFFF"/>
        </w:rPr>
        <w:t xml:space="preserve"> U 2023. godini Grad će sufinancirati i djelatnost obrta za čuvanje djece </w:t>
      </w:r>
      <w:r w:rsidRPr="000A0049">
        <w:rPr>
          <w:rFonts w:ascii="Arial" w:hAnsi="Arial" w:cs="Arial"/>
          <w:sz w:val="20"/>
          <w:szCs w:val="20"/>
          <w:lang w:eastAsia="zh-CN"/>
        </w:rPr>
        <w:t xml:space="preserve">registrirane na području Karlovačke županije, za djecu s prebivalištem u Dugoj Resi, a koja djeca nisu ostvarila pravo upisa u Dječji vrtić Duga Resa sukladno kriterijima i mjerilima za upis djece u Dječji vrtić. </w:t>
      </w:r>
    </w:p>
    <w:p w:rsidR="00E67E6D" w:rsidRPr="000A0049" w:rsidRDefault="00E67E6D" w:rsidP="00E67E6D">
      <w:pPr>
        <w:overflowPunct w:val="0"/>
        <w:autoSpaceDE w:val="0"/>
        <w:autoSpaceDN w:val="0"/>
        <w:adjustRightInd w:val="0"/>
        <w:jc w:val="both"/>
        <w:textAlignment w:val="baseline"/>
        <w:rPr>
          <w:rFonts w:ascii="Arial" w:hAnsi="Arial" w:cs="Arial"/>
        </w:rPr>
      </w:pPr>
    </w:p>
    <w:p w:rsidR="00E67E6D" w:rsidRPr="000A0049" w:rsidRDefault="00E67E6D" w:rsidP="00534CDC">
      <w:pPr>
        <w:numPr>
          <w:ilvl w:val="0"/>
          <w:numId w:val="53"/>
        </w:numPr>
        <w:overflowPunct w:val="0"/>
        <w:autoSpaceDE w:val="0"/>
        <w:autoSpaceDN w:val="0"/>
        <w:adjustRightInd w:val="0"/>
        <w:jc w:val="both"/>
        <w:textAlignment w:val="baseline"/>
        <w:rPr>
          <w:rFonts w:ascii="Arial" w:hAnsi="Arial" w:cs="Arial"/>
          <w:b/>
          <w:sz w:val="20"/>
          <w:szCs w:val="20"/>
        </w:rPr>
      </w:pPr>
      <w:r w:rsidRPr="000A0049">
        <w:rPr>
          <w:rFonts w:ascii="Arial" w:hAnsi="Arial" w:cs="Arial"/>
          <w:b/>
          <w:sz w:val="20"/>
          <w:szCs w:val="20"/>
        </w:rPr>
        <w:t>CILJEVI PROGRAMA ZA 2023. - 2025. GODINU</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Cilj Programa javnih potreba predškolskog odgoja i obrazovanja Grada Duge Rese je osigurati institucionalni oblik potpore predškolskom odgoju djece, pomoći zaposlenim roditeljima u odgoju i skrbi o djeci te unaprijediti obiteljski odgoj. Također, cilj je i stvaranje uvjeta za očuvanje zdravlja djece i razvoj emocionalne stabilnosti i socijalizacije. </w:t>
      </w:r>
    </w:p>
    <w:p w:rsidR="00E67E6D" w:rsidRPr="000A0049" w:rsidRDefault="00E67E6D" w:rsidP="00E67E6D">
      <w:pPr>
        <w:ind w:left="360"/>
        <w:jc w:val="both"/>
        <w:rPr>
          <w:rFonts w:ascii="Arial" w:eastAsia="Calibri" w:hAnsi="Arial" w:cs="Arial"/>
          <w:b/>
          <w:sz w:val="20"/>
          <w:szCs w:val="20"/>
        </w:rPr>
      </w:pPr>
    </w:p>
    <w:p w:rsidR="00E67E6D" w:rsidRPr="000A0049" w:rsidRDefault="00E67E6D" w:rsidP="00534CDC">
      <w:pPr>
        <w:numPr>
          <w:ilvl w:val="0"/>
          <w:numId w:val="53"/>
        </w:numPr>
        <w:rPr>
          <w:rFonts w:ascii="Arial" w:eastAsia="Calibri" w:hAnsi="Arial" w:cs="Arial"/>
          <w:b/>
          <w:sz w:val="20"/>
          <w:szCs w:val="20"/>
        </w:rPr>
      </w:pPr>
      <w:r w:rsidRPr="000A0049">
        <w:rPr>
          <w:rFonts w:ascii="Arial" w:eastAsia="Calibri" w:hAnsi="Arial" w:cs="Arial"/>
          <w:b/>
          <w:sz w:val="20"/>
          <w:szCs w:val="20"/>
        </w:rPr>
        <w:t>ZAKONSKE I DRUGE PRAVNE OSNOVE</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Zakonska osnova djelokruga rada je prvenstveno Zakon o predškolskom odgoju i obrazovanju (NN 10/97, 107/07, 94/13, 98/19, 57/22) Državni pedagoški standard predškolskog odgoja i naobrazbe (NN broj 63/08, 90/10) Statut Dječjih jaslica i vrtića Duga Resa, Pravilnik o unutarnjem ustrojstvu i načinu rada Dječjih jaslica i vrtića Duga Resa, Odluka o utvrđivanju mjerila za naplatu usluge predškolskog odgoja i naobrazbe koju pruža ustanova Dječje jaslice i vrtić Duga Resa (Službeni glasnik Grada Duge Rese broj 11/17), Pravilnik o postupku i mjerilima upisa djece u Dječji vrtić Duga Resa</w:t>
      </w:r>
    </w:p>
    <w:p w:rsidR="00E67E6D" w:rsidRPr="000A0049" w:rsidRDefault="00E67E6D" w:rsidP="00E67E6D">
      <w:pPr>
        <w:jc w:val="both"/>
        <w:rPr>
          <w:rFonts w:ascii="Arial" w:eastAsia="Calibri" w:hAnsi="Arial" w:cs="Arial"/>
          <w:sz w:val="20"/>
          <w:szCs w:val="20"/>
        </w:rPr>
      </w:pPr>
    </w:p>
    <w:p w:rsidR="00E67E6D" w:rsidRPr="000A0049" w:rsidRDefault="00E67E6D" w:rsidP="00534CDC">
      <w:pPr>
        <w:numPr>
          <w:ilvl w:val="0"/>
          <w:numId w:val="53"/>
        </w:numPr>
        <w:jc w:val="both"/>
        <w:rPr>
          <w:rFonts w:ascii="Arial" w:eastAsia="Calibri" w:hAnsi="Arial" w:cs="Arial"/>
          <w:b/>
          <w:sz w:val="20"/>
          <w:szCs w:val="20"/>
        </w:rPr>
      </w:pPr>
      <w:r w:rsidRPr="000A0049">
        <w:rPr>
          <w:rFonts w:ascii="Arial" w:eastAsia="Calibri" w:hAnsi="Arial" w:cs="Arial"/>
          <w:b/>
          <w:sz w:val="20"/>
          <w:szCs w:val="20"/>
        </w:rPr>
        <w:t>PLANIRANA SREDSTVA ZA REALIZACIJU PROGRAMA</w:t>
      </w:r>
    </w:p>
    <w:tbl>
      <w:tblPr>
        <w:tblpPr w:leftFromText="180" w:rightFromText="180" w:vertAnchor="text" w:horzAnchor="margin" w:tblpXSpec="center" w:tblpY="22"/>
        <w:tblW w:w="11131" w:type="dxa"/>
        <w:tblLook w:val="04A0" w:firstRow="1" w:lastRow="0" w:firstColumn="1" w:lastColumn="0" w:noHBand="0" w:noVBand="1"/>
      </w:tblPr>
      <w:tblGrid>
        <w:gridCol w:w="772"/>
        <w:gridCol w:w="2313"/>
        <w:gridCol w:w="1559"/>
        <w:gridCol w:w="1560"/>
        <w:gridCol w:w="1701"/>
        <w:gridCol w:w="1667"/>
        <w:gridCol w:w="1559"/>
      </w:tblGrid>
      <w:tr w:rsidR="00E67E6D" w:rsidRPr="000A0049" w:rsidTr="003D44F8">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R.br.</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Program                                                                           Aktivnosti/projekti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Plan 2022.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Plan 2023.</w:t>
            </w:r>
          </w:p>
        </w:tc>
        <w:tc>
          <w:tcPr>
            <w:tcW w:w="1701" w:type="dxa"/>
            <w:tcBorders>
              <w:top w:val="single" w:sz="4" w:space="0" w:color="auto"/>
              <w:left w:val="single" w:sz="4" w:space="0" w:color="auto"/>
              <w:bottom w:val="single" w:sz="4" w:space="0" w:color="auto"/>
              <w:right w:val="single" w:sz="4" w:space="0" w:color="auto"/>
            </w:tcBorders>
          </w:tcPr>
          <w:p w:rsidR="00E67E6D" w:rsidRPr="000A0049" w:rsidRDefault="00E67E6D" w:rsidP="00534CDC">
            <w:pPr>
              <w:numPr>
                <w:ilvl w:val="0"/>
                <w:numId w:val="60"/>
              </w:numPr>
              <w:ind w:left="216" w:hanging="216"/>
              <w:rPr>
                <w:rFonts w:ascii="Arial" w:hAnsi="Arial" w:cs="Arial"/>
                <w:sz w:val="20"/>
                <w:szCs w:val="20"/>
              </w:rPr>
            </w:pPr>
            <w:r w:rsidRPr="000A0049">
              <w:rPr>
                <w:rFonts w:ascii="Arial" w:hAnsi="Arial" w:cs="Arial"/>
                <w:sz w:val="20"/>
                <w:szCs w:val="20"/>
              </w:rPr>
              <w:t xml:space="preserve">REBALANS 2023. </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Projekcija 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Projekcija 2025.</w:t>
            </w: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 </w:t>
            </w:r>
          </w:p>
        </w:tc>
        <w:tc>
          <w:tcPr>
            <w:tcW w:w="2313"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Predškolski odgoj</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1.519.928,33 €</w:t>
            </w:r>
          </w:p>
        </w:tc>
        <w:tc>
          <w:tcPr>
            <w:tcW w:w="1560"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1.593.434,23 €</w:t>
            </w:r>
          </w:p>
        </w:tc>
        <w:tc>
          <w:tcPr>
            <w:tcW w:w="1701" w:type="dxa"/>
            <w:tcBorders>
              <w:top w:val="single" w:sz="4" w:space="0" w:color="auto"/>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2.075.786.,27</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1.379.219,59 €</w:t>
            </w:r>
          </w:p>
        </w:tc>
        <w:tc>
          <w:tcPr>
            <w:tcW w:w="1559"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1.545.123,10 €</w:t>
            </w: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 </w:t>
            </w:r>
          </w:p>
        </w:tc>
        <w:tc>
          <w:tcPr>
            <w:tcW w:w="2313" w:type="dxa"/>
            <w:tcBorders>
              <w:top w:val="nil"/>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Izvor financiranja: Opći prihodi i primici</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893.265,78 €</w:t>
            </w:r>
          </w:p>
        </w:tc>
        <w:tc>
          <w:tcPr>
            <w:tcW w:w="1560"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954.338,04 €</w:t>
            </w: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966.569,41 €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907.885,06 €</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1.073.788,57 €</w:t>
            </w:r>
          </w:p>
        </w:tc>
      </w:tr>
      <w:tr w:rsidR="00E67E6D" w:rsidRPr="000A0049" w:rsidTr="00E67E6D">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 </w:t>
            </w:r>
          </w:p>
        </w:tc>
        <w:tc>
          <w:tcPr>
            <w:tcW w:w="2313" w:type="dxa"/>
            <w:tcBorders>
              <w:top w:val="nil"/>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Izvor financiranja: Vlastiti prihod – redovan rad ustanove</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322.090,25 €</w:t>
            </w:r>
          </w:p>
        </w:tc>
        <w:tc>
          <w:tcPr>
            <w:tcW w:w="1560"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336.753,63 €</w:t>
            </w: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329.960,79 €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2 336.753,60 €</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336.753,60 €</w:t>
            </w:r>
          </w:p>
        </w:tc>
      </w:tr>
      <w:tr w:rsidR="00E67E6D" w:rsidRPr="000A0049" w:rsidTr="00E67E6D">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p>
        </w:tc>
        <w:tc>
          <w:tcPr>
            <w:tcW w:w="2313" w:type="dxa"/>
            <w:tcBorders>
              <w:top w:val="single" w:sz="4" w:space="0" w:color="auto"/>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Izvor financiranja: Vlastiti prihod – projektno tehnička dokumentacija za izgradnju dječjeg vrtića Maslačak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9.407,84 €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 </w:t>
            </w:r>
          </w:p>
        </w:tc>
        <w:tc>
          <w:tcPr>
            <w:tcW w:w="2313" w:type="dxa"/>
            <w:tcBorders>
              <w:top w:val="nil"/>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 xml:space="preserve">Izvor financiranja: Pomoći EU – sanacija objekta </w:t>
            </w:r>
            <w:proofErr w:type="spellStart"/>
            <w:r w:rsidRPr="000A0049">
              <w:rPr>
                <w:rFonts w:ascii="Arial" w:hAnsi="Arial" w:cs="Arial"/>
                <w:sz w:val="20"/>
                <w:szCs w:val="20"/>
              </w:rPr>
              <w:t>Kasar</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171.318,60 €</w:t>
            </w:r>
          </w:p>
        </w:tc>
        <w:tc>
          <w:tcPr>
            <w:tcW w:w="1560"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167.761,63 €</w:t>
            </w: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516.998,70 €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0</w:t>
            </w: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p>
        </w:tc>
        <w:tc>
          <w:tcPr>
            <w:tcW w:w="2313" w:type="dxa"/>
            <w:tcBorders>
              <w:top w:val="nil"/>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Izvor financiranja: Pomoći EU –  projektno tehnička dokumentacija za izgradnju dječjeg vrtića Maslačak</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84.604,11 €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p>
        </w:tc>
        <w:tc>
          <w:tcPr>
            <w:tcW w:w="2313" w:type="dxa"/>
            <w:tcBorders>
              <w:top w:val="nil"/>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Izvor financiranja: Pomoći - ostali</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560"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36.664,49</w:t>
            </w:r>
            <w:r>
              <w:rPr>
                <w:rFonts w:ascii="Arial" w:hAnsi="Arial" w:cs="Arial"/>
                <w:sz w:val="20"/>
                <w:szCs w:val="20"/>
              </w:rPr>
              <w:t xml:space="preserve">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 </w:t>
            </w:r>
          </w:p>
        </w:tc>
        <w:tc>
          <w:tcPr>
            <w:tcW w:w="2313" w:type="dxa"/>
            <w:tcBorders>
              <w:top w:val="nil"/>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 xml:space="preserve">Izvor financiranja: Tekuće pomoći iz </w:t>
            </w:r>
            <w:proofErr w:type="spellStart"/>
            <w:r w:rsidRPr="000A0049">
              <w:rPr>
                <w:rFonts w:ascii="Arial" w:hAnsi="Arial" w:cs="Arial"/>
                <w:sz w:val="20"/>
                <w:szCs w:val="20"/>
              </w:rPr>
              <w:t>drž.pror</w:t>
            </w:r>
            <w:proofErr w:type="spellEnd"/>
            <w:r w:rsidRPr="000A0049">
              <w:rPr>
                <w:rFonts w:ascii="Arial" w:hAnsi="Arial" w:cs="Arial"/>
                <w:sz w:val="20"/>
                <w:szCs w:val="20"/>
              </w:rPr>
              <w:t>.-mala škola</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pPr>
            <w:r w:rsidRPr="000A0049">
              <w:rPr>
                <w:rFonts w:ascii="Arial" w:hAnsi="Arial" w:cs="Arial"/>
                <w:sz w:val="20"/>
                <w:szCs w:val="20"/>
              </w:rPr>
              <w:t>5.308,91 €</w:t>
            </w:r>
          </w:p>
        </w:tc>
        <w:tc>
          <w:tcPr>
            <w:tcW w:w="1560"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pPr>
            <w:r w:rsidRPr="000A0049">
              <w:rPr>
                <w:rFonts w:ascii="Arial" w:hAnsi="Arial" w:cs="Arial"/>
                <w:sz w:val="20"/>
                <w:szCs w:val="20"/>
              </w:rPr>
              <w:t>5.308,91 €</w:t>
            </w: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5.308,91 €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pPr>
            <w:r w:rsidRPr="000A0049">
              <w:rPr>
                <w:rFonts w:ascii="Arial" w:hAnsi="Arial" w:cs="Arial"/>
                <w:sz w:val="20"/>
                <w:szCs w:val="20"/>
              </w:rPr>
              <w:t>5.308,91 €</w:t>
            </w:r>
          </w:p>
        </w:tc>
        <w:tc>
          <w:tcPr>
            <w:tcW w:w="1559"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pPr>
            <w:r w:rsidRPr="000A0049">
              <w:rPr>
                <w:rFonts w:ascii="Arial" w:hAnsi="Arial" w:cs="Arial"/>
                <w:sz w:val="20"/>
                <w:szCs w:val="20"/>
              </w:rPr>
              <w:t>5.308,91 €</w:t>
            </w: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 </w:t>
            </w:r>
          </w:p>
        </w:tc>
        <w:tc>
          <w:tcPr>
            <w:tcW w:w="2313" w:type="dxa"/>
            <w:tcBorders>
              <w:top w:val="nil"/>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 xml:space="preserve">Izvor financiranja: Tekuće pomoći iz </w:t>
            </w:r>
            <w:proofErr w:type="spellStart"/>
            <w:r w:rsidRPr="000A0049">
              <w:rPr>
                <w:rFonts w:ascii="Arial" w:hAnsi="Arial" w:cs="Arial"/>
                <w:sz w:val="20"/>
                <w:szCs w:val="20"/>
              </w:rPr>
              <w:t>drž.pror</w:t>
            </w:r>
            <w:proofErr w:type="spellEnd"/>
            <w:r w:rsidRPr="000A0049">
              <w:rPr>
                <w:rFonts w:ascii="Arial" w:hAnsi="Arial" w:cs="Arial"/>
                <w:sz w:val="20"/>
                <w:szCs w:val="20"/>
              </w:rPr>
              <w:t>.-djeca s teškoćama u razvoju</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2.654,46 €</w:t>
            </w:r>
          </w:p>
        </w:tc>
        <w:tc>
          <w:tcPr>
            <w:tcW w:w="1560"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2.654,46 €</w:t>
            </w: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2.654,46 €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2.654,46 €</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2.654,46 €</w:t>
            </w: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 xml:space="preserve">          </w:t>
            </w:r>
          </w:p>
        </w:tc>
        <w:tc>
          <w:tcPr>
            <w:tcW w:w="2313" w:type="dxa"/>
            <w:tcBorders>
              <w:top w:val="nil"/>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Izvor financiranja: Tekuće pomoći iz općinskih proračuna</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118.786,91 €</w:t>
            </w:r>
          </w:p>
        </w:tc>
        <w:tc>
          <w:tcPr>
            <w:tcW w:w="1560"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119.450,53 €</w:t>
            </w: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119.450,53 €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119.450,53 €</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119.450,53 €</w:t>
            </w: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p>
        </w:tc>
        <w:tc>
          <w:tcPr>
            <w:tcW w:w="2313" w:type="dxa"/>
            <w:tcBorders>
              <w:top w:val="nil"/>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Donacije</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663,61 €</w:t>
            </w:r>
          </w:p>
        </w:tc>
        <w:tc>
          <w:tcPr>
            <w:tcW w:w="1560"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1.327,23 €</w:t>
            </w: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1.327,23 €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1.327,23 €</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1.327,23 €</w:t>
            </w: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p>
        </w:tc>
        <w:tc>
          <w:tcPr>
            <w:tcW w:w="2313" w:type="dxa"/>
            <w:tcBorders>
              <w:top w:val="nil"/>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Opći prihodi i primici EU</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5.839,80 €</w:t>
            </w:r>
          </w:p>
        </w:tc>
        <w:tc>
          <w:tcPr>
            <w:tcW w:w="1560"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5.839,80 €</w:t>
            </w: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2.839,80 €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5.839,80 €</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5.839,80 €</w:t>
            </w: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p>
        </w:tc>
        <w:tc>
          <w:tcPr>
            <w:tcW w:w="2313" w:type="dxa"/>
            <w:tcBorders>
              <w:top w:val="nil"/>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1.</w:t>
            </w:r>
          </w:p>
        </w:tc>
        <w:tc>
          <w:tcPr>
            <w:tcW w:w="2313" w:type="dxa"/>
            <w:tcBorders>
              <w:top w:val="nil"/>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Vrtić i jaslice</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1.177.476,94 €</w:t>
            </w:r>
          </w:p>
        </w:tc>
        <w:tc>
          <w:tcPr>
            <w:tcW w:w="1560"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1.350.684,23 €</w:t>
            </w: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1.350.684,23 €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pPr>
            <w:r w:rsidRPr="000A0049">
              <w:rPr>
                <w:rFonts w:ascii="Arial" w:hAnsi="Arial" w:cs="Arial"/>
                <w:sz w:val="20"/>
                <w:szCs w:val="20"/>
              </w:rPr>
              <w:t>1.379.219,59 €</w:t>
            </w:r>
          </w:p>
        </w:tc>
        <w:tc>
          <w:tcPr>
            <w:tcW w:w="1559"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pPr>
            <w:r w:rsidRPr="000A0049">
              <w:rPr>
                <w:rFonts w:ascii="Arial" w:hAnsi="Arial" w:cs="Arial"/>
                <w:sz w:val="20"/>
                <w:szCs w:val="20"/>
              </w:rPr>
              <w:t>1.545.123,10 €</w:t>
            </w:r>
          </w:p>
        </w:tc>
      </w:tr>
      <w:tr w:rsidR="00E67E6D" w:rsidRPr="000A0049" w:rsidTr="003D44F8">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2.</w:t>
            </w:r>
          </w:p>
        </w:tc>
        <w:tc>
          <w:tcPr>
            <w:tcW w:w="2313" w:type="dxa"/>
            <w:tcBorders>
              <w:top w:val="nil"/>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Opremanje Dječjih jaslica i vrtića</w:t>
            </w:r>
          </w:p>
        </w:tc>
        <w:tc>
          <w:tcPr>
            <w:tcW w:w="1559" w:type="dxa"/>
            <w:tcBorders>
              <w:top w:val="nil"/>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324.002,92 €</w:t>
            </w:r>
          </w:p>
        </w:tc>
        <w:tc>
          <w:tcPr>
            <w:tcW w:w="1560"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224.301,55 €</w:t>
            </w:r>
          </w:p>
        </w:tc>
        <w:tc>
          <w:tcPr>
            <w:tcW w:w="1701" w:type="dxa"/>
            <w:tcBorders>
              <w:top w:val="nil"/>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98.642,93 €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23.359,21€</w:t>
            </w:r>
          </w:p>
        </w:tc>
        <w:tc>
          <w:tcPr>
            <w:tcW w:w="1559"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189.262,72 €</w:t>
            </w:r>
          </w:p>
        </w:tc>
      </w:tr>
      <w:tr w:rsidR="00E67E6D" w:rsidRPr="000A0049" w:rsidTr="003D44F8">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3.</w:t>
            </w:r>
          </w:p>
        </w:tc>
        <w:tc>
          <w:tcPr>
            <w:tcW w:w="2313" w:type="dxa"/>
            <w:tcBorders>
              <w:top w:val="single" w:sz="4" w:space="0" w:color="auto"/>
              <w:left w:val="nil"/>
              <w:bottom w:val="single" w:sz="4" w:space="0" w:color="auto"/>
              <w:right w:val="single" w:sz="4" w:space="0" w:color="auto"/>
            </w:tcBorders>
            <w:shd w:val="clear" w:color="auto" w:fill="auto"/>
            <w:noWrap/>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Mala škola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5.308,91 €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5.308,91 €</w:t>
            </w:r>
          </w:p>
        </w:tc>
        <w:tc>
          <w:tcPr>
            <w:tcW w:w="1701" w:type="dxa"/>
            <w:tcBorders>
              <w:top w:val="single" w:sz="4" w:space="0" w:color="auto"/>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5.308,91 €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5.308,91 €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5.308,91 €</w:t>
            </w:r>
          </w:p>
        </w:tc>
      </w:tr>
      <w:tr w:rsidR="00E67E6D" w:rsidRPr="000A0049" w:rsidTr="003D44F8">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r w:rsidRPr="000A0049">
              <w:rPr>
                <w:rFonts w:ascii="Arial" w:hAnsi="Arial" w:cs="Arial"/>
                <w:sz w:val="20"/>
                <w:szCs w:val="20"/>
              </w:rPr>
              <w:t>4.</w:t>
            </w:r>
          </w:p>
        </w:tc>
        <w:tc>
          <w:tcPr>
            <w:tcW w:w="2313"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Projekti financirani iz EU sredstava i drugih izvora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5.839,80 €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5.839,80 €</w:t>
            </w:r>
          </w:p>
        </w:tc>
        <w:tc>
          <w:tcPr>
            <w:tcW w:w="1701" w:type="dxa"/>
            <w:tcBorders>
              <w:top w:val="single" w:sz="4" w:space="0" w:color="auto"/>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2.839,80 €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5.839,80 €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5.839,80 €</w:t>
            </w:r>
          </w:p>
        </w:tc>
      </w:tr>
      <w:tr w:rsidR="00E67E6D" w:rsidRPr="000A0049" w:rsidTr="003D44F8">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r w:rsidRPr="000A0049">
              <w:rPr>
                <w:rFonts w:ascii="Arial" w:hAnsi="Arial" w:cs="Arial"/>
                <w:sz w:val="20"/>
                <w:szCs w:val="20"/>
              </w:rPr>
              <w:t>5</w:t>
            </w:r>
          </w:p>
        </w:tc>
        <w:tc>
          <w:tcPr>
            <w:tcW w:w="2313"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Sufinanciranje privatnog smještaja djece</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7.299,75 €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7.299,75 €</w:t>
            </w:r>
          </w:p>
        </w:tc>
        <w:tc>
          <w:tcPr>
            <w:tcW w:w="1701" w:type="dxa"/>
            <w:tcBorders>
              <w:top w:val="single" w:sz="4" w:space="0" w:color="auto"/>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7.299,75 €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7.299,75 €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7.299,75 €</w:t>
            </w:r>
          </w:p>
        </w:tc>
      </w:tr>
      <w:tr w:rsidR="00E67E6D" w:rsidRPr="000A0049" w:rsidTr="003D44F8">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r w:rsidRPr="000A0049">
              <w:rPr>
                <w:rFonts w:ascii="Arial" w:hAnsi="Arial" w:cs="Arial"/>
                <w:sz w:val="20"/>
                <w:szCs w:val="20"/>
              </w:rPr>
              <w:t>6.</w:t>
            </w:r>
          </w:p>
        </w:tc>
        <w:tc>
          <w:tcPr>
            <w:tcW w:w="2313"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 xml:space="preserve">Sanacija dječjeg vrtića </w:t>
            </w:r>
            <w:proofErr w:type="spellStart"/>
            <w:r w:rsidRPr="000A0049">
              <w:rPr>
                <w:rFonts w:ascii="Arial" w:hAnsi="Arial" w:cs="Arial"/>
                <w:sz w:val="20"/>
                <w:szCs w:val="20"/>
              </w:rPr>
              <w:t>Kasar</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516.998,70 €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p>
        </w:tc>
      </w:tr>
      <w:tr w:rsidR="00E67E6D" w:rsidRPr="000A0049" w:rsidTr="003D44F8">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r w:rsidRPr="000A0049">
              <w:rPr>
                <w:rFonts w:ascii="Arial" w:hAnsi="Arial" w:cs="Arial"/>
                <w:sz w:val="20"/>
                <w:szCs w:val="20"/>
              </w:rPr>
              <w:t>7.</w:t>
            </w:r>
          </w:p>
        </w:tc>
        <w:tc>
          <w:tcPr>
            <w:tcW w:w="2313"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Izgradnja dječjeg vrtića Maslačak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94.011,95 €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r>
    </w:tbl>
    <w:p w:rsidR="00E67E6D" w:rsidRPr="000A0049" w:rsidRDefault="00E67E6D" w:rsidP="00E67E6D">
      <w:pPr>
        <w:jc w:val="both"/>
        <w:rPr>
          <w:rFonts w:ascii="Arial" w:eastAsia="Calibri" w:hAnsi="Arial" w:cs="Arial"/>
          <w:b/>
          <w:sz w:val="20"/>
          <w:szCs w:val="20"/>
        </w:rPr>
      </w:pPr>
    </w:p>
    <w:p w:rsidR="00E67E6D" w:rsidRPr="000A0049" w:rsidRDefault="00E67E6D" w:rsidP="00534CDC">
      <w:pPr>
        <w:numPr>
          <w:ilvl w:val="0"/>
          <w:numId w:val="53"/>
        </w:numPr>
        <w:jc w:val="both"/>
        <w:rPr>
          <w:rFonts w:ascii="Arial" w:eastAsia="Calibri" w:hAnsi="Arial" w:cs="Arial"/>
          <w:b/>
          <w:sz w:val="20"/>
          <w:szCs w:val="20"/>
        </w:rPr>
      </w:pPr>
      <w:r w:rsidRPr="000A0049">
        <w:rPr>
          <w:rFonts w:ascii="Arial" w:eastAsia="Calibri" w:hAnsi="Arial" w:cs="Arial"/>
          <w:b/>
          <w:sz w:val="20"/>
          <w:szCs w:val="20"/>
        </w:rPr>
        <w:t xml:space="preserve">OBRAZLOŽENJE PROGRAMA </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Ustanova Dječji vrtić Duga Resa provodi sljedeće programe</w:t>
      </w:r>
    </w:p>
    <w:p w:rsidR="00E67E6D" w:rsidRPr="000A0049" w:rsidRDefault="00E67E6D" w:rsidP="00534CDC">
      <w:pPr>
        <w:numPr>
          <w:ilvl w:val="0"/>
          <w:numId w:val="51"/>
        </w:numPr>
        <w:jc w:val="both"/>
        <w:rPr>
          <w:rFonts w:ascii="Arial" w:eastAsia="Calibri" w:hAnsi="Arial" w:cs="Arial"/>
          <w:sz w:val="20"/>
          <w:szCs w:val="20"/>
        </w:rPr>
      </w:pPr>
      <w:r w:rsidRPr="000A0049">
        <w:rPr>
          <w:rFonts w:ascii="Arial" w:eastAsia="Calibri" w:hAnsi="Arial" w:cs="Arial"/>
          <w:sz w:val="20"/>
          <w:szCs w:val="20"/>
        </w:rPr>
        <w:t xml:space="preserve"> Redovni 10-satni  program njege, odgoja, obrazovanja, zdravstvene zaštite, prehrane i socijalne skrbi djece rane i predškolske dobi koji su prilagođeni razvojnim potrebama djece te njihovim mogućnostima i sposobnostima, a cilj im je osigurati optimalan razvoj djece  od navršene jedne godine do polaska u školu i pomoći roditeljima u brizi za sigurnost  i odgoj djece. U pedagoškoj godini 2022./2023. u četiri objekta („Resica“, „</w:t>
      </w:r>
      <w:proofErr w:type="spellStart"/>
      <w:r w:rsidRPr="000A0049">
        <w:rPr>
          <w:rFonts w:ascii="Arial" w:eastAsia="Calibri" w:hAnsi="Arial" w:cs="Arial"/>
          <w:sz w:val="20"/>
          <w:szCs w:val="20"/>
        </w:rPr>
        <w:t>Kasar</w:t>
      </w:r>
      <w:proofErr w:type="spellEnd"/>
      <w:r w:rsidRPr="000A0049">
        <w:rPr>
          <w:rFonts w:ascii="Arial" w:eastAsia="Calibri" w:hAnsi="Arial" w:cs="Arial"/>
          <w:sz w:val="20"/>
          <w:szCs w:val="20"/>
        </w:rPr>
        <w:t xml:space="preserve">“, „Maslačak“ i „Generalski Stol“ ) upisano je </w:t>
      </w:r>
      <w:r w:rsidRPr="000A0049">
        <w:rPr>
          <w:rFonts w:ascii="Arial" w:eastAsia="Calibri" w:hAnsi="Arial" w:cs="Arial"/>
          <w:color w:val="000000"/>
          <w:sz w:val="20"/>
          <w:szCs w:val="20"/>
        </w:rPr>
        <w:t>379 djece u</w:t>
      </w:r>
      <w:r w:rsidRPr="000A0049">
        <w:rPr>
          <w:rFonts w:ascii="Arial" w:eastAsia="Calibri" w:hAnsi="Arial" w:cs="Arial"/>
          <w:sz w:val="20"/>
          <w:szCs w:val="20"/>
        </w:rPr>
        <w:t xml:space="preserve"> 18 skupina (5 jasličkih i 13 </w:t>
      </w:r>
      <w:proofErr w:type="spellStart"/>
      <w:r w:rsidRPr="000A0049">
        <w:rPr>
          <w:rFonts w:ascii="Arial" w:eastAsia="Calibri" w:hAnsi="Arial" w:cs="Arial"/>
          <w:sz w:val="20"/>
          <w:szCs w:val="20"/>
        </w:rPr>
        <w:t>vrtičkih</w:t>
      </w:r>
      <w:proofErr w:type="spellEnd"/>
      <w:r w:rsidRPr="000A0049">
        <w:rPr>
          <w:rFonts w:ascii="Arial" w:eastAsia="Calibri" w:hAnsi="Arial" w:cs="Arial"/>
          <w:sz w:val="20"/>
          <w:szCs w:val="20"/>
        </w:rPr>
        <w:t>)</w:t>
      </w:r>
    </w:p>
    <w:p w:rsidR="00E67E6D" w:rsidRPr="000A0049" w:rsidRDefault="00E67E6D" w:rsidP="00E67E6D">
      <w:pPr>
        <w:ind w:left="786"/>
        <w:jc w:val="both"/>
        <w:rPr>
          <w:rFonts w:ascii="Arial" w:eastAsia="Calibri" w:hAnsi="Arial" w:cs="Arial"/>
          <w:sz w:val="20"/>
          <w:szCs w:val="20"/>
        </w:rPr>
      </w:pPr>
      <w:r w:rsidRPr="000A0049">
        <w:rPr>
          <w:rFonts w:ascii="Arial" w:eastAsia="Calibri" w:hAnsi="Arial" w:cs="Arial"/>
          <w:sz w:val="20"/>
          <w:szCs w:val="20"/>
        </w:rPr>
        <w:t>U okviru redovnog 10-satnog programa provodi se i program cjelodnevnog katoličkog vjerskog odgoja djece rane i predškolske dobi kojemu je cilj njegovati i razvijati religioznu dimenziju djeteta, osposobljavajući ga za otkrivanje, prihvaćanje i življenje autentičnih vrednota Evanđelja. Program se odvija prema interesu djece i roditelja.</w:t>
      </w:r>
    </w:p>
    <w:p w:rsidR="00E67E6D" w:rsidRPr="000A0049" w:rsidRDefault="00E67E6D" w:rsidP="00534CDC">
      <w:pPr>
        <w:numPr>
          <w:ilvl w:val="0"/>
          <w:numId w:val="51"/>
        </w:numPr>
        <w:jc w:val="both"/>
        <w:rPr>
          <w:rFonts w:ascii="Arial" w:eastAsia="Calibri" w:hAnsi="Arial" w:cs="Arial"/>
          <w:sz w:val="20"/>
          <w:szCs w:val="20"/>
        </w:rPr>
      </w:pPr>
      <w:r w:rsidRPr="000A0049">
        <w:rPr>
          <w:rFonts w:ascii="Arial" w:eastAsia="Calibri" w:hAnsi="Arial" w:cs="Arial"/>
          <w:sz w:val="20"/>
          <w:szCs w:val="20"/>
        </w:rPr>
        <w:lastRenderedPageBreak/>
        <w:t xml:space="preserve"> Programi </w:t>
      </w:r>
      <w:proofErr w:type="spellStart"/>
      <w:r w:rsidRPr="000A0049">
        <w:rPr>
          <w:rFonts w:ascii="Arial" w:eastAsia="Calibri" w:hAnsi="Arial" w:cs="Arial"/>
          <w:sz w:val="20"/>
          <w:szCs w:val="20"/>
        </w:rPr>
        <w:t>predškole</w:t>
      </w:r>
      <w:proofErr w:type="spellEnd"/>
      <w:r w:rsidRPr="000A0049">
        <w:rPr>
          <w:rFonts w:ascii="Arial" w:eastAsia="Calibri" w:hAnsi="Arial" w:cs="Arial"/>
          <w:sz w:val="20"/>
          <w:szCs w:val="20"/>
        </w:rPr>
        <w:t xml:space="preserve"> obvezni je program odgojnog – obrazovnog rada s djecom u godini dana prije polaska u osnovnu školu u trajanju od 250 sati. Za djecu polaznike redovnog programa program </w:t>
      </w:r>
      <w:proofErr w:type="spellStart"/>
      <w:r w:rsidRPr="000A0049">
        <w:rPr>
          <w:rFonts w:ascii="Arial" w:eastAsia="Calibri" w:hAnsi="Arial" w:cs="Arial"/>
          <w:sz w:val="20"/>
          <w:szCs w:val="20"/>
        </w:rPr>
        <w:t>predškole</w:t>
      </w:r>
      <w:proofErr w:type="spellEnd"/>
      <w:r w:rsidRPr="000A0049">
        <w:rPr>
          <w:rFonts w:ascii="Arial" w:eastAsia="Calibri" w:hAnsi="Arial" w:cs="Arial"/>
          <w:sz w:val="20"/>
          <w:szCs w:val="20"/>
        </w:rPr>
        <w:t xml:space="preserve"> provodi se u sklopu redovitog program, dok se za djecu koja nisu polaznici redovitog programa </w:t>
      </w:r>
      <w:proofErr w:type="spellStart"/>
      <w:r w:rsidRPr="000A0049">
        <w:rPr>
          <w:rFonts w:ascii="Arial" w:eastAsia="Calibri" w:hAnsi="Arial" w:cs="Arial"/>
          <w:sz w:val="20"/>
          <w:szCs w:val="20"/>
        </w:rPr>
        <w:t>predškola</w:t>
      </w:r>
      <w:proofErr w:type="spellEnd"/>
      <w:r w:rsidRPr="000A0049">
        <w:rPr>
          <w:rFonts w:ascii="Arial" w:eastAsia="Calibri" w:hAnsi="Arial" w:cs="Arial"/>
          <w:sz w:val="20"/>
          <w:szCs w:val="20"/>
        </w:rPr>
        <w:t xml:space="preserve"> organizira kao kraći program tri puta tjedno u poslijepodnevnim terminima. Cilj programa </w:t>
      </w:r>
      <w:proofErr w:type="spellStart"/>
      <w:r w:rsidRPr="000A0049">
        <w:rPr>
          <w:rFonts w:ascii="Arial" w:eastAsia="Calibri" w:hAnsi="Arial" w:cs="Arial"/>
          <w:sz w:val="20"/>
          <w:szCs w:val="20"/>
        </w:rPr>
        <w:t>predškole</w:t>
      </w:r>
      <w:proofErr w:type="spellEnd"/>
      <w:r w:rsidRPr="000A0049">
        <w:rPr>
          <w:rFonts w:ascii="Arial" w:eastAsia="Calibri" w:hAnsi="Arial" w:cs="Arial"/>
          <w:sz w:val="20"/>
          <w:szCs w:val="20"/>
        </w:rPr>
        <w:t xml:space="preserve"> je osigurati okruženje u kojem će dijete u godini dana prije polaska u školu razviti svoje potencijale, steći znanja, vještine i navike koje će mu pružiti sigurnost nužnu za savladavanje školskog programa i djelovanje u promjenjivim životnim uvjetima. U pedagoškoj godini 2022./2023.u program </w:t>
      </w:r>
      <w:proofErr w:type="spellStart"/>
      <w:r w:rsidRPr="000A0049">
        <w:rPr>
          <w:rFonts w:ascii="Arial" w:eastAsia="Calibri" w:hAnsi="Arial" w:cs="Arial"/>
          <w:sz w:val="20"/>
          <w:szCs w:val="20"/>
        </w:rPr>
        <w:t>predškole</w:t>
      </w:r>
      <w:proofErr w:type="spellEnd"/>
      <w:r w:rsidRPr="000A0049">
        <w:rPr>
          <w:rFonts w:ascii="Arial" w:eastAsia="Calibri" w:hAnsi="Arial" w:cs="Arial"/>
          <w:sz w:val="20"/>
          <w:szCs w:val="20"/>
        </w:rPr>
        <w:t xml:space="preserve"> upisano je oko 34 </w:t>
      </w:r>
      <w:proofErr w:type="spellStart"/>
      <w:r w:rsidRPr="000A0049">
        <w:rPr>
          <w:rFonts w:ascii="Arial" w:eastAsia="Calibri" w:hAnsi="Arial" w:cs="Arial"/>
          <w:sz w:val="20"/>
          <w:szCs w:val="20"/>
        </w:rPr>
        <w:t>predškolaraca</w:t>
      </w:r>
      <w:proofErr w:type="spellEnd"/>
      <w:r w:rsidRPr="000A0049">
        <w:rPr>
          <w:rFonts w:ascii="Arial" w:eastAsia="Calibri" w:hAnsi="Arial" w:cs="Arial"/>
          <w:sz w:val="20"/>
          <w:szCs w:val="20"/>
        </w:rPr>
        <w:t xml:space="preserve"> koja nisu uključeni u redovni desetosatni program te </w:t>
      </w:r>
      <w:r w:rsidRPr="000A0049">
        <w:rPr>
          <w:rFonts w:ascii="Calibri" w:eastAsia="Calibri" w:hAnsi="Calibri"/>
        </w:rPr>
        <w:t xml:space="preserve">83 </w:t>
      </w:r>
      <w:proofErr w:type="spellStart"/>
      <w:r w:rsidRPr="000A0049">
        <w:rPr>
          <w:rFonts w:ascii="Calibri" w:eastAsia="Calibri" w:hAnsi="Calibri"/>
        </w:rPr>
        <w:t>predškolaca</w:t>
      </w:r>
      <w:proofErr w:type="spellEnd"/>
      <w:r w:rsidRPr="000A0049">
        <w:rPr>
          <w:rFonts w:ascii="Calibri" w:eastAsia="Calibri" w:hAnsi="Calibri"/>
        </w:rPr>
        <w:t xml:space="preserve"> koja su uključeni u redovni desetosatni program.</w:t>
      </w:r>
    </w:p>
    <w:p w:rsidR="00E67E6D" w:rsidRPr="000A0049" w:rsidRDefault="00E67E6D" w:rsidP="00534CDC">
      <w:pPr>
        <w:numPr>
          <w:ilvl w:val="0"/>
          <w:numId w:val="51"/>
        </w:numPr>
        <w:jc w:val="both"/>
        <w:rPr>
          <w:rFonts w:ascii="Arial" w:eastAsia="Calibri" w:hAnsi="Arial" w:cs="Arial"/>
          <w:sz w:val="20"/>
          <w:szCs w:val="20"/>
        </w:rPr>
      </w:pPr>
      <w:r w:rsidRPr="000A0049">
        <w:rPr>
          <w:rFonts w:ascii="Arial" w:eastAsia="Calibri" w:hAnsi="Arial" w:cs="Arial"/>
          <w:sz w:val="20"/>
          <w:szCs w:val="20"/>
        </w:rPr>
        <w:t>Cjelodnevni program ranog učenja engleskog jezika u okviru redovnog 10-satnog programa – program kojemu je cilj omogućiti djetetu da na spontan i prirodan način razvija trajnu motivaciju za učenje engleskog jezika uz stjecanje pozitivnih stavova prema kulturi i izričaju drugog govornog područja. Program je namijenjen za djecu od 3 godine do polaska u školu, a doplaćuju ga roditelji s iznosom od 17,25 €  mjesečno.</w:t>
      </w:r>
    </w:p>
    <w:p w:rsidR="00E67E6D" w:rsidRPr="000A0049" w:rsidRDefault="00E67E6D" w:rsidP="00534CDC">
      <w:pPr>
        <w:numPr>
          <w:ilvl w:val="0"/>
          <w:numId w:val="51"/>
        </w:numPr>
        <w:jc w:val="both"/>
        <w:rPr>
          <w:rFonts w:ascii="Arial" w:eastAsia="Calibri" w:hAnsi="Arial" w:cs="Arial"/>
          <w:sz w:val="20"/>
          <w:szCs w:val="20"/>
        </w:rPr>
      </w:pPr>
      <w:r w:rsidRPr="000A0049">
        <w:rPr>
          <w:rFonts w:ascii="Arial" w:eastAsia="Calibri" w:hAnsi="Arial" w:cs="Arial"/>
          <w:sz w:val="20"/>
          <w:szCs w:val="20"/>
        </w:rPr>
        <w:t>Program opće igraonice namijenjen je djeci koja nisu uključena u redoviti program, a kojemu je cilj pružiti djetetu mogućnost druženja, stvaranja socijalizacijskih osnova, međusobnog upoznavanja te omogućiti uspješno uspostavljanje i proširivanje  emocionalnih i socijalnih veza te kvalitetnih odnosa s vršnjacima i odraslima u neposrednoj, poticajnoj sredini. Program je namijenjen za djecu od 3 do 5 godina. Cijena programa je 23,89 € mjesečno.</w:t>
      </w:r>
    </w:p>
    <w:p w:rsidR="00E67E6D" w:rsidRPr="000A0049" w:rsidRDefault="00E67E6D" w:rsidP="00534CDC">
      <w:pPr>
        <w:numPr>
          <w:ilvl w:val="0"/>
          <w:numId w:val="51"/>
        </w:numPr>
        <w:jc w:val="both"/>
        <w:rPr>
          <w:rFonts w:ascii="Arial" w:eastAsia="Calibri" w:hAnsi="Arial" w:cs="Arial"/>
          <w:sz w:val="20"/>
          <w:szCs w:val="20"/>
        </w:rPr>
      </w:pPr>
      <w:r w:rsidRPr="000A0049">
        <w:rPr>
          <w:rFonts w:ascii="Arial" w:eastAsia="Calibri" w:hAnsi="Arial" w:cs="Arial"/>
          <w:sz w:val="20"/>
          <w:szCs w:val="20"/>
        </w:rPr>
        <w:t xml:space="preserve"> Kraći program ranog učenja engleskog jezika namijenjen je polaznicima redovitog programa, a odvija se dva puta tjedno po jedan školski sat u vremenu boravka djeteta u ustanovi. Cilj programa je razviti trajne motivacije za učenje engleskog </w:t>
      </w:r>
      <w:proofErr w:type="spellStart"/>
      <w:r w:rsidRPr="000A0049">
        <w:rPr>
          <w:rFonts w:ascii="Arial" w:eastAsia="Calibri" w:hAnsi="Arial" w:cs="Arial"/>
          <w:sz w:val="20"/>
          <w:szCs w:val="20"/>
        </w:rPr>
        <w:t>jezika,razvijanje</w:t>
      </w:r>
      <w:proofErr w:type="spellEnd"/>
      <w:r w:rsidRPr="000A0049">
        <w:rPr>
          <w:rFonts w:ascii="Arial" w:eastAsia="Calibri" w:hAnsi="Arial" w:cs="Arial"/>
          <w:sz w:val="20"/>
          <w:szCs w:val="20"/>
        </w:rPr>
        <w:t xml:space="preserve"> pozitivnih stavova prema kulturi i izričaju drugog govornog područja, uvođenje u strategije učenja stranog jezika  kao i razvijanje socijalnih vještina i socijalne osjetljivosti. Program je namijenjen djeci od 4 do 7 godina. Cijena Programa iznosi 13,27 € mjesečno.</w:t>
      </w:r>
    </w:p>
    <w:p w:rsidR="00E67E6D" w:rsidRPr="000A0049" w:rsidRDefault="00E67E6D" w:rsidP="00E67E6D">
      <w:pPr>
        <w:jc w:val="both"/>
        <w:rPr>
          <w:rFonts w:ascii="Arial" w:eastAsia="Calibri" w:hAnsi="Arial" w:cs="Arial"/>
          <w:sz w:val="20"/>
          <w:szCs w:val="20"/>
        </w:rPr>
      </w:pP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Utvrđuju se prva dva programa kao programi od interesa za Grad te ih se uključuje u proračunske programe  („Vrtić i jaslice“ i „Mala škola“). </w:t>
      </w:r>
    </w:p>
    <w:p w:rsidR="00E67E6D" w:rsidRPr="000A0049" w:rsidRDefault="00E67E6D" w:rsidP="00E67E6D">
      <w:pPr>
        <w:jc w:val="both"/>
        <w:rPr>
          <w:rFonts w:ascii="Arial" w:eastAsia="Calibri" w:hAnsi="Arial" w:cs="Arial"/>
          <w:b/>
          <w:sz w:val="20"/>
          <w:szCs w:val="20"/>
        </w:rPr>
      </w:pPr>
    </w:p>
    <w:p w:rsidR="00E67E6D" w:rsidRPr="000A0049" w:rsidRDefault="00E67E6D" w:rsidP="00E67E6D">
      <w:pPr>
        <w:jc w:val="both"/>
        <w:rPr>
          <w:rFonts w:ascii="Arial" w:hAnsi="Arial" w:cs="Arial"/>
          <w:sz w:val="20"/>
          <w:szCs w:val="20"/>
        </w:rPr>
      </w:pPr>
      <w:r w:rsidRPr="000A0049">
        <w:rPr>
          <w:rFonts w:ascii="Arial" w:hAnsi="Arial" w:cs="Arial"/>
          <w:sz w:val="20"/>
          <w:szCs w:val="20"/>
        </w:rPr>
        <w:t xml:space="preserve">Aktivnost „Vrtić i jaslice”  odnosi se na osiguravanje sredstva za isplatu plaća i ostalih davanja iz plaće djelatnika i tekućeg održavanja ustanove kako bi se osiguralo redovno funkcioniranje ustanove i realizacija prvenstveno redovnog programa iz djelatnosti. U 2023. godini </w:t>
      </w:r>
      <w:r w:rsidRPr="000A0049">
        <w:t xml:space="preserve"> </w:t>
      </w:r>
      <w:r w:rsidRPr="000A0049">
        <w:rPr>
          <w:rFonts w:ascii="Arial" w:hAnsi="Arial" w:cs="Arial"/>
          <w:sz w:val="20"/>
          <w:szCs w:val="20"/>
        </w:rPr>
        <w:t>osiguravaju se sredstva koja omogućuju isplatu plaća za djelatnike vrtića po osnovici koja će od 01. siječnja 2023. godine iznositi  909,42 € bruto što je povećanje za 9% u odnosu na dosadašnju osnovicu U pedagoškoj godini 2022./2023. Ustanova ima 54 djelatnika zaposlenih na neodređeno vrijeme i 12 djelatnika zaposlenih na određeno vrijeme. U 2023. godini planiraju se zaposliti još dva odgojitelja te spremačica namijenjenih za obavljanje djelatnosti u  novoj skupini koja bi se otvorila u gradskom prostoru u Ulica bana J. Jelačića i koja bi primila 16-ero djece</w:t>
      </w:r>
    </w:p>
    <w:p w:rsidR="00E67E6D" w:rsidRPr="000A0049" w:rsidRDefault="00E67E6D" w:rsidP="00E67E6D">
      <w:pPr>
        <w:jc w:val="both"/>
        <w:rPr>
          <w:rFonts w:ascii="Arial" w:eastAsia="Calibri" w:hAnsi="Arial" w:cs="Arial"/>
          <w:noProof/>
          <w:sz w:val="20"/>
          <w:szCs w:val="20"/>
        </w:rPr>
      </w:pPr>
      <w:r w:rsidRPr="000A0049">
        <w:rPr>
          <w:rFonts w:ascii="Arial" w:eastAsia="Calibri" w:hAnsi="Arial" w:cs="Arial"/>
          <w:noProof/>
          <w:sz w:val="20"/>
          <w:szCs w:val="20"/>
        </w:rPr>
        <w:t>Kako ustanova ima status proračunskog korisnika svi prihodi ustanove dio su lokalne riznice. Osim proračunskih sredstava, dio sredstava doznačuje i država i to za predškolu, te općine čiji građani koriste usluge ustanove (pokriva se razlika do ekonomske cijene) i to Barilović, Netretić, Draganić i Generalski Stol. U Generalskom Stolu uspostavljen je  i područni objekt Dječjeg vrtića Duga Resa (Općina Generalski Stol snosi sve troškove pružanja usluge redovitog 10-satnog programa i obaveznog programa predškole u objektu na svom području)</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noProof/>
          <w:sz w:val="20"/>
          <w:szCs w:val="20"/>
        </w:rPr>
        <w:t>U dječji vrtić Duga Resa u pedagoškoj godini 2022./2023. upisano je ukupno 379 djece, uključujući  i područni objekat Generalski Stol (32 djece). Od upisanog broja djece sljedeći broj djece s područja drugih općina pohađa vrtić na području Grada Duge Rese:  11-ero je s područja Općine Barilović, 13 - ero s područja Općine Netretić, 2 djece s područja Općine Draganić te 2 djece s područja općine Generalski Stol.</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Sufinanciranje usluge od strane roditelja regulirano je na način da je utvrđena jedinstvena cijena od 99,54 € za jedno dijete, 79,63 € a drugo dijete a za treće dijete i svako iduće usluga je besplatna. </w:t>
      </w:r>
    </w:p>
    <w:p w:rsidR="00E67E6D" w:rsidRPr="000A0049" w:rsidRDefault="00E67E6D" w:rsidP="00E67E6D">
      <w:pPr>
        <w:rPr>
          <w:rFonts w:ascii="Arial" w:eastAsia="Calibri" w:hAnsi="Arial" w:cs="Arial"/>
          <w:sz w:val="20"/>
          <w:szCs w:val="20"/>
          <w:lang w:val="en-US"/>
        </w:rPr>
      </w:pPr>
      <w:r w:rsidRPr="000A0049">
        <w:rPr>
          <w:rFonts w:ascii="Arial" w:eastAsia="Calibri" w:hAnsi="Arial" w:cs="Arial"/>
          <w:sz w:val="20"/>
          <w:szCs w:val="20"/>
        </w:rPr>
        <w:t xml:space="preserve">U proračunu Grada za 2023. godinu za ovu aktivnost osiguran je iznos od 1.350.684,19 € </w:t>
      </w:r>
    </w:p>
    <w:p w:rsidR="00E67E6D" w:rsidRPr="000A0049" w:rsidRDefault="00E67E6D" w:rsidP="00E67E6D">
      <w:pPr>
        <w:jc w:val="both"/>
        <w:rPr>
          <w:rFonts w:ascii="Arial" w:eastAsia="Calibri" w:hAnsi="Arial" w:cs="Arial"/>
          <w:sz w:val="20"/>
          <w:szCs w:val="20"/>
        </w:rPr>
      </w:pP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Za program „Male škole“ u Proračunu Grada za 2023. godinu predviđena su sredstva u iznosu od 5.308,91 €. </w:t>
      </w:r>
    </w:p>
    <w:p w:rsidR="00E67E6D" w:rsidRPr="000A0049" w:rsidRDefault="00E67E6D" w:rsidP="00E67E6D">
      <w:pPr>
        <w:jc w:val="both"/>
        <w:rPr>
          <w:rFonts w:ascii="Arial" w:eastAsia="Calibri" w:hAnsi="Arial" w:cs="Arial"/>
          <w:sz w:val="20"/>
          <w:szCs w:val="20"/>
        </w:rPr>
      </w:pP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Kako je prostorno okruženje bitan segment za stvaranje pozitivne poticajne klime u vrtiću, a sam prostor treba omogućiti slobodno i sigurno kretanje djece. Kroz poziciju Opremanje i uređenje Dječjeg vrtića osiguravaju se sredstava za energetsku obnovu područnog objekta </w:t>
      </w:r>
      <w:proofErr w:type="spellStart"/>
      <w:r w:rsidRPr="000A0049">
        <w:rPr>
          <w:rFonts w:ascii="Arial" w:eastAsia="Calibri" w:hAnsi="Arial" w:cs="Arial"/>
          <w:sz w:val="20"/>
          <w:szCs w:val="20"/>
        </w:rPr>
        <w:t>Kasar</w:t>
      </w:r>
      <w:proofErr w:type="spellEnd"/>
      <w:r w:rsidRPr="000A0049">
        <w:rPr>
          <w:rFonts w:ascii="Arial" w:eastAsia="Calibri" w:hAnsi="Arial" w:cs="Arial"/>
          <w:sz w:val="20"/>
          <w:szCs w:val="20"/>
        </w:rPr>
        <w:t xml:space="preserve">. Projekt energetske obnove </w:t>
      </w:r>
      <w:r w:rsidRPr="000A0049">
        <w:rPr>
          <w:rFonts w:ascii="Arial" w:eastAsia="Calibri" w:hAnsi="Arial" w:cs="Arial"/>
          <w:sz w:val="20"/>
          <w:szCs w:val="20"/>
        </w:rPr>
        <w:lastRenderedPageBreak/>
        <w:t xml:space="preserve">prijavljen je na natječaj FZOEU. Ukupna vrijednost projekta je 856.419,38 kn, od čega sredstva FZOEU iznose 342.567,75 kn, a sredstva Grada 609.513.851,063 kn. Sredstva se osiguravaju kroz tri proračunske godine; 2021, 2022. i 2023. Većina radova  na projektu energetske učinkovitosti objekta </w:t>
      </w:r>
      <w:proofErr w:type="spellStart"/>
      <w:r w:rsidRPr="000A0049">
        <w:rPr>
          <w:rFonts w:ascii="Arial" w:eastAsia="Calibri" w:hAnsi="Arial" w:cs="Arial"/>
          <w:sz w:val="20"/>
          <w:szCs w:val="20"/>
        </w:rPr>
        <w:t>Kasar</w:t>
      </w:r>
      <w:proofErr w:type="spellEnd"/>
      <w:r w:rsidRPr="000A0049">
        <w:rPr>
          <w:rFonts w:ascii="Arial" w:eastAsia="Calibri" w:hAnsi="Arial" w:cs="Arial"/>
          <w:sz w:val="20"/>
          <w:szCs w:val="20"/>
        </w:rPr>
        <w:t xml:space="preserve"> predviđena za 2022. godinu bila  je obustavljena zbog novonastalih oštećenja objekta u </w:t>
      </w:r>
      <w:proofErr w:type="spellStart"/>
      <w:r w:rsidRPr="000A0049">
        <w:rPr>
          <w:rFonts w:ascii="Arial" w:eastAsia="Calibri" w:hAnsi="Arial" w:cs="Arial"/>
          <w:sz w:val="20"/>
          <w:szCs w:val="20"/>
        </w:rPr>
        <w:t>Kasaru</w:t>
      </w:r>
      <w:proofErr w:type="spellEnd"/>
      <w:r w:rsidRPr="000A0049">
        <w:rPr>
          <w:rFonts w:ascii="Arial" w:eastAsia="Calibri" w:hAnsi="Arial" w:cs="Arial"/>
          <w:sz w:val="20"/>
          <w:szCs w:val="20"/>
        </w:rPr>
        <w:t xml:space="preserve"> zbog potresa te se iz tog razloga izvršiti u 2023. godini. </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Ukupno planirani iznos na ovoj poziciji za 2023. godinu iznosi 98.642,93 €</w:t>
      </w:r>
    </w:p>
    <w:p w:rsidR="00E67E6D" w:rsidRPr="000A0049" w:rsidRDefault="00E67E6D" w:rsidP="00E67E6D">
      <w:pPr>
        <w:jc w:val="both"/>
        <w:rPr>
          <w:rFonts w:ascii="Arial" w:eastAsia="Calibri" w:hAnsi="Arial" w:cs="Arial"/>
          <w:sz w:val="20"/>
          <w:szCs w:val="20"/>
        </w:rPr>
      </w:pPr>
    </w:p>
    <w:p w:rsidR="00E67E6D" w:rsidRPr="000A0049" w:rsidRDefault="00E67E6D" w:rsidP="00E67E6D">
      <w:pPr>
        <w:jc w:val="both"/>
        <w:rPr>
          <w:rFonts w:ascii="Arial" w:hAnsi="Arial" w:cs="Arial"/>
          <w:sz w:val="20"/>
          <w:szCs w:val="20"/>
        </w:rPr>
      </w:pPr>
      <w:r w:rsidRPr="000A0049">
        <w:rPr>
          <w:rFonts w:ascii="Arial" w:hAnsi="Arial" w:cs="Arial"/>
          <w:sz w:val="20"/>
          <w:szCs w:val="20"/>
        </w:rPr>
        <w:t xml:space="preserve">Na poziciji kapitalnog projekta „Sanacija dječjeg vrtića </w:t>
      </w:r>
      <w:proofErr w:type="spellStart"/>
      <w:r w:rsidRPr="000A0049">
        <w:rPr>
          <w:rFonts w:ascii="Arial" w:hAnsi="Arial" w:cs="Arial"/>
          <w:sz w:val="20"/>
          <w:szCs w:val="20"/>
        </w:rPr>
        <w:t>Kasar</w:t>
      </w:r>
      <w:proofErr w:type="spellEnd"/>
      <w:r w:rsidRPr="000A0049">
        <w:rPr>
          <w:rFonts w:ascii="Arial" w:hAnsi="Arial" w:cs="Arial"/>
          <w:sz w:val="20"/>
          <w:szCs w:val="20"/>
        </w:rPr>
        <w:t xml:space="preserve">“ Prvim izmjenama i dopunama Proračuna za 2023. godinu osiguravaju se sredstva u iznosu od 516.998,70 €.  Radi se o sredstvima dobivenim </w:t>
      </w:r>
      <w:r w:rsidRPr="000A0049">
        <w:rPr>
          <w:rFonts w:ascii="Arial" w:eastAsia="Calibri" w:hAnsi="Arial" w:cs="Arial"/>
          <w:sz w:val="20"/>
          <w:szCs w:val="20"/>
        </w:rPr>
        <w:t xml:space="preserve">prema Ugovoru o dodjeli bespovratnih sredstava za operacije koje se financiraju iz Fonda solidarnosti Europske unije (Referentni broj ugovora: FSEU.2022.MZO.102 - 100% traženih sredstava.) za otklanjanje oštećenja nastalih na objektu prilikom potresa u prosincu 2021. Naime, </w:t>
      </w:r>
      <w:r w:rsidRPr="000A0049">
        <w:rPr>
          <w:rFonts w:ascii="Arial" w:hAnsi="Arial" w:cs="Arial"/>
          <w:sz w:val="20"/>
          <w:szCs w:val="20"/>
        </w:rPr>
        <w:t xml:space="preserve">Zahtjevom za izmjenama i/ili dopunama ugovora br. 1 </w:t>
      </w:r>
      <w:proofErr w:type="spellStart"/>
      <w:r w:rsidRPr="000A0049">
        <w:rPr>
          <w:rFonts w:ascii="Arial" w:hAnsi="Arial" w:cs="Arial"/>
          <w:sz w:val="20"/>
          <w:szCs w:val="20"/>
        </w:rPr>
        <w:t>kojime</w:t>
      </w:r>
      <w:proofErr w:type="spellEnd"/>
      <w:r w:rsidRPr="000A0049">
        <w:rPr>
          <w:rFonts w:ascii="Arial" w:hAnsi="Arial" w:cs="Arial"/>
          <w:sz w:val="20"/>
          <w:szCs w:val="20"/>
        </w:rPr>
        <w:t xml:space="preserve"> su ugovorena bespovratna sredstva u iznosu od 130.774,44 €, zatraženo je od Tijela odgovornog za provedbu financijskog doprinosa – Ministarstva znanosti i obrazovanja, produženje roka provedbe projekta te povećanje iznosa bespovratnih sredstava prvotno dodijeljenih ugovorom, obzirom da u projektnom prijedlogu nisu bili obuhvaćeni svi popratni radovi.  Kako je iz Ministarstva pristigla obavijest da je nakon pregleda dostavljenog Zahtjeva za izmjenom Ugovora i popratne dokumentacije, Zahtjev ocijenjen kao prihvatljiv, ostvarenim sredstvima u iznosu od 516.998,70 € izvršit će se svi kompletni radovi sanacije oštećenja kao i nabava novog namještaja te će se pokriti troškovi stručnog nadzora, troškovi upravljanja projektom i administrac</w:t>
      </w:r>
      <w:r>
        <w:rPr>
          <w:rFonts w:ascii="Arial" w:hAnsi="Arial" w:cs="Arial"/>
          <w:sz w:val="20"/>
          <w:szCs w:val="20"/>
        </w:rPr>
        <w:t>i</w:t>
      </w:r>
      <w:r w:rsidRPr="000A0049">
        <w:rPr>
          <w:rFonts w:ascii="Arial" w:hAnsi="Arial" w:cs="Arial"/>
          <w:sz w:val="20"/>
          <w:szCs w:val="20"/>
        </w:rPr>
        <w:t xml:space="preserve">ja kao i troškovi promidžbe i vidljivosti projekta. </w:t>
      </w:r>
    </w:p>
    <w:p w:rsidR="00E67E6D" w:rsidRPr="000A0049" w:rsidRDefault="00E67E6D" w:rsidP="00E67E6D">
      <w:pPr>
        <w:jc w:val="both"/>
        <w:rPr>
          <w:rFonts w:ascii="Arial" w:hAnsi="Arial" w:cs="Arial"/>
          <w:sz w:val="20"/>
          <w:szCs w:val="20"/>
        </w:rPr>
      </w:pPr>
    </w:p>
    <w:p w:rsidR="00E67E6D" w:rsidRPr="000A0049" w:rsidRDefault="00E67E6D" w:rsidP="00E67E6D">
      <w:pPr>
        <w:jc w:val="both"/>
        <w:rPr>
          <w:rFonts w:ascii="Arial" w:hAnsi="Arial" w:cs="Arial"/>
          <w:sz w:val="20"/>
          <w:szCs w:val="20"/>
        </w:rPr>
      </w:pPr>
      <w:r w:rsidRPr="000A0049">
        <w:rPr>
          <w:rFonts w:ascii="Arial" w:hAnsi="Arial" w:cs="Arial"/>
          <w:sz w:val="20"/>
          <w:szCs w:val="20"/>
        </w:rPr>
        <w:t>Na novoj poziciji „Kapitalni projekt „Izgradnja dječjeg vrtića Maslačak“ Prvim izmjenama i dopunama Proračuna Grada za 2023. osigurana su sredstva u iznosu od 94.011,95 € koja su nam</w:t>
      </w:r>
      <w:r>
        <w:rPr>
          <w:rFonts w:ascii="Arial" w:hAnsi="Arial" w:cs="Arial"/>
          <w:sz w:val="20"/>
          <w:szCs w:val="20"/>
        </w:rPr>
        <w:t>i</w:t>
      </w:r>
      <w:r w:rsidRPr="000A0049">
        <w:rPr>
          <w:rFonts w:ascii="Arial" w:hAnsi="Arial" w:cs="Arial"/>
          <w:sz w:val="20"/>
          <w:szCs w:val="20"/>
        </w:rPr>
        <w:t>jenj</w:t>
      </w:r>
      <w:r>
        <w:rPr>
          <w:rFonts w:ascii="Arial" w:hAnsi="Arial" w:cs="Arial"/>
          <w:sz w:val="20"/>
          <w:szCs w:val="20"/>
        </w:rPr>
        <w:t>e</w:t>
      </w:r>
      <w:r w:rsidRPr="000A0049">
        <w:rPr>
          <w:rFonts w:ascii="Arial" w:hAnsi="Arial" w:cs="Arial"/>
          <w:sz w:val="20"/>
          <w:szCs w:val="20"/>
        </w:rPr>
        <w:t>na za izradu projektno – tehničke dokumentacije za izgradnju dječjeg vrtića Maslačak i to idejnog rješenja, glavnog rješe</w:t>
      </w:r>
      <w:r>
        <w:rPr>
          <w:rFonts w:ascii="Arial" w:hAnsi="Arial" w:cs="Arial"/>
          <w:sz w:val="20"/>
          <w:szCs w:val="20"/>
        </w:rPr>
        <w:t>n</w:t>
      </w:r>
      <w:r w:rsidRPr="000A0049">
        <w:rPr>
          <w:rFonts w:ascii="Arial" w:hAnsi="Arial" w:cs="Arial"/>
          <w:sz w:val="20"/>
          <w:szCs w:val="20"/>
        </w:rPr>
        <w:t xml:space="preserve">ja troškovnika te izvedbenog projekta. Od ukupnih sredstava iznos od 84.604,11 € ostvaren je prijavom na Poziv za dodjelu bespovratnih sredstava „Priprema projektno tehničke dokumentacije za projekte u području digitalne transformacije i zelene tranzicije“ referentnog broja C2.1.R2.I1.01 Ministarstva regionalnog razvoja i fondova Europske unije, dok preostali  iznos od 9.407,84 € čine vlastita sredstva Dječjeg vrtića. </w:t>
      </w:r>
    </w:p>
    <w:p w:rsidR="00E67E6D" w:rsidRPr="000A0049" w:rsidRDefault="00E67E6D" w:rsidP="00E67E6D">
      <w:pPr>
        <w:jc w:val="both"/>
        <w:rPr>
          <w:rFonts w:ascii="Arial" w:eastAsia="Calibri" w:hAnsi="Arial" w:cs="Arial"/>
          <w:sz w:val="20"/>
          <w:szCs w:val="20"/>
        </w:rPr>
      </w:pPr>
    </w:p>
    <w:p w:rsidR="00E67E6D" w:rsidRPr="000A0049" w:rsidRDefault="00E67E6D" w:rsidP="00E67E6D">
      <w:pPr>
        <w:jc w:val="both"/>
        <w:rPr>
          <w:rFonts w:ascii="Arial" w:eastAsia="Calibri" w:hAnsi="Arial" w:cs="Arial"/>
          <w:sz w:val="20"/>
          <w:szCs w:val="20"/>
          <w:lang w:eastAsia="zh-CN"/>
        </w:rPr>
      </w:pPr>
      <w:r w:rsidRPr="000A0049">
        <w:rPr>
          <w:rFonts w:ascii="Arial" w:eastAsia="Calibri" w:hAnsi="Arial" w:cs="Arial"/>
          <w:sz w:val="20"/>
          <w:szCs w:val="20"/>
          <w:lang w:eastAsia="zh-CN"/>
        </w:rPr>
        <w:t>Grad Duga Resa sufinancirat će djelatnost obrta za čuvanje djece registrirane na području Karlovačke županije na osnovi broja djece s područja Grada Duge Rese koja se nalaze na čuvanju u obrtu.</w:t>
      </w:r>
    </w:p>
    <w:p w:rsidR="00E67E6D" w:rsidRPr="000A0049" w:rsidRDefault="00E67E6D" w:rsidP="00E67E6D">
      <w:pPr>
        <w:suppressAutoHyphens/>
        <w:jc w:val="both"/>
        <w:rPr>
          <w:rFonts w:ascii="Arial" w:hAnsi="Arial" w:cs="Arial"/>
          <w:color w:val="000000"/>
          <w:sz w:val="20"/>
          <w:szCs w:val="20"/>
          <w:shd w:val="clear" w:color="auto" w:fill="FFFFFF"/>
        </w:rPr>
      </w:pPr>
      <w:r w:rsidRPr="000A0049">
        <w:rPr>
          <w:rFonts w:ascii="Arial" w:hAnsi="Arial" w:cs="Arial"/>
          <w:color w:val="000000"/>
          <w:sz w:val="20"/>
          <w:szCs w:val="20"/>
          <w:lang w:eastAsia="zh-CN"/>
        </w:rPr>
        <w:t xml:space="preserve">Proračunom za 2023. godinu za navedenu namjenu osigurana su sredstva u iznosu od 7.299,75 € </w:t>
      </w:r>
      <w:r w:rsidRPr="000A0049">
        <w:rPr>
          <w:rFonts w:ascii="Arial" w:hAnsi="Arial" w:cs="Arial"/>
          <w:color w:val="000000"/>
          <w:sz w:val="20"/>
          <w:szCs w:val="20"/>
          <w:shd w:val="clear" w:color="auto" w:fill="FFFFFF"/>
        </w:rPr>
        <w:t>Grad želi podržati rad obrta kao načina izvaninstitucionalne brige, skrbi i čuvanja djece, budući da kapaciteti Dječjeg vrtića Duga Resa nisu dostatni za pružanje usluge svim zainteresiranim roditeljima. Svi uvjeti i način sufinanciranja regulirani su  Odlukom  o utvrđivanju  kriterija i mjerila za sufinanciranje djelatnosti dadilja. Grad će s obrtim</w:t>
      </w:r>
      <w:r>
        <w:rPr>
          <w:rFonts w:ascii="Arial" w:hAnsi="Arial" w:cs="Arial"/>
          <w:color w:val="000000"/>
          <w:sz w:val="20"/>
          <w:szCs w:val="20"/>
          <w:shd w:val="clear" w:color="auto" w:fill="FFFFFF"/>
        </w:rPr>
        <w:t>a</w:t>
      </w:r>
      <w:r w:rsidRPr="000A0049">
        <w:rPr>
          <w:rFonts w:ascii="Arial" w:hAnsi="Arial" w:cs="Arial"/>
          <w:color w:val="000000"/>
          <w:sz w:val="20"/>
          <w:szCs w:val="20"/>
          <w:shd w:val="clear" w:color="auto" w:fill="FFFFFF"/>
        </w:rPr>
        <w:t xml:space="preserve"> zaključiti ugovore o sufinanciranju, a isplate će vršiti prema stvarnom broju upisane djece s područja Grada. Iznos sufinanciranja po djetetu iznosi 99,54 €  mjesečno za koliko će roditeljima biti umanjena puna cijena usluge.  </w:t>
      </w:r>
    </w:p>
    <w:p w:rsidR="00E67E6D" w:rsidRPr="000A0049" w:rsidRDefault="00E67E6D" w:rsidP="00E67E6D">
      <w:pPr>
        <w:jc w:val="both"/>
        <w:rPr>
          <w:rFonts w:ascii="Arial" w:eastAsia="Calibri" w:hAnsi="Arial" w:cs="Arial"/>
          <w:sz w:val="20"/>
          <w:szCs w:val="20"/>
          <w:lang w:eastAsia="zh-CN"/>
        </w:rPr>
      </w:pPr>
    </w:p>
    <w:p w:rsidR="00E67E6D" w:rsidRPr="000A0049" w:rsidRDefault="00E67E6D" w:rsidP="00534CDC">
      <w:pPr>
        <w:numPr>
          <w:ilvl w:val="0"/>
          <w:numId w:val="51"/>
        </w:numPr>
        <w:jc w:val="both"/>
        <w:rPr>
          <w:rFonts w:ascii="Arial" w:eastAsia="Calibri" w:hAnsi="Arial" w:cs="Arial"/>
          <w:b/>
          <w:sz w:val="20"/>
          <w:szCs w:val="20"/>
        </w:rPr>
      </w:pPr>
      <w:r w:rsidRPr="000A0049">
        <w:rPr>
          <w:rFonts w:ascii="Arial" w:eastAsia="Calibri" w:hAnsi="Arial" w:cs="Arial"/>
          <w:b/>
          <w:sz w:val="20"/>
          <w:szCs w:val="20"/>
        </w:rPr>
        <w:t>POTREBAN BROJ DJELATNIKA ZA PROVOĐENJE PROGRAMA I INSTITUCIJE, DRUŠTVA I STRUČNE OSOBE U PROVEDBI PROGRAMA</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Nesmetanu provedbu programa omogućuju djelatnici Ustanove te stručne službe Grada. U pedagoškoj godini 2022./2023. u Ustanovi je zaposleno 54 djelatnika na neodređeno vrijeme i 12 djelatnika na određeno vrijeme, a planira se zapošljavanje još tri djelatnika. </w:t>
      </w:r>
    </w:p>
    <w:p w:rsidR="00E67E6D" w:rsidRPr="000A0049" w:rsidRDefault="00E67E6D" w:rsidP="00E67E6D">
      <w:pPr>
        <w:ind w:left="360"/>
        <w:jc w:val="both"/>
        <w:rPr>
          <w:rFonts w:ascii="Arial" w:eastAsia="Calibri" w:hAnsi="Arial" w:cs="Arial"/>
          <w:sz w:val="20"/>
          <w:szCs w:val="20"/>
        </w:rPr>
      </w:pPr>
    </w:p>
    <w:p w:rsidR="00E67E6D" w:rsidRPr="000A0049" w:rsidRDefault="00E67E6D" w:rsidP="00534CDC">
      <w:pPr>
        <w:numPr>
          <w:ilvl w:val="0"/>
          <w:numId w:val="51"/>
        </w:numPr>
        <w:jc w:val="both"/>
        <w:rPr>
          <w:rFonts w:ascii="Arial" w:eastAsia="Calibri" w:hAnsi="Arial" w:cs="Arial"/>
          <w:b/>
          <w:sz w:val="20"/>
          <w:szCs w:val="20"/>
        </w:rPr>
      </w:pPr>
      <w:r w:rsidRPr="000A0049">
        <w:rPr>
          <w:rFonts w:ascii="Arial" w:eastAsia="Calibri" w:hAnsi="Arial" w:cs="Arial"/>
          <w:b/>
          <w:sz w:val="20"/>
          <w:szCs w:val="20"/>
        </w:rPr>
        <w:t>REZULTATI U 2021. GODINI</w:t>
      </w:r>
    </w:p>
    <w:p w:rsidR="00E67E6D" w:rsidRPr="000A0049" w:rsidRDefault="00E67E6D" w:rsidP="00E67E6D">
      <w:pPr>
        <w:jc w:val="both"/>
        <w:rPr>
          <w:rFonts w:ascii="Arial" w:hAnsi="Arial" w:cs="Arial"/>
          <w:sz w:val="20"/>
          <w:szCs w:val="20"/>
        </w:rPr>
      </w:pPr>
      <w:r w:rsidRPr="000A0049">
        <w:rPr>
          <w:rFonts w:ascii="Arial" w:hAnsi="Arial" w:cs="Arial"/>
          <w:sz w:val="20"/>
          <w:szCs w:val="20"/>
        </w:rPr>
        <w:t>Programom javnih potreba predškolskog odgoja i obrazovanja Grada Duge Rese za 2021. godinu osigurava se institucionalni oblik potpore predškolskom odgoju djece, pomaže se zaposlenim roditeljima u odgoju i skrbi o djeci te se na taj način unapređuje obiteljski odgoj. Stvaraju se uvjeti za očuvanje zdravlja djece i razvoj emocionalne stabilnosti i socijalizacije.</w:t>
      </w:r>
    </w:p>
    <w:p w:rsidR="00E67E6D" w:rsidRPr="000A0049" w:rsidRDefault="00E67E6D" w:rsidP="00E67E6D">
      <w:pPr>
        <w:jc w:val="both"/>
        <w:rPr>
          <w:rFonts w:ascii="Arial" w:hAnsi="Arial" w:cs="Arial"/>
          <w:sz w:val="20"/>
          <w:szCs w:val="20"/>
        </w:rPr>
      </w:pPr>
      <w:r w:rsidRPr="000A0049">
        <w:rPr>
          <w:rFonts w:ascii="Arial" w:hAnsi="Arial" w:cs="Arial"/>
          <w:sz w:val="20"/>
          <w:szCs w:val="20"/>
        </w:rPr>
        <w:t xml:space="preserve">Ustanova Dječji vrtić Duga Resa provodi više programa i to redoviti program njege, odgoja, obrazovanja, zdravstvene zaštite, prehrane i socijalne skrbi djece rane i predškolske dobi, program </w:t>
      </w:r>
      <w:proofErr w:type="spellStart"/>
      <w:r w:rsidRPr="000A0049">
        <w:rPr>
          <w:rFonts w:ascii="Arial" w:hAnsi="Arial" w:cs="Arial"/>
          <w:sz w:val="20"/>
          <w:szCs w:val="20"/>
        </w:rPr>
        <w:t>predškole</w:t>
      </w:r>
      <w:proofErr w:type="spellEnd"/>
      <w:r w:rsidRPr="000A0049">
        <w:rPr>
          <w:rFonts w:ascii="Arial" w:hAnsi="Arial" w:cs="Arial"/>
          <w:sz w:val="20"/>
          <w:szCs w:val="20"/>
        </w:rPr>
        <w:t>, program ranog učenja stranog jezika, opće igraonice i sl.  Grad Duga Resa utvrdio je prva dva od prethodno navedenih programa kao programe od interesa za Grad te ih je uključio u svoje proračunske programe  („Vrtić i jaslice“ i „Mala škola“).</w:t>
      </w:r>
    </w:p>
    <w:p w:rsidR="00E67E6D" w:rsidRPr="000A0049" w:rsidRDefault="00E67E6D" w:rsidP="00E67E6D">
      <w:pPr>
        <w:jc w:val="both"/>
        <w:rPr>
          <w:rFonts w:ascii="Arial" w:hAnsi="Arial" w:cs="Arial"/>
          <w:sz w:val="20"/>
          <w:szCs w:val="20"/>
        </w:rPr>
      </w:pPr>
      <w:r w:rsidRPr="000A0049">
        <w:rPr>
          <w:rFonts w:ascii="Arial" w:hAnsi="Arial" w:cs="Arial"/>
          <w:sz w:val="20"/>
          <w:szCs w:val="20"/>
        </w:rPr>
        <w:t>Za ovaj Program u Proračunu Grada Duge Rese u 2021. utrošeno je 8.250.733,07 kn (1.095.458,63 €).</w:t>
      </w:r>
    </w:p>
    <w:p w:rsidR="00E67E6D" w:rsidRPr="000A0049" w:rsidRDefault="00E67E6D" w:rsidP="00E67E6D">
      <w:pPr>
        <w:jc w:val="both"/>
        <w:rPr>
          <w:rFonts w:ascii="Arial" w:hAnsi="Arial" w:cs="Arial"/>
          <w:sz w:val="20"/>
          <w:szCs w:val="20"/>
        </w:rPr>
      </w:pPr>
    </w:p>
    <w:p w:rsidR="00E67E6D" w:rsidRPr="000A0049" w:rsidRDefault="00E67E6D" w:rsidP="00E67E6D">
      <w:pPr>
        <w:jc w:val="both"/>
        <w:rPr>
          <w:rFonts w:ascii="Arial" w:hAnsi="Arial" w:cs="Arial"/>
          <w:sz w:val="20"/>
          <w:szCs w:val="20"/>
        </w:rPr>
      </w:pPr>
      <w:r w:rsidRPr="000A0049">
        <w:rPr>
          <w:rFonts w:ascii="Arial" w:hAnsi="Arial" w:cs="Arial"/>
          <w:sz w:val="20"/>
          <w:szCs w:val="20"/>
        </w:rPr>
        <w:lastRenderedPageBreak/>
        <w:t>Aktivnost „Vrtić i jaslice”  odnosi se na osiguravanje sredstva za isplatu plaća i ostalih davanja iz plaće djelatnika i tekućeg održavanja ustanove kako bi se osiguralo redovno funkcioniranje ustanove i realizacija prvenstveno redovnog programa iz djelatnosti. U pedagoškoj godini 2020./2021. Ustanova ima 56 djelatnika zaposlenih na neodređeno vrijeme i 5 djelatnika zaposlenih na određeno vrijeme, a u pedagoškoj godini 2021./2022. 57 djelatnika zaposlenih na neodređeno vrijeme i 5 djelatnika zaposlenih na određeno vrijeme.</w:t>
      </w:r>
    </w:p>
    <w:p w:rsidR="00E67E6D" w:rsidRPr="000A0049" w:rsidRDefault="00E67E6D" w:rsidP="00E67E6D">
      <w:pPr>
        <w:jc w:val="both"/>
        <w:rPr>
          <w:rFonts w:ascii="Arial" w:hAnsi="Arial" w:cs="Arial"/>
          <w:sz w:val="20"/>
          <w:szCs w:val="20"/>
        </w:rPr>
      </w:pPr>
      <w:r w:rsidRPr="000A0049">
        <w:rPr>
          <w:rFonts w:ascii="Arial" w:hAnsi="Arial" w:cs="Arial"/>
          <w:sz w:val="20"/>
          <w:szCs w:val="20"/>
        </w:rPr>
        <w:t xml:space="preserve">Kako ustanova ima status proračunskog korisnika svi prihodi ustanove dio su lokalne riznice. Osim proračunskih sredstava, dio sredstava doznačuje i država i to za </w:t>
      </w:r>
      <w:proofErr w:type="spellStart"/>
      <w:r w:rsidRPr="000A0049">
        <w:rPr>
          <w:rFonts w:ascii="Arial" w:hAnsi="Arial" w:cs="Arial"/>
          <w:sz w:val="20"/>
          <w:szCs w:val="20"/>
        </w:rPr>
        <w:t>predškolu</w:t>
      </w:r>
      <w:proofErr w:type="spellEnd"/>
      <w:r w:rsidRPr="000A0049">
        <w:rPr>
          <w:rFonts w:ascii="Arial" w:hAnsi="Arial" w:cs="Arial"/>
          <w:sz w:val="20"/>
          <w:szCs w:val="20"/>
        </w:rPr>
        <w:t xml:space="preserve">, te općine čiji građani koriste usluge ustanove (pokriva se razlika do ekonomske cijene) i to </w:t>
      </w:r>
      <w:proofErr w:type="spellStart"/>
      <w:r w:rsidRPr="000A0049">
        <w:rPr>
          <w:rFonts w:ascii="Arial" w:hAnsi="Arial" w:cs="Arial"/>
          <w:sz w:val="20"/>
          <w:szCs w:val="20"/>
        </w:rPr>
        <w:t>Barilović</w:t>
      </w:r>
      <w:proofErr w:type="spellEnd"/>
      <w:r w:rsidRPr="000A0049">
        <w:rPr>
          <w:rFonts w:ascii="Arial" w:hAnsi="Arial" w:cs="Arial"/>
          <w:sz w:val="20"/>
          <w:szCs w:val="20"/>
        </w:rPr>
        <w:t xml:space="preserve">, </w:t>
      </w:r>
      <w:proofErr w:type="spellStart"/>
      <w:r w:rsidRPr="000A0049">
        <w:rPr>
          <w:rFonts w:ascii="Arial" w:hAnsi="Arial" w:cs="Arial"/>
          <w:sz w:val="20"/>
          <w:szCs w:val="20"/>
        </w:rPr>
        <w:t>Netretić</w:t>
      </w:r>
      <w:proofErr w:type="spellEnd"/>
      <w:r w:rsidRPr="000A0049">
        <w:rPr>
          <w:rFonts w:ascii="Arial" w:hAnsi="Arial" w:cs="Arial"/>
          <w:sz w:val="20"/>
          <w:szCs w:val="20"/>
        </w:rPr>
        <w:t xml:space="preserve">, Draganić i Generalski Stol. U Generalskom Stolu uspostavljen je  i područni objekt Dječjeg vrtića Duga Resa (Općina Generalski Stol snosi sve troškove pružanja usluge redovitog 10-satnog programa i obaveznog programa </w:t>
      </w:r>
      <w:proofErr w:type="spellStart"/>
      <w:r w:rsidRPr="000A0049">
        <w:rPr>
          <w:rFonts w:ascii="Arial" w:hAnsi="Arial" w:cs="Arial"/>
          <w:sz w:val="20"/>
          <w:szCs w:val="20"/>
        </w:rPr>
        <w:t>predškole</w:t>
      </w:r>
      <w:proofErr w:type="spellEnd"/>
      <w:r w:rsidRPr="000A0049">
        <w:rPr>
          <w:rFonts w:ascii="Arial" w:hAnsi="Arial" w:cs="Arial"/>
          <w:sz w:val="20"/>
          <w:szCs w:val="20"/>
        </w:rPr>
        <w:t xml:space="preserve"> u objektu na svom području)</w:t>
      </w:r>
    </w:p>
    <w:p w:rsidR="00E67E6D" w:rsidRPr="000A0049" w:rsidRDefault="00E67E6D" w:rsidP="00E67E6D">
      <w:pPr>
        <w:jc w:val="both"/>
        <w:rPr>
          <w:rFonts w:ascii="Arial" w:hAnsi="Arial" w:cs="Arial"/>
          <w:sz w:val="20"/>
          <w:szCs w:val="20"/>
        </w:rPr>
      </w:pPr>
      <w:r w:rsidRPr="000A0049">
        <w:rPr>
          <w:rFonts w:ascii="Arial" w:hAnsi="Arial" w:cs="Arial"/>
          <w:sz w:val="20"/>
          <w:szCs w:val="20"/>
        </w:rPr>
        <w:t>U dječji vrtić Duga Resa u pedagoškoj godini 2020./2021. upisano je ukupno 355 djece, uključujući  i područni objekt Generalski Stol, a pedagoškoj godini 2021./2022. 369 djece.</w:t>
      </w:r>
    </w:p>
    <w:p w:rsidR="00E67E6D" w:rsidRPr="000A0049" w:rsidRDefault="00E67E6D" w:rsidP="00E67E6D">
      <w:pPr>
        <w:jc w:val="both"/>
        <w:rPr>
          <w:rFonts w:ascii="Arial" w:hAnsi="Arial" w:cs="Arial"/>
          <w:sz w:val="20"/>
          <w:szCs w:val="20"/>
        </w:rPr>
      </w:pPr>
      <w:r w:rsidRPr="000A0049">
        <w:rPr>
          <w:rFonts w:ascii="Arial" w:hAnsi="Arial" w:cs="Arial"/>
          <w:sz w:val="20"/>
          <w:szCs w:val="20"/>
        </w:rPr>
        <w:t xml:space="preserve">U pedagoškoj godini 2020./2021. u vrtić je upisano 25-ero djece s područja Općine </w:t>
      </w:r>
      <w:proofErr w:type="spellStart"/>
      <w:r w:rsidRPr="000A0049">
        <w:rPr>
          <w:rFonts w:ascii="Arial" w:hAnsi="Arial" w:cs="Arial"/>
          <w:sz w:val="20"/>
          <w:szCs w:val="20"/>
        </w:rPr>
        <w:t>Barilović</w:t>
      </w:r>
      <w:proofErr w:type="spellEnd"/>
      <w:r w:rsidRPr="000A0049">
        <w:rPr>
          <w:rFonts w:ascii="Arial" w:hAnsi="Arial" w:cs="Arial"/>
          <w:sz w:val="20"/>
          <w:szCs w:val="20"/>
        </w:rPr>
        <w:t xml:space="preserve">, 24-ero s područja Općine </w:t>
      </w:r>
      <w:proofErr w:type="spellStart"/>
      <w:r w:rsidRPr="000A0049">
        <w:rPr>
          <w:rFonts w:ascii="Arial" w:hAnsi="Arial" w:cs="Arial"/>
          <w:sz w:val="20"/>
          <w:szCs w:val="20"/>
        </w:rPr>
        <w:t>Netretić</w:t>
      </w:r>
      <w:proofErr w:type="spellEnd"/>
      <w:r w:rsidRPr="000A0049">
        <w:rPr>
          <w:rFonts w:ascii="Arial" w:hAnsi="Arial" w:cs="Arial"/>
          <w:sz w:val="20"/>
          <w:szCs w:val="20"/>
        </w:rPr>
        <w:t xml:space="preserve"> i 2 djece s područja Općine Draganić, a u pedagoškoj godini 2021./2022., 12-ero je s područja Općine </w:t>
      </w:r>
      <w:proofErr w:type="spellStart"/>
      <w:r w:rsidRPr="000A0049">
        <w:rPr>
          <w:rFonts w:ascii="Arial" w:hAnsi="Arial" w:cs="Arial"/>
          <w:sz w:val="20"/>
          <w:szCs w:val="20"/>
        </w:rPr>
        <w:t>Barilović</w:t>
      </w:r>
      <w:proofErr w:type="spellEnd"/>
      <w:r w:rsidRPr="000A0049">
        <w:rPr>
          <w:rFonts w:ascii="Arial" w:hAnsi="Arial" w:cs="Arial"/>
          <w:sz w:val="20"/>
          <w:szCs w:val="20"/>
        </w:rPr>
        <w:t xml:space="preserve">, 16 -ero s područja Općine </w:t>
      </w:r>
      <w:proofErr w:type="spellStart"/>
      <w:r w:rsidRPr="000A0049">
        <w:rPr>
          <w:rFonts w:ascii="Arial" w:hAnsi="Arial" w:cs="Arial"/>
          <w:sz w:val="20"/>
          <w:szCs w:val="20"/>
        </w:rPr>
        <w:t>Netretić</w:t>
      </w:r>
      <w:proofErr w:type="spellEnd"/>
      <w:r w:rsidRPr="000A0049">
        <w:rPr>
          <w:rFonts w:ascii="Arial" w:hAnsi="Arial" w:cs="Arial"/>
          <w:sz w:val="20"/>
          <w:szCs w:val="20"/>
        </w:rPr>
        <w:t xml:space="preserve">, 2 djece s područja Općine Draganić te 1 dijete s područja općine </w:t>
      </w:r>
      <w:proofErr w:type="spellStart"/>
      <w:r w:rsidRPr="000A0049">
        <w:rPr>
          <w:rFonts w:ascii="Arial" w:hAnsi="Arial" w:cs="Arial"/>
          <w:sz w:val="20"/>
          <w:szCs w:val="20"/>
        </w:rPr>
        <w:t>Bosiljevo</w:t>
      </w:r>
      <w:proofErr w:type="spellEnd"/>
      <w:r w:rsidRPr="000A0049">
        <w:rPr>
          <w:rFonts w:ascii="Arial" w:hAnsi="Arial" w:cs="Arial"/>
          <w:sz w:val="20"/>
          <w:szCs w:val="20"/>
        </w:rPr>
        <w:t>.</w:t>
      </w:r>
    </w:p>
    <w:p w:rsidR="00E67E6D" w:rsidRPr="000A0049" w:rsidRDefault="00E67E6D" w:rsidP="00E67E6D">
      <w:pPr>
        <w:jc w:val="both"/>
        <w:rPr>
          <w:rFonts w:ascii="Arial" w:hAnsi="Arial" w:cs="Arial"/>
          <w:sz w:val="20"/>
          <w:szCs w:val="20"/>
        </w:rPr>
      </w:pPr>
      <w:r w:rsidRPr="000A0049">
        <w:rPr>
          <w:rFonts w:ascii="Arial" w:hAnsi="Arial" w:cs="Arial"/>
          <w:sz w:val="20"/>
          <w:szCs w:val="20"/>
        </w:rPr>
        <w:t>U 2021. godinu za ovu aktivnost utrošeno je 7.973.623,50 kn (1.058.281,70 €), odnosno 99,34%.</w:t>
      </w:r>
    </w:p>
    <w:p w:rsidR="00E67E6D" w:rsidRPr="000A0049" w:rsidRDefault="00E67E6D" w:rsidP="00E67E6D">
      <w:pPr>
        <w:jc w:val="both"/>
        <w:rPr>
          <w:rFonts w:ascii="Arial" w:hAnsi="Arial" w:cs="Arial"/>
          <w:sz w:val="20"/>
          <w:szCs w:val="20"/>
        </w:rPr>
      </w:pPr>
      <w:r w:rsidRPr="000A0049">
        <w:rPr>
          <w:rFonts w:ascii="Arial" w:hAnsi="Arial" w:cs="Arial"/>
          <w:sz w:val="20"/>
          <w:szCs w:val="20"/>
        </w:rPr>
        <w:t xml:space="preserve">Programi </w:t>
      </w:r>
      <w:proofErr w:type="spellStart"/>
      <w:r w:rsidRPr="000A0049">
        <w:rPr>
          <w:rFonts w:ascii="Arial" w:hAnsi="Arial" w:cs="Arial"/>
          <w:sz w:val="20"/>
          <w:szCs w:val="20"/>
        </w:rPr>
        <w:t>predškole</w:t>
      </w:r>
      <w:proofErr w:type="spellEnd"/>
      <w:r w:rsidRPr="000A0049">
        <w:rPr>
          <w:rFonts w:ascii="Arial" w:hAnsi="Arial" w:cs="Arial"/>
          <w:sz w:val="20"/>
          <w:szCs w:val="20"/>
        </w:rPr>
        <w:t xml:space="preserve"> obvezni je program odgojnog – obrazovnog rada s djecom u godini dana prije polaska u osnovnu školu u trajanju od 250 sati. Za djecu polaznike redovnog programa program </w:t>
      </w:r>
      <w:proofErr w:type="spellStart"/>
      <w:r w:rsidRPr="000A0049">
        <w:rPr>
          <w:rFonts w:ascii="Arial" w:hAnsi="Arial" w:cs="Arial"/>
          <w:sz w:val="20"/>
          <w:szCs w:val="20"/>
        </w:rPr>
        <w:t>predškole</w:t>
      </w:r>
      <w:proofErr w:type="spellEnd"/>
      <w:r w:rsidRPr="000A0049">
        <w:rPr>
          <w:rFonts w:ascii="Arial" w:hAnsi="Arial" w:cs="Arial"/>
          <w:sz w:val="20"/>
          <w:szCs w:val="20"/>
        </w:rPr>
        <w:t xml:space="preserve"> provodi se u sklopu redovitog program, dok se za djecu koja nisu polaznici redovitog programa </w:t>
      </w:r>
      <w:proofErr w:type="spellStart"/>
      <w:r w:rsidRPr="000A0049">
        <w:rPr>
          <w:rFonts w:ascii="Arial" w:hAnsi="Arial" w:cs="Arial"/>
          <w:sz w:val="20"/>
          <w:szCs w:val="20"/>
        </w:rPr>
        <w:t>predškola</w:t>
      </w:r>
      <w:proofErr w:type="spellEnd"/>
      <w:r w:rsidRPr="000A0049">
        <w:rPr>
          <w:rFonts w:ascii="Arial" w:hAnsi="Arial" w:cs="Arial"/>
          <w:sz w:val="20"/>
          <w:szCs w:val="20"/>
        </w:rPr>
        <w:t xml:space="preserve"> organizira kao kraći program tri puta tjedno u poslijepodnevnim terminima. Cilj programa </w:t>
      </w:r>
      <w:proofErr w:type="spellStart"/>
      <w:r w:rsidRPr="000A0049">
        <w:rPr>
          <w:rFonts w:ascii="Arial" w:hAnsi="Arial" w:cs="Arial"/>
          <w:sz w:val="20"/>
          <w:szCs w:val="20"/>
        </w:rPr>
        <w:t>predškole</w:t>
      </w:r>
      <w:proofErr w:type="spellEnd"/>
      <w:r w:rsidRPr="000A0049">
        <w:rPr>
          <w:rFonts w:ascii="Arial" w:hAnsi="Arial" w:cs="Arial"/>
          <w:sz w:val="20"/>
          <w:szCs w:val="20"/>
        </w:rPr>
        <w:t xml:space="preserve"> je osigurati okruženje u kojem će dijete u godini dana prije polaska u školu razviti svoje potencijale, steći znanja, vještine i navike koje će mu pružiti sigurnost nužnu za savladavanje školskog programa i djelovanje u promjenjivim životnim uvjetima. Broj </w:t>
      </w:r>
      <w:proofErr w:type="spellStart"/>
      <w:r w:rsidRPr="000A0049">
        <w:rPr>
          <w:rFonts w:ascii="Arial" w:hAnsi="Arial" w:cs="Arial"/>
          <w:sz w:val="20"/>
          <w:szCs w:val="20"/>
        </w:rPr>
        <w:t>predškolaca</w:t>
      </w:r>
      <w:proofErr w:type="spellEnd"/>
      <w:r w:rsidRPr="000A0049">
        <w:rPr>
          <w:rFonts w:ascii="Arial" w:hAnsi="Arial" w:cs="Arial"/>
          <w:sz w:val="20"/>
          <w:szCs w:val="20"/>
        </w:rPr>
        <w:t xml:space="preserve"> koji nisu uključeni u redoviti program Dječjeg vrtića u pedagoškoj godini  2020./2021. je cca 50.</w:t>
      </w:r>
    </w:p>
    <w:p w:rsidR="00E67E6D" w:rsidRPr="000A0049" w:rsidRDefault="00E67E6D" w:rsidP="00E67E6D">
      <w:pPr>
        <w:jc w:val="both"/>
        <w:rPr>
          <w:rFonts w:ascii="Arial" w:hAnsi="Arial" w:cs="Arial"/>
          <w:sz w:val="20"/>
          <w:szCs w:val="20"/>
        </w:rPr>
      </w:pPr>
      <w:r w:rsidRPr="000A0049">
        <w:rPr>
          <w:rFonts w:ascii="Arial" w:hAnsi="Arial" w:cs="Arial"/>
          <w:sz w:val="20"/>
          <w:szCs w:val="20"/>
        </w:rPr>
        <w:t>Za ovu utrošeno je 30.000,00 kn (3.981,68 €).</w:t>
      </w:r>
    </w:p>
    <w:p w:rsidR="00E67E6D" w:rsidRPr="000A0049" w:rsidRDefault="00E67E6D" w:rsidP="00E67E6D">
      <w:pPr>
        <w:jc w:val="both"/>
        <w:rPr>
          <w:rFonts w:ascii="Arial" w:hAnsi="Arial" w:cs="Arial"/>
          <w:sz w:val="20"/>
          <w:szCs w:val="20"/>
        </w:rPr>
      </w:pPr>
      <w:r w:rsidRPr="000A0049">
        <w:rPr>
          <w:rFonts w:ascii="Arial" w:hAnsi="Arial" w:cs="Arial"/>
          <w:sz w:val="20"/>
          <w:szCs w:val="20"/>
        </w:rPr>
        <w:t xml:space="preserve">Za kapitalni projekt „Opremanje Dječjih vrtića i jaslica“ u 2021. godini utrošeno je 247.109,57 kn (32.797,08 €). Iznos od 9.488,13 (1.259,29 €) utrošen je za opremu za grijanje i  hlađenje (hladnjak), a iznos 8.912,50 kn (1.182,89 €) utrošen je za ležaljke za djecu. U sklopu projekta energetske obnove objekta </w:t>
      </w:r>
      <w:proofErr w:type="spellStart"/>
      <w:r w:rsidRPr="000A0049">
        <w:rPr>
          <w:rFonts w:ascii="Arial" w:hAnsi="Arial" w:cs="Arial"/>
          <w:sz w:val="20"/>
          <w:szCs w:val="20"/>
        </w:rPr>
        <w:t>Kasar</w:t>
      </w:r>
      <w:proofErr w:type="spellEnd"/>
      <w:r w:rsidRPr="000A0049">
        <w:rPr>
          <w:rFonts w:ascii="Arial" w:hAnsi="Arial" w:cs="Arial"/>
          <w:sz w:val="20"/>
          <w:szCs w:val="20"/>
        </w:rPr>
        <w:t xml:space="preserve">, 50.000,00 kn (6.636,14 €) utrošeno je za izradu samog projekta, a 178.708,94 kn (23.718,75 €) utrošeno je za prvu privremenu situaciju izvedenih radova. </w:t>
      </w:r>
    </w:p>
    <w:p w:rsidR="00E67E6D" w:rsidRPr="000A0049" w:rsidRDefault="00E67E6D" w:rsidP="00E67E6D">
      <w:pPr>
        <w:jc w:val="both"/>
        <w:rPr>
          <w:rFonts w:ascii="Arial" w:hAnsi="Arial" w:cs="Arial"/>
          <w:sz w:val="20"/>
          <w:szCs w:val="20"/>
        </w:rPr>
      </w:pPr>
    </w:p>
    <w:p w:rsidR="00E67E6D" w:rsidRPr="000A0049" w:rsidRDefault="00E67E6D" w:rsidP="00E67E6D">
      <w:pPr>
        <w:jc w:val="both"/>
        <w:rPr>
          <w:rFonts w:ascii="Arial" w:hAnsi="Arial" w:cs="Arial"/>
          <w:sz w:val="20"/>
          <w:szCs w:val="20"/>
        </w:rPr>
      </w:pPr>
      <w:r w:rsidRPr="000A0049">
        <w:rPr>
          <w:rFonts w:ascii="Arial" w:hAnsi="Arial" w:cs="Arial"/>
          <w:sz w:val="20"/>
          <w:szCs w:val="20"/>
        </w:rPr>
        <w:t>U 2021. godinu osigurana su sredstva za sufinanciranje djelatnosti obrta za čuvanje djece. Radi se o sufinanciranju djelatnosti trenutno jedinog registriranog obrta na području Grada Duge Rese koji u svom poslovnom prostoru može primiti do 11-ero djece i koji zadovoljava sve uvjete propisane Zakonom o dadiljama  (NN br. 37/13 i 98/19).  Grad želi podržati rad obrta kao načina izvaninstitucionalne brige, skrbi i čuvanja djece, budući da kapaciteti Dječjeg vrtića Duga Resa nisu dostatni za pružanje usluge svim zainteresiranim roditeljima. Svi uvjeti i način sufinanciranja biti će regulirani Programom sufinanciranja djelatnosti dadilja na području Grada Duge Rese. Grad je s obrtom zaključio ugovor o sufinanciranju, a isplate će vršiti prema stvarnom broju upisane djece s područja Grada. Iznos sufinanciranja po djetetu iznosi 500,00 kn mjesečno.</w:t>
      </w:r>
    </w:p>
    <w:p w:rsidR="00E67E6D" w:rsidRPr="000A0049" w:rsidRDefault="00E67E6D" w:rsidP="00E67E6D">
      <w:pPr>
        <w:jc w:val="both"/>
        <w:rPr>
          <w:rFonts w:ascii="Arial" w:hAnsi="Arial" w:cs="Arial"/>
          <w:sz w:val="20"/>
          <w:szCs w:val="20"/>
        </w:rPr>
      </w:pPr>
      <w:r w:rsidRPr="000A0049">
        <w:rPr>
          <w:rFonts w:ascii="Arial" w:hAnsi="Arial" w:cs="Arial"/>
          <w:sz w:val="20"/>
          <w:szCs w:val="20"/>
        </w:rPr>
        <w:t>Dok kraja 2021. godine utrošeno je 3.000,00 kn  (398,17 €), odnosno za sufinanciranje smještaja za 6-ero djece.</w:t>
      </w:r>
    </w:p>
    <w:p w:rsidR="00E67E6D" w:rsidRPr="000A0049" w:rsidRDefault="00E67E6D" w:rsidP="00E67E6D">
      <w:pPr>
        <w:jc w:val="both"/>
        <w:rPr>
          <w:rFonts w:ascii="Arial" w:hAnsi="Arial" w:cs="Arial"/>
          <w:sz w:val="20"/>
          <w:szCs w:val="20"/>
        </w:rPr>
      </w:pPr>
    </w:p>
    <w:p w:rsidR="00E67E6D" w:rsidRPr="000A0049" w:rsidRDefault="00E67E6D" w:rsidP="00534CDC">
      <w:pPr>
        <w:numPr>
          <w:ilvl w:val="0"/>
          <w:numId w:val="51"/>
        </w:numPr>
        <w:jc w:val="both"/>
        <w:rPr>
          <w:rFonts w:ascii="Arial" w:eastAsia="Calibri" w:hAnsi="Arial" w:cs="Arial"/>
          <w:b/>
          <w:sz w:val="20"/>
          <w:szCs w:val="20"/>
        </w:rPr>
      </w:pPr>
      <w:r w:rsidRPr="000A0049">
        <w:rPr>
          <w:rFonts w:ascii="Arial" w:eastAsia="Calibri" w:hAnsi="Arial" w:cs="Arial"/>
          <w:b/>
          <w:sz w:val="20"/>
          <w:szCs w:val="20"/>
        </w:rPr>
        <w:t>POKAZATELJ REZULTATA</w:t>
      </w:r>
    </w:p>
    <w:tbl>
      <w:tblPr>
        <w:tblW w:w="11081" w:type="dxa"/>
        <w:tblInd w:w="-963" w:type="dxa"/>
        <w:tblLayout w:type="fixed"/>
        <w:tblCellMar>
          <w:left w:w="30" w:type="dxa"/>
          <w:right w:w="30" w:type="dxa"/>
        </w:tblCellMar>
        <w:tblLook w:val="0000" w:firstRow="0" w:lastRow="0" w:firstColumn="0" w:lastColumn="0" w:noHBand="0" w:noVBand="0"/>
      </w:tblPr>
      <w:tblGrid>
        <w:gridCol w:w="1524"/>
        <w:gridCol w:w="2304"/>
        <w:gridCol w:w="1276"/>
        <w:gridCol w:w="1047"/>
        <w:gridCol w:w="1304"/>
        <w:gridCol w:w="1247"/>
        <w:gridCol w:w="10"/>
        <w:gridCol w:w="1183"/>
        <w:gridCol w:w="10"/>
        <w:gridCol w:w="1166"/>
        <w:gridCol w:w="10"/>
      </w:tblGrid>
      <w:tr w:rsidR="00E67E6D" w:rsidRPr="000A0049" w:rsidTr="003D44F8">
        <w:trPr>
          <w:gridAfter w:val="1"/>
          <w:wAfter w:w="10" w:type="dxa"/>
          <w:trHeight w:val="20"/>
        </w:trPr>
        <w:tc>
          <w:tcPr>
            <w:tcW w:w="1524" w:type="dxa"/>
            <w:tcBorders>
              <w:top w:val="single" w:sz="6" w:space="0" w:color="auto"/>
              <w:left w:val="single" w:sz="6" w:space="0" w:color="auto"/>
              <w:bottom w:val="nil"/>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Pokazatelj rezultata</w:t>
            </w:r>
          </w:p>
        </w:tc>
        <w:tc>
          <w:tcPr>
            <w:tcW w:w="2304" w:type="dxa"/>
            <w:tcBorders>
              <w:top w:val="single" w:sz="6" w:space="0" w:color="auto"/>
              <w:left w:val="single" w:sz="6" w:space="0" w:color="auto"/>
              <w:bottom w:val="nil"/>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Definicija</w:t>
            </w:r>
          </w:p>
        </w:tc>
        <w:tc>
          <w:tcPr>
            <w:tcW w:w="1276" w:type="dxa"/>
            <w:tcBorders>
              <w:top w:val="single" w:sz="6" w:space="0" w:color="auto"/>
              <w:left w:val="single" w:sz="6" w:space="0" w:color="auto"/>
              <w:bottom w:val="nil"/>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Jedinica</w:t>
            </w:r>
          </w:p>
        </w:tc>
        <w:tc>
          <w:tcPr>
            <w:tcW w:w="1047" w:type="dxa"/>
            <w:tcBorders>
              <w:top w:val="single" w:sz="6" w:space="0" w:color="auto"/>
              <w:left w:val="single" w:sz="6" w:space="0" w:color="auto"/>
              <w:bottom w:val="nil"/>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Polazna vrijednost</w:t>
            </w:r>
          </w:p>
        </w:tc>
        <w:tc>
          <w:tcPr>
            <w:tcW w:w="1304" w:type="dxa"/>
            <w:tcBorders>
              <w:top w:val="single" w:sz="6" w:space="0" w:color="auto"/>
              <w:left w:val="single" w:sz="6" w:space="0" w:color="auto"/>
              <w:bottom w:val="nil"/>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Izvor podataka</w:t>
            </w:r>
          </w:p>
        </w:tc>
        <w:tc>
          <w:tcPr>
            <w:tcW w:w="1247"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Ciljana vrijednost</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Ciljana vrijednost</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Ciljana vrijednost</w:t>
            </w:r>
          </w:p>
        </w:tc>
      </w:tr>
      <w:tr w:rsidR="00E67E6D" w:rsidRPr="000A0049" w:rsidTr="003D44F8">
        <w:trPr>
          <w:gridAfter w:val="1"/>
          <w:wAfter w:w="10" w:type="dxa"/>
          <w:trHeight w:val="20"/>
        </w:trPr>
        <w:tc>
          <w:tcPr>
            <w:tcW w:w="1524" w:type="dxa"/>
            <w:tcBorders>
              <w:top w:val="nil"/>
              <w:left w:val="single" w:sz="6" w:space="0" w:color="auto"/>
              <w:bottom w:val="single" w:sz="6" w:space="0" w:color="auto"/>
              <w:right w:val="single" w:sz="6" w:space="0" w:color="auto"/>
            </w:tcBorders>
          </w:tcPr>
          <w:p w:rsidR="00E67E6D" w:rsidRPr="000A0049" w:rsidRDefault="00E67E6D" w:rsidP="003D44F8">
            <w:pPr>
              <w:autoSpaceDE w:val="0"/>
              <w:autoSpaceDN w:val="0"/>
              <w:adjustRightInd w:val="0"/>
              <w:jc w:val="center"/>
              <w:rPr>
                <w:rFonts w:ascii="Arial" w:hAnsi="Arial" w:cs="Arial"/>
                <w:b/>
                <w:bCs/>
                <w:sz w:val="20"/>
                <w:szCs w:val="20"/>
              </w:rPr>
            </w:pPr>
          </w:p>
        </w:tc>
        <w:tc>
          <w:tcPr>
            <w:tcW w:w="2304" w:type="dxa"/>
            <w:tcBorders>
              <w:top w:val="nil"/>
              <w:left w:val="single" w:sz="6" w:space="0" w:color="auto"/>
              <w:bottom w:val="single" w:sz="6" w:space="0" w:color="auto"/>
              <w:right w:val="single" w:sz="6" w:space="0" w:color="auto"/>
            </w:tcBorders>
          </w:tcPr>
          <w:p w:rsidR="00E67E6D" w:rsidRPr="000A0049" w:rsidRDefault="00E67E6D" w:rsidP="003D44F8">
            <w:pPr>
              <w:autoSpaceDE w:val="0"/>
              <w:autoSpaceDN w:val="0"/>
              <w:adjustRightInd w:val="0"/>
              <w:jc w:val="center"/>
              <w:rPr>
                <w:rFonts w:ascii="Arial" w:hAnsi="Arial" w:cs="Arial"/>
                <w:b/>
                <w:bCs/>
                <w:sz w:val="20"/>
                <w:szCs w:val="20"/>
              </w:rPr>
            </w:pPr>
          </w:p>
        </w:tc>
        <w:tc>
          <w:tcPr>
            <w:tcW w:w="1276" w:type="dxa"/>
            <w:tcBorders>
              <w:top w:val="nil"/>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p>
        </w:tc>
        <w:tc>
          <w:tcPr>
            <w:tcW w:w="1047" w:type="dxa"/>
            <w:tcBorders>
              <w:top w:val="nil"/>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p>
        </w:tc>
        <w:tc>
          <w:tcPr>
            <w:tcW w:w="1304" w:type="dxa"/>
            <w:tcBorders>
              <w:top w:val="nil"/>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(2023.)</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(2024.)</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(2025.)</w:t>
            </w:r>
          </w:p>
        </w:tc>
      </w:tr>
      <w:tr w:rsidR="00E67E6D" w:rsidRPr="000A0049" w:rsidTr="003D44F8">
        <w:trPr>
          <w:gridAfter w:val="1"/>
          <w:wAfter w:w="10" w:type="dxa"/>
          <w:trHeight w:val="20"/>
        </w:trPr>
        <w:tc>
          <w:tcPr>
            <w:tcW w:w="1524"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Učestalija zamjena dotrajalih igrala</w:t>
            </w:r>
          </w:p>
        </w:tc>
        <w:tc>
          <w:tcPr>
            <w:tcW w:w="2304"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Učestalijom zamjenom dotrajalih igrala pridonosi se stvaranju okruženja koje djeci olakšava slobodu kretanja i uvelike  povećava sigurnost, a odgojiteljima donosi jednostavniji uvid u dječje aktivnosti.</w:t>
            </w:r>
          </w:p>
        </w:tc>
        <w:tc>
          <w:tcPr>
            <w:tcW w:w="1276"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Broj zamijenjenih igrala</w:t>
            </w:r>
          </w:p>
        </w:tc>
        <w:tc>
          <w:tcPr>
            <w:tcW w:w="1047"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12</w:t>
            </w:r>
          </w:p>
        </w:tc>
        <w:tc>
          <w:tcPr>
            <w:tcW w:w="1304"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Dječje jaslice i vrtić Duga Resa</w:t>
            </w:r>
          </w:p>
        </w:tc>
        <w:tc>
          <w:tcPr>
            <w:tcW w:w="1247"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15</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20</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25</w:t>
            </w:r>
          </w:p>
        </w:tc>
      </w:tr>
      <w:tr w:rsidR="00E67E6D" w:rsidRPr="000A0049" w:rsidTr="003D44F8">
        <w:trPr>
          <w:trHeight w:val="696"/>
        </w:trPr>
        <w:tc>
          <w:tcPr>
            <w:tcW w:w="1524"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lastRenderedPageBreak/>
              <w:t>Profesionalni razvoj stručnih djelatnika</w:t>
            </w:r>
          </w:p>
        </w:tc>
        <w:tc>
          <w:tcPr>
            <w:tcW w:w="2304"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Profesionalnim razvojem stručnih djelatnika stječu se nova saznanja iz područja ranog i predškolskog odgoja te se daje mogućnost individualnog razvoja odgojitelja kao i mogućnost suradničkog odnosa</w:t>
            </w:r>
          </w:p>
        </w:tc>
        <w:tc>
          <w:tcPr>
            <w:tcW w:w="1276"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Broj sati provedenih na usavršavanju</w:t>
            </w:r>
          </w:p>
          <w:p w:rsidR="00E67E6D" w:rsidRPr="000A0049" w:rsidRDefault="00E67E6D" w:rsidP="003D44F8">
            <w:pPr>
              <w:autoSpaceDE w:val="0"/>
              <w:autoSpaceDN w:val="0"/>
              <w:adjustRightInd w:val="0"/>
              <w:jc w:val="center"/>
              <w:rPr>
                <w:rFonts w:ascii="Arial" w:hAnsi="Arial" w:cs="Arial"/>
                <w:sz w:val="2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80</w:t>
            </w:r>
          </w:p>
        </w:tc>
        <w:tc>
          <w:tcPr>
            <w:tcW w:w="1304"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Dječje jaslice i vrtić Duga Resa</w:t>
            </w:r>
          </w:p>
        </w:tc>
        <w:tc>
          <w:tcPr>
            <w:tcW w:w="1257" w:type="dxa"/>
            <w:gridSpan w:val="2"/>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150</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180</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220</w:t>
            </w:r>
          </w:p>
        </w:tc>
      </w:tr>
    </w:tbl>
    <w:p w:rsidR="00E67E6D" w:rsidRPr="000A0049" w:rsidRDefault="00E67E6D" w:rsidP="00E67E6D">
      <w:pPr>
        <w:ind w:left="720"/>
        <w:jc w:val="both"/>
        <w:rPr>
          <w:rFonts w:ascii="Arial" w:eastAsia="Calibri" w:hAnsi="Arial" w:cs="Arial"/>
          <w:b/>
          <w:sz w:val="20"/>
          <w:szCs w:val="20"/>
        </w:rPr>
      </w:pPr>
    </w:p>
    <w:p w:rsidR="00E67E6D" w:rsidRPr="000A0049" w:rsidRDefault="00E67E6D" w:rsidP="00534CDC">
      <w:pPr>
        <w:numPr>
          <w:ilvl w:val="0"/>
          <w:numId w:val="51"/>
        </w:numPr>
        <w:jc w:val="both"/>
        <w:rPr>
          <w:rFonts w:ascii="Arial" w:eastAsia="Calibri" w:hAnsi="Arial" w:cs="Arial"/>
          <w:b/>
          <w:sz w:val="20"/>
          <w:szCs w:val="20"/>
        </w:rPr>
      </w:pPr>
      <w:r w:rsidRPr="000A0049">
        <w:rPr>
          <w:rFonts w:ascii="Arial" w:eastAsia="Calibri" w:hAnsi="Arial" w:cs="Arial"/>
          <w:b/>
          <w:sz w:val="20"/>
          <w:szCs w:val="20"/>
        </w:rPr>
        <w:t>PROCJENA NEPREDVIĐENIH RASHODA I RIZIKA</w:t>
      </w:r>
    </w:p>
    <w:p w:rsidR="00E67E6D" w:rsidRPr="000A0049" w:rsidRDefault="00E67E6D" w:rsidP="00E67E6D">
      <w:pPr>
        <w:jc w:val="both"/>
        <w:rPr>
          <w:rFonts w:ascii="Arial" w:eastAsia="Calibri" w:hAnsi="Arial" w:cs="Arial"/>
          <w:b/>
          <w:sz w:val="20"/>
          <w:szCs w:val="20"/>
        </w:rPr>
      </w:pPr>
      <w:r w:rsidRPr="000A0049">
        <w:rPr>
          <w:rFonts w:ascii="Arial" w:eastAsia="Calibri" w:hAnsi="Arial" w:cs="Arial"/>
          <w:sz w:val="20"/>
          <w:szCs w:val="20"/>
        </w:rPr>
        <w:t>U ovoj djelatnosti kao nepredviđeni rashodi procjenjuju se eventualno veći kvarovi na opremi te dodatna ulaganja - popravci na objektima vrtića koji se mogu pojaviti zbog starosti objekta  te</w:t>
      </w:r>
      <w:r w:rsidRPr="000A0049">
        <w:rPr>
          <w:rFonts w:ascii="Arial" w:eastAsia="Calibri" w:hAnsi="Arial" w:cs="Arial"/>
          <w:b/>
          <w:sz w:val="20"/>
          <w:szCs w:val="20"/>
        </w:rPr>
        <w:t xml:space="preserve"> </w:t>
      </w:r>
      <w:r w:rsidRPr="000A0049">
        <w:rPr>
          <w:rFonts w:ascii="Arial" w:eastAsia="Calibri" w:hAnsi="Arial" w:cs="Arial"/>
          <w:sz w:val="20"/>
          <w:szCs w:val="20"/>
        </w:rPr>
        <w:t>neostvarivanje planiranih prihoda u kojem slučaju će se prići izmjeni Programa.</w:t>
      </w:r>
    </w:p>
    <w:p w:rsidR="00E67E6D" w:rsidRDefault="00E67E6D" w:rsidP="00E67E6D">
      <w:pPr>
        <w:jc w:val="both"/>
        <w:rPr>
          <w:rFonts w:ascii="Arial" w:eastAsia="Calibri" w:hAnsi="Arial" w:cs="Arial"/>
          <w:sz w:val="20"/>
          <w:szCs w:val="20"/>
        </w:rPr>
      </w:pPr>
    </w:p>
    <w:p w:rsidR="00E67E6D" w:rsidRPr="000A0049" w:rsidRDefault="00E67E6D" w:rsidP="00E67E6D">
      <w:pPr>
        <w:jc w:val="both"/>
        <w:rPr>
          <w:rFonts w:ascii="Arial" w:eastAsia="Calibri" w:hAnsi="Arial" w:cs="Arial"/>
          <w:sz w:val="20"/>
          <w:szCs w:val="20"/>
        </w:rPr>
      </w:pPr>
    </w:p>
    <w:p w:rsidR="00E67E6D" w:rsidRPr="000A0049" w:rsidRDefault="00E67E6D" w:rsidP="00E67E6D">
      <w:pPr>
        <w:jc w:val="both"/>
        <w:rPr>
          <w:rFonts w:ascii="Arial" w:eastAsia="Calibri" w:hAnsi="Arial" w:cs="Arial"/>
          <w:b/>
          <w:sz w:val="20"/>
          <w:szCs w:val="20"/>
        </w:rPr>
      </w:pPr>
      <w:r w:rsidRPr="000A0049">
        <w:rPr>
          <w:rFonts w:ascii="Arial" w:eastAsia="Calibri" w:hAnsi="Arial" w:cs="Arial"/>
          <w:b/>
          <w:sz w:val="20"/>
          <w:szCs w:val="20"/>
        </w:rPr>
        <w:t>Naziv programa</w:t>
      </w:r>
    </w:p>
    <w:p w:rsidR="00E67E6D" w:rsidRPr="000A0049" w:rsidRDefault="00E67E6D" w:rsidP="00E67E6D">
      <w:pPr>
        <w:jc w:val="both"/>
        <w:rPr>
          <w:rFonts w:ascii="Arial" w:hAnsi="Arial" w:cs="Arial"/>
          <w:b/>
          <w:sz w:val="20"/>
          <w:szCs w:val="20"/>
        </w:rPr>
      </w:pPr>
      <w:r w:rsidRPr="000A0049">
        <w:rPr>
          <w:rFonts w:ascii="Arial" w:hAnsi="Arial" w:cs="Arial"/>
          <w:sz w:val="20"/>
          <w:szCs w:val="20"/>
        </w:rPr>
        <w:t>Program javnih potreba u školstvu - iznad standarda Grada Duge Rese</w:t>
      </w:r>
      <w:r w:rsidRPr="000A0049">
        <w:rPr>
          <w:rFonts w:ascii="Arial" w:hAnsi="Arial" w:cs="Arial"/>
          <w:b/>
          <w:sz w:val="20"/>
          <w:szCs w:val="20"/>
        </w:rPr>
        <w:t xml:space="preserve"> – P1010</w:t>
      </w:r>
    </w:p>
    <w:p w:rsidR="00E67E6D" w:rsidRPr="000A0049" w:rsidRDefault="00E67E6D" w:rsidP="00534CDC">
      <w:pPr>
        <w:numPr>
          <w:ilvl w:val="0"/>
          <w:numId w:val="58"/>
        </w:numPr>
        <w:jc w:val="both"/>
        <w:rPr>
          <w:rFonts w:ascii="Arial" w:eastAsia="Calibri" w:hAnsi="Arial" w:cs="Arial"/>
          <w:b/>
          <w:sz w:val="20"/>
          <w:szCs w:val="20"/>
        </w:rPr>
      </w:pPr>
      <w:r w:rsidRPr="000A0049">
        <w:rPr>
          <w:rFonts w:ascii="Arial" w:eastAsia="Calibri" w:hAnsi="Arial" w:cs="Arial"/>
          <w:b/>
          <w:sz w:val="20"/>
          <w:szCs w:val="20"/>
        </w:rPr>
        <w:t>Opis programa</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Program se sastoji od:</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tekućih projekata</w:t>
      </w:r>
    </w:p>
    <w:p w:rsidR="00E67E6D" w:rsidRPr="000A0049" w:rsidRDefault="00E67E6D" w:rsidP="00534CDC">
      <w:pPr>
        <w:numPr>
          <w:ilvl w:val="0"/>
          <w:numId w:val="52"/>
        </w:numPr>
        <w:jc w:val="both"/>
        <w:rPr>
          <w:rFonts w:ascii="Arial" w:eastAsia="Calibri" w:hAnsi="Arial" w:cs="Arial"/>
          <w:sz w:val="20"/>
          <w:szCs w:val="20"/>
        </w:rPr>
      </w:pPr>
      <w:r w:rsidRPr="000A0049">
        <w:rPr>
          <w:rFonts w:ascii="Arial" w:eastAsia="Calibri" w:hAnsi="Arial" w:cs="Arial"/>
          <w:sz w:val="20"/>
          <w:szCs w:val="20"/>
        </w:rPr>
        <w:t>Prijevoz učenika osnovnih škola  - T101001</w:t>
      </w:r>
    </w:p>
    <w:p w:rsidR="00E67E6D" w:rsidRPr="000A0049" w:rsidRDefault="00E67E6D" w:rsidP="00534CDC">
      <w:pPr>
        <w:numPr>
          <w:ilvl w:val="0"/>
          <w:numId w:val="52"/>
        </w:numPr>
        <w:jc w:val="both"/>
        <w:rPr>
          <w:rFonts w:ascii="Arial" w:eastAsia="Calibri" w:hAnsi="Arial" w:cs="Arial"/>
          <w:sz w:val="20"/>
          <w:szCs w:val="20"/>
        </w:rPr>
      </w:pPr>
      <w:r w:rsidRPr="000A0049">
        <w:rPr>
          <w:rFonts w:ascii="Arial" w:eastAsia="Calibri" w:hAnsi="Arial" w:cs="Arial"/>
          <w:sz w:val="20"/>
          <w:szCs w:val="20"/>
        </w:rPr>
        <w:t>Prijevoz učenika srednjih škola - T101002</w:t>
      </w:r>
    </w:p>
    <w:p w:rsidR="00E67E6D" w:rsidRPr="000A0049" w:rsidRDefault="00E67E6D" w:rsidP="00534CDC">
      <w:pPr>
        <w:numPr>
          <w:ilvl w:val="0"/>
          <w:numId w:val="52"/>
        </w:numPr>
        <w:jc w:val="both"/>
        <w:rPr>
          <w:rFonts w:ascii="Arial" w:eastAsia="Calibri" w:hAnsi="Arial" w:cs="Arial"/>
          <w:sz w:val="20"/>
          <w:szCs w:val="20"/>
        </w:rPr>
      </w:pPr>
      <w:r w:rsidRPr="000A0049">
        <w:rPr>
          <w:rFonts w:ascii="Arial" w:eastAsia="Calibri" w:hAnsi="Arial" w:cs="Arial"/>
          <w:sz w:val="20"/>
          <w:szCs w:val="20"/>
        </w:rPr>
        <w:t>Stipendije i školarine  - T101003</w:t>
      </w:r>
    </w:p>
    <w:p w:rsidR="00E67E6D" w:rsidRPr="000A0049" w:rsidRDefault="00E67E6D" w:rsidP="00534CDC">
      <w:pPr>
        <w:numPr>
          <w:ilvl w:val="0"/>
          <w:numId w:val="52"/>
        </w:numPr>
        <w:jc w:val="both"/>
        <w:rPr>
          <w:rFonts w:ascii="Arial" w:eastAsia="Calibri" w:hAnsi="Arial" w:cs="Arial"/>
          <w:sz w:val="20"/>
          <w:szCs w:val="20"/>
        </w:rPr>
      </w:pPr>
      <w:r w:rsidRPr="000A0049">
        <w:rPr>
          <w:rFonts w:ascii="Arial" w:eastAsia="Calibri" w:hAnsi="Arial" w:cs="Arial"/>
          <w:sz w:val="20"/>
          <w:szCs w:val="20"/>
        </w:rPr>
        <w:t>Novčane potpore darovitim studentima i učenicima - T101004</w:t>
      </w:r>
    </w:p>
    <w:p w:rsidR="00E67E6D" w:rsidRPr="000A0049" w:rsidRDefault="00E67E6D" w:rsidP="00534CDC">
      <w:pPr>
        <w:numPr>
          <w:ilvl w:val="0"/>
          <w:numId w:val="52"/>
        </w:numPr>
        <w:jc w:val="both"/>
        <w:rPr>
          <w:rFonts w:ascii="Arial" w:eastAsia="Calibri" w:hAnsi="Arial" w:cs="Arial"/>
          <w:sz w:val="20"/>
          <w:szCs w:val="20"/>
        </w:rPr>
      </w:pPr>
      <w:r w:rsidRPr="000A0049">
        <w:rPr>
          <w:rFonts w:ascii="Arial" w:eastAsia="Calibri" w:hAnsi="Arial" w:cs="Arial"/>
          <w:sz w:val="20"/>
          <w:szCs w:val="20"/>
        </w:rPr>
        <w:t>Studentski krediti i zajmovi - T101006</w:t>
      </w:r>
    </w:p>
    <w:p w:rsidR="00E67E6D" w:rsidRPr="000A0049" w:rsidRDefault="00E67E6D" w:rsidP="00534CDC">
      <w:pPr>
        <w:numPr>
          <w:ilvl w:val="0"/>
          <w:numId w:val="52"/>
        </w:numPr>
        <w:jc w:val="both"/>
        <w:rPr>
          <w:rFonts w:ascii="Arial" w:eastAsia="Calibri" w:hAnsi="Arial" w:cs="Arial"/>
          <w:sz w:val="20"/>
          <w:szCs w:val="20"/>
        </w:rPr>
      </w:pPr>
      <w:r w:rsidRPr="000A0049">
        <w:rPr>
          <w:rFonts w:ascii="Arial" w:eastAsia="Calibri" w:hAnsi="Arial" w:cs="Arial"/>
          <w:sz w:val="20"/>
          <w:szCs w:val="20"/>
        </w:rPr>
        <w:t>Stipendije učenicima za deficitarna zanimanja – T101009</w:t>
      </w:r>
    </w:p>
    <w:p w:rsidR="00E67E6D" w:rsidRPr="000A0049" w:rsidRDefault="00E67E6D" w:rsidP="00534CDC">
      <w:pPr>
        <w:numPr>
          <w:ilvl w:val="0"/>
          <w:numId w:val="52"/>
        </w:numPr>
        <w:jc w:val="both"/>
        <w:rPr>
          <w:rFonts w:ascii="Arial" w:eastAsia="Calibri" w:hAnsi="Arial" w:cs="Arial"/>
          <w:sz w:val="20"/>
          <w:szCs w:val="20"/>
        </w:rPr>
      </w:pPr>
      <w:r w:rsidRPr="000A0049">
        <w:rPr>
          <w:rFonts w:ascii="Arial" w:eastAsia="Calibri" w:hAnsi="Arial" w:cs="Arial"/>
          <w:sz w:val="20"/>
          <w:szCs w:val="20"/>
        </w:rPr>
        <w:t>Udžbenički fond – T101010</w:t>
      </w:r>
    </w:p>
    <w:p w:rsidR="00E67E6D" w:rsidRPr="000A0049" w:rsidRDefault="00E67E6D" w:rsidP="00534CDC">
      <w:pPr>
        <w:numPr>
          <w:ilvl w:val="0"/>
          <w:numId w:val="52"/>
        </w:numPr>
        <w:jc w:val="both"/>
        <w:rPr>
          <w:rFonts w:ascii="Arial" w:eastAsia="Calibri" w:hAnsi="Arial" w:cs="Arial"/>
          <w:sz w:val="20"/>
          <w:szCs w:val="20"/>
        </w:rPr>
      </w:pPr>
      <w:r w:rsidRPr="000A0049">
        <w:rPr>
          <w:rFonts w:ascii="Arial" w:eastAsia="Calibri" w:hAnsi="Arial" w:cs="Arial"/>
          <w:sz w:val="20"/>
          <w:szCs w:val="20"/>
        </w:rPr>
        <w:t>Dnevni boravak OŠ – T101011</w:t>
      </w:r>
    </w:p>
    <w:p w:rsidR="00E67E6D" w:rsidRPr="000A0049" w:rsidRDefault="00E67E6D" w:rsidP="00534CDC">
      <w:pPr>
        <w:numPr>
          <w:ilvl w:val="0"/>
          <w:numId w:val="52"/>
        </w:numPr>
        <w:jc w:val="both"/>
        <w:rPr>
          <w:rFonts w:ascii="Arial" w:eastAsia="Calibri" w:hAnsi="Arial" w:cs="Arial"/>
          <w:sz w:val="20"/>
          <w:szCs w:val="20"/>
        </w:rPr>
      </w:pPr>
      <w:r w:rsidRPr="000A0049">
        <w:rPr>
          <w:rFonts w:ascii="Arial" w:eastAsia="Calibri" w:hAnsi="Arial" w:cs="Arial"/>
          <w:sz w:val="20"/>
          <w:szCs w:val="20"/>
        </w:rPr>
        <w:t>Nagrade za učenike generacije osnovnih škola</w:t>
      </w:r>
    </w:p>
    <w:p w:rsidR="00E67E6D" w:rsidRPr="000A0049" w:rsidRDefault="00E67E6D" w:rsidP="00534CDC">
      <w:pPr>
        <w:numPr>
          <w:ilvl w:val="0"/>
          <w:numId w:val="52"/>
        </w:numPr>
        <w:jc w:val="both"/>
        <w:rPr>
          <w:rFonts w:ascii="Arial" w:eastAsia="Calibri" w:hAnsi="Arial" w:cs="Arial"/>
          <w:sz w:val="20"/>
          <w:szCs w:val="20"/>
        </w:rPr>
      </w:pPr>
      <w:r w:rsidRPr="000A0049">
        <w:rPr>
          <w:rFonts w:ascii="Arial" w:eastAsia="Calibri" w:hAnsi="Arial" w:cs="Arial"/>
          <w:sz w:val="20"/>
          <w:szCs w:val="20"/>
        </w:rPr>
        <w:t>Nagrade za učenika generacije srednjih škola</w:t>
      </w:r>
    </w:p>
    <w:p w:rsidR="00E67E6D" w:rsidRPr="000A0049" w:rsidRDefault="00E67E6D" w:rsidP="00534CDC">
      <w:pPr>
        <w:numPr>
          <w:ilvl w:val="0"/>
          <w:numId w:val="52"/>
        </w:numPr>
        <w:jc w:val="both"/>
        <w:rPr>
          <w:rFonts w:ascii="Arial" w:eastAsia="Calibri" w:hAnsi="Arial" w:cs="Arial"/>
          <w:sz w:val="20"/>
          <w:szCs w:val="20"/>
        </w:rPr>
      </w:pPr>
      <w:r w:rsidRPr="000A0049">
        <w:rPr>
          <w:rFonts w:ascii="Arial" w:eastAsia="Calibri" w:hAnsi="Arial" w:cs="Arial"/>
          <w:sz w:val="20"/>
          <w:szCs w:val="20"/>
        </w:rPr>
        <w:t>Sufinanciranje prehrane za djecu s teškoćama u razvoju</w:t>
      </w:r>
    </w:p>
    <w:p w:rsidR="00E67E6D" w:rsidRPr="000A0049" w:rsidRDefault="00E67E6D" w:rsidP="00E67E6D">
      <w:pPr>
        <w:numPr>
          <w:ilvl w:val="0"/>
          <w:numId w:val="46"/>
        </w:numPr>
        <w:ind w:left="426"/>
        <w:jc w:val="both"/>
        <w:rPr>
          <w:rFonts w:ascii="Arial" w:eastAsia="Calibri" w:hAnsi="Arial" w:cs="Arial"/>
          <w:sz w:val="20"/>
          <w:szCs w:val="20"/>
        </w:rPr>
      </w:pPr>
      <w:r w:rsidRPr="000A0049">
        <w:rPr>
          <w:rFonts w:ascii="Arial" w:eastAsia="Calibri" w:hAnsi="Arial" w:cs="Arial"/>
          <w:sz w:val="20"/>
          <w:szCs w:val="20"/>
        </w:rPr>
        <w:t>Kapitalnog projekta</w:t>
      </w:r>
    </w:p>
    <w:p w:rsidR="00E67E6D" w:rsidRPr="000A0049" w:rsidRDefault="00E67E6D" w:rsidP="00534CDC">
      <w:pPr>
        <w:numPr>
          <w:ilvl w:val="0"/>
          <w:numId w:val="62"/>
        </w:numPr>
        <w:jc w:val="both"/>
        <w:rPr>
          <w:rFonts w:ascii="Arial" w:eastAsia="Calibri" w:hAnsi="Arial" w:cs="Arial"/>
          <w:sz w:val="20"/>
          <w:szCs w:val="20"/>
        </w:rPr>
      </w:pPr>
      <w:r w:rsidRPr="000A0049">
        <w:rPr>
          <w:rFonts w:ascii="Arial" w:eastAsia="Calibri" w:hAnsi="Arial" w:cs="Arial"/>
          <w:sz w:val="20"/>
          <w:szCs w:val="20"/>
        </w:rPr>
        <w:t>Opremanje kuhinje – Đački dom</w:t>
      </w:r>
    </w:p>
    <w:p w:rsidR="00E67E6D" w:rsidRPr="000A0049" w:rsidRDefault="00E67E6D" w:rsidP="00E67E6D">
      <w:pPr>
        <w:jc w:val="both"/>
        <w:rPr>
          <w:rFonts w:ascii="Arial" w:eastAsia="Calibri" w:hAnsi="Arial" w:cs="Arial"/>
          <w:sz w:val="20"/>
          <w:szCs w:val="20"/>
        </w:rPr>
      </w:pP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Program javnih potreba u školstvu iznad standarda Grada Duge Rese poticajni je program kojem je cilj unapređenje osnovnoškolskog i srednjoškolskog sustava obrazovanja te omogućavanje i realiziranje cilja unapređenja sustava visokog obrazovanja i pomaganja učenicima i studentima s područja Grada Duge Rese u njihovoj obrazovnoj pripremi za tržište rada.</w:t>
      </w:r>
    </w:p>
    <w:p w:rsidR="00E67E6D" w:rsidRPr="000A0049" w:rsidRDefault="00E67E6D" w:rsidP="00E67E6D">
      <w:pPr>
        <w:ind w:left="720"/>
        <w:jc w:val="both"/>
        <w:rPr>
          <w:rFonts w:ascii="Arial" w:eastAsia="Calibri" w:hAnsi="Arial" w:cs="Arial"/>
          <w:sz w:val="20"/>
          <w:szCs w:val="20"/>
          <w:highlight w:val="yellow"/>
        </w:rPr>
      </w:pPr>
    </w:p>
    <w:p w:rsidR="00E67E6D" w:rsidRPr="000A0049" w:rsidRDefault="00E67E6D" w:rsidP="00534CDC">
      <w:pPr>
        <w:numPr>
          <w:ilvl w:val="0"/>
          <w:numId w:val="59"/>
        </w:numPr>
        <w:jc w:val="both"/>
        <w:rPr>
          <w:rFonts w:ascii="Arial" w:eastAsia="Calibri" w:hAnsi="Arial" w:cs="Arial"/>
          <w:b/>
          <w:sz w:val="20"/>
          <w:szCs w:val="20"/>
        </w:rPr>
      </w:pPr>
      <w:r w:rsidRPr="000A0049">
        <w:rPr>
          <w:rFonts w:ascii="Arial" w:eastAsia="Calibri" w:hAnsi="Arial" w:cs="Arial"/>
          <w:b/>
          <w:sz w:val="20"/>
          <w:szCs w:val="20"/>
        </w:rPr>
        <w:t>CILJEVI PROGRAMA ZA 2023. - 2025. GODINU</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Ciljevi programa usmjereni su k stvaranju i osiguravanju uvjeta za unapređenje osnovnoškolskog i srednjoškolskog sustava obrazovanja te razvoja sposobnosti, vještina i potencijala učenika. Cilj programa je i potpora učenicima koji se školuju za zanimanja za koja postoji potreba na tržištu rada  kao i potpora studentima kroz programe stipendiranja i dodjela jednokratnih potpora. Osim navedenog Gradu je u cilju smanjiti troškove roditelja školaraca osiguravajući financiranje ili sufinanciranje troškova prijevoza učenika, odnosno kroz nabavu obveznih radnih materijala za nastavne procese za osnovnoškolce.  Također, cilj je poduprijeti i hvalevrijedan program produženog boravka u osnovnim školama kojim se omogućuje učenicima boravak u školi prije i nakon redovne nastave, s organiziranom prehranom te nastavnim i izvannastavnim aktivnostima.</w:t>
      </w:r>
    </w:p>
    <w:p w:rsidR="00E67E6D" w:rsidRPr="000A0049" w:rsidRDefault="00E67E6D" w:rsidP="00E67E6D">
      <w:pPr>
        <w:jc w:val="both"/>
        <w:rPr>
          <w:rFonts w:ascii="Arial" w:eastAsia="Calibri" w:hAnsi="Arial" w:cs="Arial"/>
          <w:sz w:val="20"/>
          <w:szCs w:val="20"/>
        </w:rPr>
      </w:pPr>
    </w:p>
    <w:p w:rsidR="00E67E6D" w:rsidRPr="000A0049" w:rsidRDefault="00E67E6D" w:rsidP="00534CDC">
      <w:pPr>
        <w:numPr>
          <w:ilvl w:val="0"/>
          <w:numId w:val="59"/>
        </w:numPr>
        <w:jc w:val="both"/>
        <w:rPr>
          <w:rFonts w:ascii="Arial" w:eastAsia="Calibri" w:hAnsi="Arial" w:cs="Arial"/>
          <w:sz w:val="20"/>
          <w:szCs w:val="20"/>
        </w:rPr>
      </w:pPr>
      <w:r w:rsidRPr="000A0049">
        <w:rPr>
          <w:rFonts w:ascii="Arial" w:eastAsia="Calibri" w:hAnsi="Arial" w:cs="Arial"/>
          <w:b/>
          <w:sz w:val="20"/>
          <w:szCs w:val="20"/>
        </w:rPr>
        <w:t>ZAKONSKE I DRUGE PRAVNE OSNOVE</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Zakon o odgoju i obrazovanju u osnovnoj i srednjoj školi (NN br. 87/08, 86/09, 92/10,105/10, 90/11, 5/12,16/12, 86/12,126/12,94/13 i152/14, 67/17,68/18, 98/19, 64/20, 151/22), Pravilnik o stipendiranju studenata i odobravanju jednokratnih potpora darovitim studentima (Službeni glasnik Grada Duge Rese br. 7/19), Pravilnik o kreditiranju studenata preddiplomskih i diplomskih studija (Službeni glasnik Grada Duge Rese broj 2/08 i 10/08), Pravilnik o uvjetima, kriterijima i postupku za dodjelu te korištenju stipendija </w:t>
      </w:r>
      <w:proofErr w:type="spellStart"/>
      <w:r w:rsidRPr="000A0049">
        <w:rPr>
          <w:rFonts w:ascii="Arial" w:eastAsia="Calibri" w:hAnsi="Arial" w:cs="Arial"/>
          <w:sz w:val="20"/>
          <w:szCs w:val="20"/>
        </w:rPr>
        <w:t>namjenjenih</w:t>
      </w:r>
      <w:proofErr w:type="spellEnd"/>
      <w:r w:rsidRPr="000A0049">
        <w:rPr>
          <w:rFonts w:ascii="Arial" w:eastAsia="Calibri" w:hAnsi="Arial" w:cs="Arial"/>
          <w:sz w:val="20"/>
          <w:szCs w:val="20"/>
        </w:rPr>
        <w:t xml:space="preserve"> učenicima srednjih škola koji se školuju za deficitarna zanimanja (Službeni glasnik Grada Duge Rese br. 8/22)</w:t>
      </w:r>
    </w:p>
    <w:p w:rsidR="00E67E6D" w:rsidRPr="000A0049" w:rsidRDefault="00E67E6D" w:rsidP="00E67E6D">
      <w:pPr>
        <w:jc w:val="both"/>
        <w:rPr>
          <w:rFonts w:ascii="Arial" w:eastAsia="Calibri" w:hAnsi="Arial" w:cs="Arial"/>
          <w:sz w:val="20"/>
          <w:szCs w:val="20"/>
        </w:rPr>
      </w:pP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Prvim izmjenama i dopunama Proračuna Grada Duge Rese Program javnih potreba u školstvu – iznad standarda nije se mijenjao. </w:t>
      </w:r>
    </w:p>
    <w:p w:rsidR="00E67E6D" w:rsidRPr="000A0049" w:rsidRDefault="00E67E6D" w:rsidP="00E67E6D">
      <w:pPr>
        <w:ind w:left="360"/>
        <w:jc w:val="both"/>
        <w:rPr>
          <w:rFonts w:ascii="Arial" w:eastAsia="Calibri" w:hAnsi="Arial" w:cs="Arial"/>
          <w:sz w:val="20"/>
          <w:szCs w:val="20"/>
        </w:rPr>
      </w:pPr>
    </w:p>
    <w:p w:rsidR="00E67E6D" w:rsidRPr="000A0049" w:rsidRDefault="00E67E6D" w:rsidP="00534CDC">
      <w:pPr>
        <w:numPr>
          <w:ilvl w:val="0"/>
          <w:numId w:val="59"/>
        </w:numPr>
        <w:jc w:val="both"/>
        <w:rPr>
          <w:rFonts w:ascii="Arial" w:eastAsia="Calibri" w:hAnsi="Arial" w:cs="Arial"/>
          <w:b/>
          <w:sz w:val="20"/>
          <w:szCs w:val="20"/>
        </w:rPr>
      </w:pPr>
      <w:r w:rsidRPr="000A0049">
        <w:rPr>
          <w:rFonts w:ascii="Arial" w:eastAsia="Calibri" w:hAnsi="Arial" w:cs="Arial"/>
          <w:b/>
          <w:sz w:val="20"/>
          <w:szCs w:val="20"/>
        </w:rPr>
        <w:t>PLANIRANA SREDSTVA ZA REALIZACIJU PROGRAMA</w:t>
      </w:r>
    </w:p>
    <w:tbl>
      <w:tblPr>
        <w:tblW w:w="10206" w:type="dxa"/>
        <w:tblInd w:w="-459" w:type="dxa"/>
        <w:tblLook w:val="04A0" w:firstRow="1" w:lastRow="0" w:firstColumn="1" w:lastColumn="0" w:noHBand="0" w:noVBand="1"/>
      </w:tblPr>
      <w:tblGrid>
        <w:gridCol w:w="650"/>
        <w:gridCol w:w="2132"/>
        <w:gridCol w:w="1310"/>
        <w:gridCol w:w="1476"/>
        <w:gridCol w:w="1520"/>
        <w:gridCol w:w="1559"/>
        <w:gridCol w:w="1559"/>
      </w:tblGrid>
      <w:tr w:rsidR="00E67E6D" w:rsidRPr="000A0049" w:rsidTr="003D44F8">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R.br.</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Program                                                                           Aktivnosti/projekti</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Plan 2022.</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Plan 2023.</w:t>
            </w:r>
          </w:p>
        </w:tc>
        <w:tc>
          <w:tcPr>
            <w:tcW w:w="1520" w:type="dxa"/>
            <w:tcBorders>
              <w:top w:val="single" w:sz="4" w:space="0" w:color="auto"/>
              <w:left w:val="single" w:sz="4" w:space="0" w:color="auto"/>
              <w:bottom w:val="single" w:sz="4" w:space="0" w:color="auto"/>
              <w:right w:val="single" w:sz="4" w:space="0" w:color="auto"/>
            </w:tcBorders>
          </w:tcPr>
          <w:p w:rsidR="00E67E6D" w:rsidRPr="000A0049" w:rsidRDefault="00E67E6D" w:rsidP="00534CDC">
            <w:pPr>
              <w:numPr>
                <w:ilvl w:val="0"/>
                <w:numId w:val="61"/>
              </w:numPr>
              <w:ind w:left="236" w:hanging="236"/>
              <w:jc w:val="right"/>
              <w:rPr>
                <w:rFonts w:ascii="Arial" w:hAnsi="Arial" w:cs="Arial"/>
                <w:sz w:val="20"/>
                <w:szCs w:val="20"/>
              </w:rPr>
            </w:pPr>
            <w:r w:rsidRPr="000A0049">
              <w:rPr>
                <w:rFonts w:ascii="Arial" w:hAnsi="Arial" w:cs="Arial"/>
                <w:sz w:val="20"/>
                <w:szCs w:val="20"/>
              </w:rPr>
              <w:t>REBALANS</w:t>
            </w:r>
          </w:p>
          <w:p w:rsidR="00E67E6D" w:rsidRPr="000A0049" w:rsidRDefault="00E67E6D" w:rsidP="003D44F8">
            <w:pPr>
              <w:ind w:left="236"/>
              <w:rPr>
                <w:rFonts w:ascii="Arial" w:hAnsi="Arial" w:cs="Arial"/>
                <w:sz w:val="20"/>
                <w:szCs w:val="20"/>
              </w:rPr>
            </w:pPr>
            <w:r w:rsidRPr="000A0049">
              <w:rPr>
                <w:rFonts w:ascii="Arial" w:hAnsi="Arial" w:cs="Arial"/>
                <w:sz w:val="20"/>
                <w:szCs w:val="20"/>
              </w:rPr>
              <w:t xml:space="preserve">   2023.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Projekcija 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Projekcija 2025.</w:t>
            </w:r>
          </w:p>
        </w:tc>
      </w:tr>
      <w:tr w:rsidR="00E67E6D" w:rsidRPr="000A0049" w:rsidTr="003D44F8">
        <w:trPr>
          <w:trHeight w:val="170"/>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 </w:t>
            </w:r>
          </w:p>
        </w:tc>
        <w:tc>
          <w:tcPr>
            <w:tcW w:w="2132" w:type="dxa"/>
            <w:tcBorders>
              <w:top w:val="nil"/>
              <w:left w:val="nil"/>
              <w:bottom w:val="single" w:sz="4" w:space="0" w:color="auto"/>
              <w:right w:val="single" w:sz="4" w:space="0" w:color="auto"/>
            </w:tcBorders>
            <w:shd w:val="clear" w:color="auto" w:fill="auto"/>
            <w:noWrap/>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Javnih potreba u školstvu iznad standarda</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150.839,47 €</w:t>
            </w:r>
          </w:p>
        </w:tc>
        <w:tc>
          <w:tcPr>
            <w:tcW w:w="1476" w:type="dxa"/>
            <w:tcBorders>
              <w:top w:val="nil"/>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159.068,29 €</w:t>
            </w:r>
          </w:p>
        </w:tc>
        <w:tc>
          <w:tcPr>
            <w:tcW w:w="1520" w:type="dxa"/>
            <w:tcBorders>
              <w:top w:val="nil"/>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189.068,29 €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290.596,59 €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293.516,49 €</w:t>
            </w:r>
          </w:p>
        </w:tc>
      </w:tr>
      <w:tr w:rsidR="00E67E6D" w:rsidRPr="000A0049" w:rsidTr="003D44F8">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 </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Izvor financiranja: Opći prihodi i primici</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150.839,47 €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159.068,29 €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189.068,29 €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290.596,59 €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293.516,49 €</w:t>
            </w:r>
          </w:p>
        </w:tc>
      </w:tr>
      <w:tr w:rsidR="00E67E6D" w:rsidRPr="000A0049" w:rsidTr="003D44F8">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1.</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Prijevoz učenika osnovnih škola</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22.695,60 €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 xml:space="preserve">23.890,11 €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 xml:space="preserve">23.890,11 €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23.890,11 €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23.890,11 €</w:t>
            </w:r>
          </w:p>
        </w:tc>
      </w:tr>
      <w:tr w:rsidR="00E67E6D" w:rsidRPr="000A0049" w:rsidTr="003D44F8">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2.</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Prijevoz učenika srednjih škola</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22.562,88 €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25.217,33 €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25.217,33 €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25.217,33 €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25.217,33 €</w:t>
            </w:r>
          </w:p>
        </w:tc>
      </w:tr>
      <w:tr w:rsidR="00E67E6D" w:rsidRPr="000A0049" w:rsidTr="003D44F8">
        <w:trPr>
          <w:trHeight w:val="418"/>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3.</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Stipendije i školarine</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26.942,73 €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27.739,07 €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27.739,07 €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27.739,07 €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27.739,07 €</w:t>
            </w:r>
          </w:p>
        </w:tc>
      </w:tr>
      <w:tr w:rsidR="00E67E6D" w:rsidRPr="000A0049" w:rsidTr="003D44F8">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4.</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Novčane potpore darovitim studentima</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2.256,29 €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1. 327,23 €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 327,23 €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1. 327,23 €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67E6D" w:rsidRPr="000A0049" w:rsidRDefault="00E67E6D" w:rsidP="003D44F8">
            <w:pPr>
              <w:jc w:val="center"/>
              <w:rPr>
                <w:rFonts w:ascii="Arial" w:hAnsi="Arial" w:cs="Arial"/>
                <w:sz w:val="20"/>
                <w:szCs w:val="20"/>
              </w:rPr>
            </w:pPr>
            <w:r w:rsidRPr="000A0049">
              <w:rPr>
                <w:rFonts w:ascii="Arial" w:hAnsi="Arial" w:cs="Arial"/>
                <w:sz w:val="20"/>
                <w:szCs w:val="20"/>
              </w:rPr>
              <w:t>1. 327,23 €</w:t>
            </w:r>
          </w:p>
        </w:tc>
      </w:tr>
      <w:tr w:rsidR="00E67E6D" w:rsidRPr="000A0049" w:rsidTr="003D44F8">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E6D" w:rsidRPr="000A0049" w:rsidRDefault="00E67E6D" w:rsidP="003D44F8">
            <w:pPr>
              <w:rPr>
                <w:rFonts w:ascii="Arial" w:hAnsi="Arial" w:cs="Arial"/>
                <w:sz w:val="20"/>
                <w:szCs w:val="20"/>
              </w:rPr>
            </w:pPr>
            <w:r w:rsidRPr="000A0049">
              <w:rPr>
                <w:rFonts w:ascii="Arial" w:hAnsi="Arial" w:cs="Arial"/>
                <w:sz w:val="20"/>
                <w:szCs w:val="20"/>
              </w:rPr>
              <w:t>5.</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E67E6D" w:rsidRPr="000A0049" w:rsidRDefault="00E67E6D" w:rsidP="003D44F8">
            <w:pPr>
              <w:rPr>
                <w:rFonts w:ascii="Arial" w:hAnsi="Arial" w:cs="Arial"/>
                <w:sz w:val="20"/>
                <w:szCs w:val="20"/>
              </w:rPr>
            </w:pPr>
            <w:r w:rsidRPr="000A0049">
              <w:rPr>
                <w:rFonts w:ascii="Arial" w:hAnsi="Arial" w:cs="Arial"/>
                <w:sz w:val="20"/>
                <w:szCs w:val="20"/>
              </w:rPr>
              <w:t>Studentski krediti i zajmovi</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132,72 €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66,36 €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66,36 €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66,36 €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66,36 €</w:t>
            </w:r>
          </w:p>
        </w:tc>
      </w:tr>
      <w:tr w:rsidR="00E67E6D" w:rsidRPr="000A0049" w:rsidTr="003D44F8">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r w:rsidRPr="000A0049">
              <w:rPr>
                <w:rFonts w:ascii="Arial" w:hAnsi="Arial" w:cs="Arial"/>
                <w:sz w:val="20"/>
                <w:szCs w:val="20"/>
              </w:rPr>
              <w:t>6.</w:t>
            </w:r>
          </w:p>
        </w:tc>
        <w:tc>
          <w:tcPr>
            <w:tcW w:w="2132" w:type="dxa"/>
            <w:tcBorders>
              <w:top w:val="single" w:sz="4" w:space="0" w:color="auto"/>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Stipendije učenicima za deficitarna zanimanja</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1.858,12 €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1.858,12 €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1.858,12 €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1.858,12 €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1.858,12 €</w:t>
            </w:r>
          </w:p>
        </w:tc>
      </w:tr>
      <w:tr w:rsidR="00E67E6D" w:rsidRPr="000A0049" w:rsidTr="003D44F8">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r w:rsidRPr="000A0049">
              <w:rPr>
                <w:rFonts w:ascii="Arial" w:hAnsi="Arial" w:cs="Arial"/>
                <w:sz w:val="20"/>
                <w:szCs w:val="20"/>
              </w:rPr>
              <w:t>8.</w:t>
            </w:r>
          </w:p>
        </w:tc>
        <w:tc>
          <w:tcPr>
            <w:tcW w:w="2132" w:type="dxa"/>
            <w:tcBorders>
              <w:top w:val="single" w:sz="4" w:space="0" w:color="auto"/>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Izgradnja sportske dvorane OŠ  Ivan Goran Kovačić</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132.722,81 €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132.722,81 €</w:t>
            </w:r>
          </w:p>
        </w:tc>
      </w:tr>
      <w:tr w:rsidR="00E67E6D" w:rsidRPr="000A0049" w:rsidTr="003D44F8">
        <w:trPr>
          <w:trHeight w:val="472"/>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r w:rsidRPr="000A0049">
              <w:rPr>
                <w:rFonts w:ascii="Arial" w:hAnsi="Arial" w:cs="Arial"/>
                <w:sz w:val="20"/>
                <w:szCs w:val="20"/>
              </w:rPr>
              <w:t>9.</w:t>
            </w:r>
          </w:p>
        </w:tc>
        <w:tc>
          <w:tcPr>
            <w:tcW w:w="2132" w:type="dxa"/>
            <w:tcBorders>
              <w:top w:val="single" w:sz="4" w:space="0" w:color="auto"/>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Udžbenički fond</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45.723,01 €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46.452,98 €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46.452,98 €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46.452,98 €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49.372,88 €</w:t>
            </w:r>
          </w:p>
        </w:tc>
      </w:tr>
      <w:tr w:rsidR="00E67E6D" w:rsidRPr="000A0049" w:rsidTr="003D44F8">
        <w:trPr>
          <w:trHeight w:val="434"/>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r w:rsidRPr="000A0049">
              <w:rPr>
                <w:rFonts w:ascii="Arial" w:hAnsi="Arial" w:cs="Arial"/>
                <w:sz w:val="20"/>
                <w:szCs w:val="20"/>
              </w:rPr>
              <w:t>10.</w:t>
            </w:r>
          </w:p>
        </w:tc>
        <w:tc>
          <w:tcPr>
            <w:tcW w:w="2132" w:type="dxa"/>
            <w:tcBorders>
              <w:top w:val="single" w:sz="4" w:space="0" w:color="auto"/>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Dnevni boravak</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28.668,13 €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29.862,63 €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29.862,63 €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28.668,13 €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28.668,13 €</w:t>
            </w:r>
          </w:p>
        </w:tc>
      </w:tr>
      <w:tr w:rsidR="00E67E6D" w:rsidRPr="000A0049" w:rsidTr="003D44F8">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r w:rsidRPr="000A0049">
              <w:rPr>
                <w:rFonts w:ascii="Arial" w:hAnsi="Arial" w:cs="Arial"/>
                <w:sz w:val="20"/>
                <w:szCs w:val="20"/>
              </w:rPr>
              <w:t>11.</w:t>
            </w:r>
          </w:p>
        </w:tc>
        <w:tc>
          <w:tcPr>
            <w:tcW w:w="2132" w:type="dxa"/>
            <w:tcBorders>
              <w:top w:val="single" w:sz="4" w:space="0" w:color="auto"/>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Nagrade za učenike generacije OŠ</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743,25 €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743,25 €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 xml:space="preserve"> 743,25 €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743,25 €</w:t>
            </w:r>
          </w:p>
        </w:tc>
      </w:tr>
      <w:tr w:rsidR="00E67E6D" w:rsidRPr="000A0049" w:rsidTr="003D44F8">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r w:rsidRPr="000A0049">
              <w:rPr>
                <w:rFonts w:ascii="Arial" w:hAnsi="Arial" w:cs="Arial"/>
                <w:sz w:val="20"/>
                <w:szCs w:val="20"/>
              </w:rPr>
              <w:t>12.</w:t>
            </w:r>
          </w:p>
        </w:tc>
        <w:tc>
          <w:tcPr>
            <w:tcW w:w="2132" w:type="dxa"/>
            <w:tcBorders>
              <w:top w:val="single" w:sz="4" w:space="0" w:color="auto"/>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Nagrade za učenike generacije SŠ</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185,81 €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185,81 €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185,81 €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185,81 €</w:t>
            </w:r>
          </w:p>
        </w:tc>
      </w:tr>
      <w:tr w:rsidR="00E67E6D" w:rsidRPr="000A0049" w:rsidTr="003D44F8">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r w:rsidRPr="000A0049">
              <w:rPr>
                <w:rFonts w:ascii="Arial" w:hAnsi="Arial" w:cs="Arial"/>
                <w:sz w:val="20"/>
                <w:szCs w:val="20"/>
              </w:rPr>
              <w:t>13.</w:t>
            </w:r>
          </w:p>
        </w:tc>
        <w:tc>
          <w:tcPr>
            <w:tcW w:w="2132" w:type="dxa"/>
            <w:tcBorders>
              <w:top w:val="single" w:sz="4" w:space="0" w:color="auto"/>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 xml:space="preserve">Sufinanciranje prehrane za djecu s teškoćama u </w:t>
            </w:r>
            <w:proofErr w:type="spellStart"/>
            <w:r w:rsidRPr="000A0049">
              <w:rPr>
                <w:rFonts w:ascii="Arial" w:hAnsi="Arial" w:cs="Arial"/>
                <w:sz w:val="20"/>
                <w:szCs w:val="20"/>
              </w:rPr>
              <w:t>ravoju</w:t>
            </w:r>
            <w:proofErr w:type="spellEnd"/>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1.725,40 €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1.725,40 €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1.725,40 €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1.725,40 €</w:t>
            </w:r>
          </w:p>
        </w:tc>
      </w:tr>
      <w:tr w:rsidR="00E67E6D" w:rsidRPr="000A0049" w:rsidTr="003D44F8">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E6D" w:rsidRPr="000A0049" w:rsidRDefault="00E67E6D" w:rsidP="003D44F8">
            <w:pPr>
              <w:rPr>
                <w:rFonts w:ascii="Arial" w:hAnsi="Arial" w:cs="Arial"/>
                <w:sz w:val="20"/>
                <w:szCs w:val="20"/>
              </w:rPr>
            </w:pPr>
            <w:r w:rsidRPr="000A0049">
              <w:rPr>
                <w:rFonts w:ascii="Arial" w:hAnsi="Arial" w:cs="Arial"/>
                <w:sz w:val="20"/>
                <w:szCs w:val="20"/>
              </w:rPr>
              <w:t>14.</w:t>
            </w:r>
          </w:p>
        </w:tc>
        <w:tc>
          <w:tcPr>
            <w:tcW w:w="2132" w:type="dxa"/>
            <w:tcBorders>
              <w:top w:val="single" w:sz="4" w:space="0" w:color="auto"/>
              <w:left w:val="nil"/>
              <w:bottom w:val="single" w:sz="4" w:space="0" w:color="auto"/>
              <w:right w:val="single" w:sz="4" w:space="0" w:color="auto"/>
            </w:tcBorders>
            <w:shd w:val="clear" w:color="auto" w:fill="auto"/>
            <w:vAlign w:val="center"/>
          </w:tcPr>
          <w:p w:rsidR="00E67E6D" w:rsidRPr="000A0049" w:rsidRDefault="00E67E6D" w:rsidP="003D44F8">
            <w:pPr>
              <w:rPr>
                <w:rFonts w:ascii="Arial" w:hAnsi="Arial" w:cs="Arial"/>
                <w:sz w:val="20"/>
                <w:szCs w:val="20"/>
              </w:rPr>
            </w:pPr>
            <w:r w:rsidRPr="000A0049">
              <w:rPr>
                <w:rFonts w:ascii="Arial" w:hAnsi="Arial" w:cs="Arial"/>
                <w:sz w:val="20"/>
                <w:szCs w:val="20"/>
              </w:rPr>
              <w:t>Opremanje kuhinje – Đački dom</w:t>
            </w:r>
          </w:p>
        </w:tc>
        <w:tc>
          <w:tcPr>
            <w:tcW w:w="1310" w:type="dxa"/>
            <w:tcBorders>
              <w:top w:val="single" w:sz="4" w:space="0" w:color="auto"/>
              <w:left w:val="nil"/>
              <w:bottom w:val="single" w:sz="4" w:space="0" w:color="auto"/>
              <w:right w:val="single" w:sz="4" w:space="0" w:color="auto"/>
            </w:tcBorders>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30.000,00</w:t>
            </w:r>
            <w:r>
              <w:rPr>
                <w:rFonts w:ascii="Arial"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67E6D" w:rsidRPr="000A0049" w:rsidRDefault="00E67E6D" w:rsidP="003D44F8">
            <w:pPr>
              <w:jc w:val="center"/>
              <w:rPr>
                <w:rFonts w:ascii="Arial" w:hAnsi="Arial" w:cs="Arial"/>
                <w:sz w:val="20"/>
                <w:szCs w:val="20"/>
              </w:rPr>
            </w:pPr>
            <w:r w:rsidRPr="000A0049">
              <w:rPr>
                <w:rFonts w:ascii="Arial" w:hAnsi="Arial" w:cs="Arial"/>
                <w:sz w:val="20"/>
                <w:szCs w:val="20"/>
              </w:rPr>
              <w:t>-</w:t>
            </w:r>
          </w:p>
        </w:tc>
      </w:tr>
    </w:tbl>
    <w:p w:rsidR="00E67E6D" w:rsidRPr="000A0049" w:rsidRDefault="00E67E6D" w:rsidP="00E67E6D">
      <w:pPr>
        <w:ind w:left="720"/>
        <w:jc w:val="both"/>
        <w:rPr>
          <w:rFonts w:ascii="Arial" w:eastAsia="Calibri" w:hAnsi="Arial" w:cs="Arial"/>
          <w:b/>
          <w:sz w:val="20"/>
          <w:szCs w:val="20"/>
        </w:rPr>
      </w:pPr>
    </w:p>
    <w:p w:rsidR="00E67E6D" w:rsidRPr="000A0049" w:rsidRDefault="00E67E6D" w:rsidP="00534CDC">
      <w:pPr>
        <w:numPr>
          <w:ilvl w:val="0"/>
          <w:numId w:val="59"/>
        </w:numPr>
        <w:jc w:val="both"/>
        <w:rPr>
          <w:rFonts w:ascii="Arial" w:eastAsia="Calibri" w:hAnsi="Arial" w:cs="Arial"/>
          <w:b/>
          <w:sz w:val="20"/>
          <w:szCs w:val="20"/>
        </w:rPr>
      </w:pPr>
      <w:r w:rsidRPr="000A0049">
        <w:rPr>
          <w:rFonts w:ascii="Arial" w:eastAsia="Calibri" w:hAnsi="Arial" w:cs="Arial"/>
          <w:b/>
          <w:sz w:val="20"/>
          <w:szCs w:val="20"/>
        </w:rPr>
        <w:t>OBRAZLOŽENJE  PROGRAMA</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Programom javnih potreba u školstvu -  iznad standarda za 2023. utvrđuju se djelatnosti, poslovi i aktivnosti iz područja obrazovnog sustava, a koji su od interesa za Grad Dugu Resu i za čije se provođenje financijska sredstva osiguravaju u Proračunu Grada,  a cilj im je unapređenje kako osnovnoškolskog i srednjoškolskog sustava obrazovanja, tako i unapređenja sustava visokog obrazovanja i pomaganja studentima sa područja Grada Duge Rese. Proračunom je za realizaciju ovog Programa osigurano  159.068,29 € </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Ovaj program realizirat će se kroz slijedeće djelatnosti i aktivnosti;</w:t>
      </w:r>
    </w:p>
    <w:p w:rsidR="00E67E6D" w:rsidRPr="000A0049" w:rsidRDefault="00E67E6D" w:rsidP="00534CDC">
      <w:pPr>
        <w:numPr>
          <w:ilvl w:val="0"/>
          <w:numId w:val="56"/>
        </w:numPr>
        <w:ind w:left="709" w:hanging="283"/>
        <w:jc w:val="both"/>
        <w:rPr>
          <w:rFonts w:ascii="Arial" w:eastAsia="Calibri" w:hAnsi="Arial" w:cs="Arial"/>
          <w:sz w:val="20"/>
          <w:szCs w:val="20"/>
        </w:rPr>
      </w:pPr>
      <w:r w:rsidRPr="000A0049">
        <w:rPr>
          <w:rFonts w:ascii="Arial" w:eastAsia="Calibri" w:hAnsi="Arial" w:cs="Arial"/>
          <w:sz w:val="20"/>
          <w:szCs w:val="20"/>
        </w:rPr>
        <w:t xml:space="preserve">Prijevoz učenika osnovnih škola sa područja Grada Duge Rese obuhvaća prijevoz </w:t>
      </w:r>
      <w:r w:rsidRPr="000A0049">
        <w:rPr>
          <w:rFonts w:ascii="Arial" w:hAnsi="Arial" w:cs="Arial"/>
          <w:sz w:val="20"/>
          <w:szCs w:val="20"/>
        </w:rPr>
        <w:t xml:space="preserve">učenika od 1. do 4. razreda OŠ „Vladimir Nazor“ Duga Resa i OŠ „Ivan Goran Kovačić“ Duga Resa kojima je udaljenost od adrese stanovanja do škole manja od 3 km (61 učenika, 37 OŠ I. G. Kovačić i 24   iz OŠ. V. Nazora), učenika od 5. do 8. razreda OŠ „Vladimir Nazor“ Duga Resa i OŠ „Ivan Goran Kovačić“ Duga Resa kojim je udaljenost od adrese stanovanja do škole manja od 5 km (87 učenika, 62 iz OŠ Vladimir Nazor i 25 iz OŠ I. G. Kovačić) te učenika od 1. do 8. razreda koji pohađaju školu na području Grada Duge Rese (matičnu školu ili područnu), a koja škola nije škola njihovog upisnog područja, neovisno o udaljenosti od adrese stanovanja do škole (50 učenika, od čega 1 učenik s područja općine </w:t>
      </w:r>
      <w:proofErr w:type="spellStart"/>
      <w:r w:rsidRPr="000A0049">
        <w:rPr>
          <w:rFonts w:ascii="Arial" w:hAnsi="Arial" w:cs="Arial"/>
          <w:sz w:val="20"/>
          <w:szCs w:val="20"/>
        </w:rPr>
        <w:t>Netretić</w:t>
      </w:r>
      <w:proofErr w:type="spellEnd"/>
      <w:r w:rsidRPr="000A0049">
        <w:rPr>
          <w:rFonts w:ascii="Arial" w:hAnsi="Arial" w:cs="Arial"/>
          <w:sz w:val="20"/>
          <w:szCs w:val="20"/>
        </w:rPr>
        <w:t xml:space="preserve">, 3 učenika s područja grada Karlovca, 11 učenika s područja općine </w:t>
      </w:r>
      <w:proofErr w:type="spellStart"/>
      <w:r w:rsidRPr="000A0049">
        <w:rPr>
          <w:rFonts w:ascii="Arial" w:hAnsi="Arial" w:cs="Arial"/>
          <w:sz w:val="20"/>
          <w:szCs w:val="20"/>
        </w:rPr>
        <w:t>Barilović</w:t>
      </w:r>
      <w:proofErr w:type="spellEnd"/>
      <w:r w:rsidRPr="000A0049">
        <w:rPr>
          <w:rFonts w:ascii="Arial" w:hAnsi="Arial" w:cs="Arial"/>
          <w:sz w:val="20"/>
          <w:szCs w:val="20"/>
        </w:rPr>
        <w:t xml:space="preserve">, 1 učenik s područja općine </w:t>
      </w:r>
      <w:proofErr w:type="spellStart"/>
      <w:r w:rsidRPr="000A0049">
        <w:rPr>
          <w:rFonts w:ascii="Arial" w:hAnsi="Arial" w:cs="Arial"/>
          <w:sz w:val="20"/>
          <w:szCs w:val="20"/>
        </w:rPr>
        <w:t>Bosiljevio</w:t>
      </w:r>
      <w:proofErr w:type="spellEnd"/>
      <w:r w:rsidRPr="000A0049">
        <w:rPr>
          <w:rFonts w:ascii="Arial" w:hAnsi="Arial" w:cs="Arial"/>
          <w:sz w:val="20"/>
          <w:szCs w:val="20"/>
        </w:rPr>
        <w:t xml:space="preserve"> i 13 učenika s </w:t>
      </w:r>
      <w:r w:rsidRPr="000A0049">
        <w:rPr>
          <w:rFonts w:ascii="Arial" w:hAnsi="Arial" w:cs="Arial"/>
          <w:sz w:val="20"/>
          <w:szCs w:val="20"/>
        </w:rPr>
        <w:lastRenderedPageBreak/>
        <w:t>područja općine Generalski Stol, a 21 učenik s područja Grada Duge Rese). Za ovu namjenu Proračunom Grada za 2023. godinu planiraju se sredstva u iznosu od 23.890,11 € Prijevoz učenika vrši Autotransport Karlovac d.o.o.</w:t>
      </w:r>
    </w:p>
    <w:p w:rsidR="00E67E6D" w:rsidRPr="000A0049" w:rsidRDefault="00E67E6D" w:rsidP="00534CDC">
      <w:pPr>
        <w:numPr>
          <w:ilvl w:val="0"/>
          <w:numId w:val="49"/>
        </w:numPr>
        <w:ind w:left="709" w:hanging="255"/>
        <w:jc w:val="both"/>
        <w:rPr>
          <w:rFonts w:ascii="Arial" w:hAnsi="Arial" w:cs="Arial"/>
          <w:sz w:val="20"/>
          <w:szCs w:val="20"/>
        </w:rPr>
      </w:pPr>
      <w:r w:rsidRPr="000A0049">
        <w:rPr>
          <w:rFonts w:ascii="Arial" w:eastAsia="Calibri" w:hAnsi="Arial" w:cs="Arial"/>
          <w:sz w:val="20"/>
          <w:szCs w:val="20"/>
        </w:rPr>
        <w:t xml:space="preserve">Prijevoz učenika srednjih škola podrazumijeva prijevoz učenika javnim linijskim prijevozom u cestovnom i željezničkom prometu. U sufinanciranju prijevoza učenika srednjih škola sudjeluje Vlada RH, Karlovačka županija i Grad na način da su </w:t>
      </w:r>
      <w:r w:rsidRPr="000A0049">
        <w:rPr>
          <w:rFonts w:ascii="Arial" w:hAnsi="Arial" w:cs="Arial"/>
          <w:sz w:val="20"/>
          <w:szCs w:val="20"/>
        </w:rPr>
        <w:t>Odlukom Vlade RH osigurana sredstva iz državnog proračuna u iznosu od 75% od limita utvrđenog Odlukom, dok preostalih 25% od utvrđenog limita sufinanciraju Karlovačka županija i Grad Duga Resa u jednakim omjerima, odnosno svaki sa 12,50%.</w:t>
      </w:r>
    </w:p>
    <w:p w:rsidR="00E67E6D" w:rsidRPr="000A0049" w:rsidRDefault="00E67E6D" w:rsidP="00E67E6D">
      <w:pPr>
        <w:ind w:left="708"/>
        <w:jc w:val="both"/>
        <w:rPr>
          <w:rFonts w:ascii="Arial" w:hAnsi="Arial" w:cs="Arial"/>
          <w:sz w:val="20"/>
          <w:szCs w:val="20"/>
        </w:rPr>
      </w:pPr>
      <w:r w:rsidRPr="000A0049">
        <w:rPr>
          <w:rFonts w:ascii="Arial" w:hAnsi="Arial" w:cs="Arial"/>
          <w:sz w:val="20"/>
          <w:szCs w:val="20"/>
        </w:rPr>
        <w:t>Grad sufinancira i prijevoz učenika s prebivalištem na području Grada, a koji se školuju na području drugih županija, ukoliko na  području Karlovačke županije nema škole s programom za koji se školuju.</w:t>
      </w:r>
    </w:p>
    <w:p w:rsidR="00E67E6D" w:rsidRPr="000A0049" w:rsidRDefault="00E67E6D" w:rsidP="00E67E6D">
      <w:pPr>
        <w:ind w:left="708"/>
        <w:jc w:val="both"/>
        <w:rPr>
          <w:rFonts w:ascii="Arial" w:hAnsi="Arial" w:cs="Arial"/>
          <w:sz w:val="20"/>
          <w:szCs w:val="20"/>
        </w:rPr>
      </w:pPr>
      <w:r w:rsidRPr="000A0049">
        <w:rPr>
          <w:rFonts w:ascii="Arial" w:eastAsia="Calibri" w:hAnsi="Arial" w:cs="Arial"/>
          <w:sz w:val="20"/>
          <w:szCs w:val="20"/>
        </w:rPr>
        <w:t>Proračunom Grada za 2023. godinu za prijevoz učenika srednjih škola predviđena su sredstva u iznosu od 25.217,33 €. U školskoj godini 2022./2023. broj učenika za koje je Grad Duga Resa sufinancira kartu u javnom prijevozu u cestovnom prometu je oko 270.</w:t>
      </w:r>
    </w:p>
    <w:p w:rsidR="00E67E6D" w:rsidRPr="000A0049" w:rsidRDefault="00E67E6D" w:rsidP="00534CDC">
      <w:pPr>
        <w:numPr>
          <w:ilvl w:val="0"/>
          <w:numId w:val="49"/>
        </w:numPr>
        <w:jc w:val="both"/>
        <w:rPr>
          <w:rFonts w:ascii="Arial" w:eastAsia="Calibri" w:hAnsi="Arial" w:cs="Arial"/>
          <w:sz w:val="20"/>
          <w:szCs w:val="20"/>
        </w:rPr>
      </w:pPr>
      <w:r w:rsidRPr="000A0049">
        <w:rPr>
          <w:rFonts w:ascii="Arial" w:eastAsia="Calibri" w:hAnsi="Arial" w:cs="Arial"/>
          <w:sz w:val="20"/>
          <w:szCs w:val="20"/>
        </w:rPr>
        <w:t xml:space="preserve">Za stipendiranje studenata s prebivalištem na području Grada Duge Rese Proračunom za 2023. godinu predviđen je iznos od 27.739,07 €. Grad dodjeljuje stipendiju za 10 mjeseci akademske godine od listopada do srpnja. Iznos mjesečne stipendije u pravilu je 700,00 kn. U akademskoj godini 2022./2023. stipendiju nastavlja  primati 21 stipendist  odnosno redovni studenti koji uspješno izvršavaju svoje fakultetske obaveze. Sredstva predviđena Proračunom za 2023. godinu ostavljaju prostor </w:t>
      </w:r>
      <w:r w:rsidRPr="000A0049">
        <w:rPr>
          <w:rFonts w:ascii="Arial" w:hAnsi="Arial" w:cs="Arial"/>
          <w:sz w:val="20"/>
          <w:szCs w:val="20"/>
        </w:rPr>
        <w:t xml:space="preserve">za stipendiranje novih studenata te će se tokom godine provesti  natječaj za stipendiranje. </w:t>
      </w:r>
    </w:p>
    <w:p w:rsidR="00E67E6D" w:rsidRPr="000A0049" w:rsidRDefault="00E67E6D" w:rsidP="00534CDC">
      <w:pPr>
        <w:numPr>
          <w:ilvl w:val="0"/>
          <w:numId w:val="49"/>
        </w:numPr>
        <w:jc w:val="both"/>
        <w:rPr>
          <w:rFonts w:ascii="Arial" w:hAnsi="Arial" w:cs="Arial"/>
          <w:sz w:val="20"/>
          <w:szCs w:val="20"/>
        </w:rPr>
      </w:pPr>
      <w:r w:rsidRPr="000A0049">
        <w:rPr>
          <w:rFonts w:ascii="Arial" w:hAnsi="Arial" w:cs="Arial"/>
          <w:sz w:val="20"/>
          <w:szCs w:val="20"/>
        </w:rPr>
        <w:t xml:space="preserve">Gradonačelnik može donijeti Odluku o dodjeli jednokratnih novčanih potpora studentima i  to </w:t>
      </w:r>
      <w:r w:rsidRPr="000A0049">
        <w:rPr>
          <w:rFonts w:ascii="Arial" w:eastAsia="Calibri" w:hAnsi="Arial" w:cs="Arial"/>
          <w:sz w:val="20"/>
          <w:szCs w:val="20"/>
        </w:rPr>
        <w:t>studentima za izuzetan uspjeh tijekom školovanja, studentima koji ostvare uspjeh iz znanstvenog, umjetničkog i sportskog područja učenicima i studentima za sufinanciranje dopunskog obrazovanja, naročito u inozemstvu. Za ovu svrhu Proračunom za 2023. godinu osiguravaju se  sredstva u iznosu od 1.327,23 €.</w:t>
      </w:r>
    </w:p>
    <w:p w:rsidR="00E67E6D" w:rsidRPr="000A0049" w:rsidRDefault="00E67E6D" w:rsidP="00534CDC">
      <w:pPr>
        <w:numPr>
          <w:ilvl w:val="0"/>
          <w:numId w:val="49"/>
        </w:numPr>
        <w:jc w:val="both"/>
        <w:rPr>
          <w:rFonts w:ascii="Arial" w:eastAsia="Calibri" w:hAnsi="Arial" w:cs="Arial"/>
          <w:sz w:val="20"/>
          <w:szCs w:val="20"/>
        </w:rPr>
      </w:pPr>
      <w:r w:rsidRPr="000A0049">
        <w:rPr>
          <w:rFonts w:ascii="Arial" w:eastAsia="Calibri" w:hAnsi="Arial" w:cs="Arial"/>
          <w:sz w:val="20"/>
          <w:szCs w:val="20"/>
        </w:rPr>
        <w:t xml:space="preserve"> Mjerom studentskih kredita i zajmova osiguravaju se sredstva za kreditiranje studenata preddiplomskih, diplomskih i poslijediplomskih studija. Uvjeti, kriteriji i postupak za dodjelu i korištenje kredita za kreditiranje studenata sa prebivalištem na području Grada Duge Rese reguliraju su Pravilnikom o kreditiranju studenata preddiplomskih i diplomskih studija (Službeni glasnik Grada Duge Rese broj 2/08 i 10/08) dvije vrste kredita:</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ab/>
      </w:r>
      <w:r w:rsidRPr="000A0049">
        <w:rPr>
          <w:rFonts w:ascii="Arial" w:eastAsia="Calibri" w:hAnsi="Arial" w:cs="Arial"/>
          <w:sz w:val="20"/>
          <w:szCs w:val="20"/>
        </w:rPr>
        <w:tab/>
        <w:t>- kredit za pokriće osnovnih troškova studiranja redovnih studenata</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ab/>
      </w:r>
      <w:r w:rsidRPr="000A0049">
        <w:rPr>
          <w:rFonts w:ascii="Arial" w:eastAsia="Calibri" w:hAnsi="Arial" w:cs="Arial"/>
          <w:sz w:val="20"/>
          <w:szCs w:val="20"/>
        </w:rPr>
        <w:tab/>
        <w:t>- kredit za pokriće troškova školarina.</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ab/>
        <w:t xml:space="preserve">Za vrijeme perioda korištenja kredita Grad subvencionira troškove naknade za iskorištena </w:t>
      </w:r>
      <w:r w:rsidRPr="000A0049">
        <w:rPr>
          <w:rFonts w:ascii="Arial" w:eastAsia="Calibri" w:hAnsi="Arial" w:cs="Arial"/>
          <w:sz w:val="20"/>
          <w:szCs w:val="20"/>
        </w:rPr>
        <w:tab/>
        <w:t xml:space="preserve">sredstva i kamate u visini redovne kamatne stope koje se obračunavaju i naplaćuju kvartalno. </w:t>
      </w:r>
      <w:r w:rsidRPr="000A0049">
        <w:rPr>
          <w:rFonts w:ascii="Arial" w:eastAsia="Calibri" w:hAnsi="Arial" w:cs="Arial"/>
          <w:sz w:val="20"/>
          <w:szCs w:val="20"/>
        </w:rPr>
        <w:tab/>
        <w:t>Uvjeti kreditiranja dogovoreni su s bankom kao davateljem sredstava.</w:t>
      </w:r>
    </w:p>
    <w:p w:rsidR="00E67E6D" w:rsidRPr="000A0049" w:rsidRDefault="00E67E6D" w:rsidP="00E67E6D">
      <w:pPr>
        <w:ind w:left="705"/>
        <w:jc w:val="both"/>
        <w:rPr>
          <w:rFonts w:ascii="Arial" w:eastAsia="Calibri" w:hAnsi="Arial" w:cs="Arial"/>
          <w:sz w:val="20"/>
          <w:szCs w:val="20"/>
        </w:rPr>
      </w:pPr>
      <w:r w:rsidRPr="000A0049">
        <w:rPr>
          <w:rFonts w:ascii="Arial" w:eastAsia="Calibri" w:hAnsi="Arial" w:cs="Arial"/>
          <w:sz w:val="20"/>
          <w:szCs w:val="20"/>
        </w:rPr>
        <w:t xml:space="preserve">Za ovu namjenu predviđena su sredstva u Proračunu Grada za 2023. godinu  u iznosu od </w:t>
      </w:r>
      <w:r w:rsidRPr="000A0049">
        <w:rPr>
          <w:rFonts w:ascii="Arial" w:eastAsia="Calibri" w:hAnsi="Arial" w:cs="Arial"/>
          <w:sz w:val="20"/>
          <w:szCs w:val="20"/>
        </w:rPr>
        <w:tab/>
        <w:t xml:space="preserve"> 66,36 €, a u otplati je još 1 studentski kredit.</w:t>
      </w:r>
    </w:p>
    <w:p w:rsidR="00E67E6D" w:rsidRPr="000A0049" w:rsidRDefault="00E67E6D" w:rsidP="00534CDC">
      <w:pPr>
        <w:numPr>
          <w:ilvl w:val="0"/>
          <w:numId w:val="50"/>
        </w:numPr>
        <w:jc w:val="both"/>
        <w:rPr>
          <w:rFonts w:ascii="Arial" w:hAnsi="Arial" w:cs="Arial"/>
          <w:b/>
          <w:sz w:val="20"/>
          <w:szCs w:val="20"/>
        </w:rPr>
      </w:pPr>
      <w:r w:rsidRPr="000A0049">
        <w:rPr>
          <w:rFonts w:ascii="Arial" w:hAnsi="Arial" w:cs="Arial"/>
          <w:sz w:val="20"/>
          <w:szCs w:val="20"/>
        </w:rPr>
        <w:t xml:space="preserve">Grad Duga Resa u 2023. godini osigurava sredstva u iznosu od 1.858,12 € za stipendiranje učenika srednjih škola s područja Grada Duge Rese, a koji se školuju za deficitarna zanimanja. Deficitarna zanimanja za Karlovačku županiju pobrojena u </w:t>
      </w:r>
      <w:r w:rsidRPr="000A0049">
        <w:rPr>
          <w:rFonts w:ascii="Arial" w:hAnsi="Arial" w:cs="Arial"/>
          <w:sz w:val="20"/>
          <w:szCs w:val="20"/>
          <w:shd w:val="clear" w:color="auto" w:fill="FFFFFF"/>
        </w:rPr>
        <w:t xml:space="preserve">Preporuci Hrvatskog zavoda za zapošljavanje za obrazovnu upisnu politiku i politiku stipendiranja, a koja se donosi za svaku kalendarsku godinu </w:t>
      </w:r>
      <w:r w:rsidRPr="000A0049">
        <w:rPr>
          <w:rFonts w:ascii="Arial" w:hAnsi="Arial" w:cs="Arial"/>
          <w:sz w:val="20"/>
          <w:szCs w:val="20"/>
        </w:rPr>
        <w:t xml:space="preserve"> Postupak i  uvjeti za ostvarivanje prava na ovu stipendiju kao i način dodjele stipendije detaljnije su regulirani Odlukom o stipendiranju učenika srednjih škola koji se školuju za deficitarna zanimanja (Službeni glasnik Grada Duge Rese br. 8/22). U školskoj godini 2022./2023. Grad stipendira 7 učenika.</w:t>
      </w:r>
    </w:p>
    <w:p w:rsidR="00E67E6D" w:rsidRPr="000A0049" w:rsidRDefault="00E67E6D" w:rsidP="00534CDC">
      <w:pPr>
        <w:numPr>
          <w:ilvl w:val="0"/>
          <w:numId w:val="50"/>
        </w:numPr>
        <w:jc w:val="both"/>
        <w:rPr>
          <w:rFonts w:ascii="Arial" w:hAnsi="Arial" w:cs="Arial"/>
          <w:b/>
          <w:sz w:val="20"/>
          <w:szCs w:val="20"/>
        </w:rPr>
      </w:pPr>
      <w:r w:rsidRPr="000A0049">
        <w:rPr>
          <w:rFonts w:ascii="Arial" w:eastAsia="Calibri" w:hAnsi="Arial" w:cs="Arial"/>
          <w:sz w:val="20"/>
          <w:szCs w:val="20"/>
        </w:rPr>
        <w:t>U 2023. godini iznos od 46.452,</w:t>
      </w:r>
      <w:r w:rsidRPr="000A0049">
        <w:rPr>
          <w:rFonts w:ascii="Arial" w:hAnsi="Arial" w:cs="Arial"/>
          <w:sz w:val="20"/>
          <w:szCs w:val="20"/>
        </w:rPr>
        <w:t xml:space="preserve">98 € </w:t>
      </w:r>
      <w:r w:rsidRPr="000A0049">
        <w:rPr>
          <w:rFonts w:ascii="Arial" w:eastAsia="Calibri" w:hAnsi="Arial" w:cs="Arial"/>
          <w:sz w:val="20"/>
          <w:szCs w:val="20"/>
        </w:rPr>
        <w:t>predviđen je za „Udžbenički fond“. Navedenim sredstvima planira se nabava radnih bilježnica i drugog potrebnog radnog materijala  za sve učenike od prvog do osmog razreda dviju osnovnih škola na području Grada Duge Rese, a koji pravo na besplatne radne bilježnice ne ostvaruju po nekoj drugoj osnovi.</w:t>
      </w:r>
    </w:p>
    <w:p w:rsidR="00E67E6D" w:rsidRPr="000A0049" w:rsidRDefault="00E67E6D" w:rsidP="00534CDC">
      <w:pPr>
        <w:numPr>
          <w:ilvl w:val="0"/>
          <w:numId w:val="50"/>
        </w:numPr>
        <w:jc w:val="both"/>
        <w:rPr>
          <w:rFonts w:ascii="Arial" w:hAnsi="Arial" w:cs="Arial"/>
          <w:b/>
          <w:sz w:val="20"/>
          <w:szCs w:val="20"/>
        </w:rPr>
      </w:pPr>
      <w:r w:rsidRPr="000A0049">
        <w:rPr>
          <w:rFonts w:ascii="Arial" w:eastAsia="Calibri" w:hAnsi="Arial" w:cs="Arial"/>
          <w:sz w:val="20"/>
          <w:szCs w:val="20"/>
        </w:rPr>
        <w:t>U 2023. godini Grad će sufinancirati program Produženog boravka u Osnovnoj školi Vladimir Nazor i Ivan Goran Kovači, a predviđena sredstva u iznosu od 29.862,63 € namijenjena su za financiranje plaća i materijalnih prava učitelja zaposlenih u ovom programu (3 učitelja). Sama mjera produženog boravka provodi se na način da  učenici dio vremena pišu domaću zadaću i ponavljaju gradivo, a dio vremena provode družeći se s vršnjacima. U mjeru su uključeni i obroci za učenike. Broj djece koja koriste program produženog boravka u OŠ Vladimir Nazor u školskoj godini 2022./ 2023. trenutno je 50, a broj učenika koji pohađaju program produženog boravka u OŠ Ivan Goran Kovačić je 29.</w:t>
      </w:r>
    </w:p>
    <w:p w:rsidR="00E67E6D" w:rsidRPr="000A0049" w:rsidRDefault="00E67E6D" w:rsidP="00534CDC">
      <w:pPr>
        <w:numPr>
          <w:ilvl w:val="0"/>
          <w:numId w:val="50"/>
        </w:numPr>
        <w:jc w:val="both"/>
        <w:rPr>
          <w:rFonts w:ascii="Arial" w:hAnsi="Arial" w:cs="Arial"/>
          <w:b/>
          <w:sz w:val="20"/>
          <w:szCs w:val="20"/>
        </w:rPr>
      </w:pPr>
      <w:r w:rsidRPr="000A0049">
        <w:rPr>
          <w:rFonts w:ascii="Arial" w:eastAsia="Calibri" w:hAnsi="Arial" w:cs="Arial"/>
          <w:sz w:val="20"/>
          <w:szCs w:val="20"/>
        </w:rPr>
        <w:lastRenderedPageBreak/>
        <w:t xml:space="preserve">U 2023. Grad nagraditi učenike generacije osnovnih škola (OŠ Ivan Goran Kovačić i OŠ Vladimir Nazor)  i Srednje škole u Dugoj Resi. Riječ je o učenicima koji su se tijekom osnovnoškolskog i srednjoškolskog školovanja, pored iznimnog uspjeha u školi i uzornog vladanja, iskazali i u izvannastavnim, izvanškolskim i humanitarnim aktivnostima te podizanju ugleda svoje škole. Nagrada će se dodijeliti na svečanoj sjednici Gradskog vijeća povodom obilježavanja Dana Grada Duge </w:t>
      </w:r>
      <w:proofErr w:type="spellStart"/>
      <w:r w:rsidRPr="000A0049">
        <w:rPr>
          <w:rFonts w:ascii="Arial" w:eastAsia="Calibri" w:hAnsi="Arial" w:cs="Arial"/>
          <w:sz w:val="20"/>
          <w:szCs w:val="20"/>
        </w:rPr>
        <w:t>Rese,a</w:t>
      </w:r>
      <w:proofErr w:type="spellEnd"/>
      <w:r w:rsidRPr="000A0049">
        <w:rPr>
          <w:rFonts w:ascii="Arial" w:eastAsia="Calibri" w:hAnsi="Arial" w:cs="Arial"/>
          <w:sz w:val="20"/>
          <w:szCs w:val="20"/>
        </w:rPr>
        <w:t xml:space="preserve"> načini i uvjeti dodjele nagrada biti će regulirani posebnom Odlukom.</w:t>
      </w:r>
    </w:p>
    <w:p w:rsidR="00E67E6D" w:rsidRPr="000A0049" w:rsidRDefault="00E67E6D" w:rsidP="00E67E6D">
      <w:pPr>
        <w:ind w:left="720"/>
        <w:jc w:val="both"/>
        <w:rPr>
          <w:rFonts w:ascii="Arial" w:hAnsi="Arial" w:cs="Arial"/>
          <w:b/>
          <w:sz w:val="20"/>
          <w:szCs w:val="20"/>
        </w:rPr>
      </w:pPr>
      <w:r w:rsidRPr="000A0049">
        <w:rPr>
          <w:rFonts w:ascii="Arial" w:eastAsia="Calibri" w:hAnsi="Arial" w:cs="Arial"/>
          <w:sz w:val="20"/>
          <w:szCs w:val="20"/>
        </w:rPr>
        <w:t xml:space="preserve">Planirani iznos za Nagrade za učenike generacije osnovnih škola je 743,25 €, a za Nagrade za učenika generacije srednje škole  je  185,81 €. </w:t>
      </w:r>
    </w:p>
    <w:p w:rsidR="00E67E6D" w:rsidRPr="000A0049" w:rsidRDefault="00E67E6D" w:rsidP="00534CDC">
      <w:pPr>
        <w:numPr>
          <w:ilvl w:val="0"/>
          <w:numId w:val="50"/>
        </w:numPr>
        <w:jc w:val="both"/>
        <w:rPr>
          <w:rFonts w:ascii="Arial" w:hAnsi="Arial" w:cs="Arial"/>
          <w:sz w:val="20"/>
          <w:szCs w:val="20"/>
        </w:rPr>
      </w:pPr>
      <w:r w:rsidRPr="000A0049">
        <w:rPr>
          <w:rFonts w:ascii="Arial" w:hAnsi="Arial" w:cs="Arial"/>
          <w:sz w:val="20"/>
          <w:szCs w:val="20"/>
        </w:rPr>
        <w:t xml:space="preserve">U 2023. godini Grad će sufinancirati prehranu za djecu s teškoćama u razvoju s područja Grada, a koja pohađaju Centra za odgoj i obrazovanje djece i mladeži Karlovac i to za 2 učenika polaznika srednje škole Centra te 3 polaznika programa </w:t>
      </w:r>
      <w:proofErr w:type="spellStart"/>
      <w:r w:rsidRPr="000A0049">
        <w:rPr>
          <w:rFonts w:ascii="Arial" w:hAnsi="Arial" w:cs="Arial"/>
          <w:sz w:val="20"/>
          <w:szCs w:val="20"/>
        </w:rPr>
        <w:t>predškole</w:t>
      </w:r>
      <w:proofErr w:type="spellEnd"/>
      <w:r w:rsidRPr="000A0049">
        <w:rPr>
          <w:rFonts w:ascii="Arial" w:hAnsi="Arial" w:cs="Arial"/>
          <w:sz w:val="20"/>
          <w:szCs w:val="20"/>
        </w:rPr>
        <w:t xml:space="preserve"> i vrtića budući da njihovu prehranu ne sufinancira Ministarstvo znanosti i obrazovanja. </w:t>
      </w:r>
    </w:p>
    <w:p w:rsidR="00E67E6D" w:rsidRPr="000A0049" w:rsidRDefault="00E67E6D" w:rsidP="00E67E6D">
      <w:pPr>
        <w:ind w:left="720"/>
        <w:jc w:val="both"/>
        <w:rPr>
          <w:rFonts w:ascii="Arial" w:hAnsi="Arial" w:cs="Arial"/>
          <w:sz w:val="20"/>
          <w:szCs w:val="20"/>
        </w:rPr>
      </w:pPr>
      <w:r w:rsidRPr="000A0049">
        <w:rPr>
          <w:rFonts w:ascii="Arial" w:hAnsi="Arial" w:cs="Arial"/>
          <w:sz w:val="20"/>
          <w:szCs w:val="20"/>
        </w:rPr>
        <w:t>Cijena prehrane iznosi 0,66 € po danu za polaznike srednje škole te 1,79 €  po danu.</w:t>
      </w:r>
    </w:p>
    <w:p w:rsidR="00E67E6D" w:rsidRPr="000A0049" w:rsidRDefault="00E67E6D" w:rsidP="00E67E6D">
      <w:pPr>
        <w:ind w:left="720"/>
        <w:jc w:val="both"/>
        <w:rPr>
          <w:rFonts w:ascii="Arial" w:hAnsi="Arial" w:cs="Arial"/>
          <w:sz w:val="20"/>
          <w:szCs w:val="20"/>
        </w:rPr>
      </w:pPr>
      <w:r w:rsidRPr="000A0049">
        <w:rPr>
          <w:rFonts w:ascii="Arial" w:hAnsi="Arial" w:cs="Arial"/>
          <w:sz w:val="20"/>
          <w:szCs w:val="20"/>
        </w:rPr>
        <w:t xml:space="preserve">Planirani iznos u proračunu Grada za 2023. godinu iznosi 1.725,40 €  </w:t>
      </w:r>
    </w:p>
    <w:p w:rsidR="00E67E6D" w:rsidRPr="000A0049" w:rsidRDefault="00E67E6D" w:rsidP="00E67E6D">
      <w:pPr>
        <w:numPr>
          <w:ilvl w:val="0"/>
          <w:numId w:val="46"/>
        </w:numPr>
        <w:jc w:val="both"/>
        <w:rPr>
          <w:rFonts w:ascii="Arial" w:hAnsi="Arial" w:cs="Arial"/>
          <w:sz w:val="20"/>
          <w:szCs w:val="20"/>
        </w:rPr>
      </w:pPr>
      <w:r w:rsidRPr="000A0049">
        <w:rPr>
          <w:rFonts w:ascii="Arial" w:hAnsi="Arial" w:cs="Arial"/>
          <w:sz w:val="20"/>
          <w:szCs w:val="20"/>
        </w:rPr>
        <w:t xml:space="preserve">Na novoj  poziciji „Opremanje kuhinje Đački dom“ Prvim izmjenama i dopunama Proračuna za 2023.  osigurana su sredstva u iznosu od 30.000,00 €  kojima će se </w:t>
      </w:r>
      <w:r w:rsidRPr="000A0049">
        <w:rPr>
          <w:rFonts w:ascii="Arial" w:hAnsi="Arial" w:cs="Arial"/>
        </w:rPr>
        <w:t xml:space="preserve">sufinancirati opremanje </w:t>
      </w:r>
      <w:r w:rsidRPr="000A0049">
        <w:rPr>
          <w:rFonts w:ascii="Arial" w:hAnsi="Arial" w:cs="Arial"/>
          <w:sz w:val="20"/>
          <w:szCs w:val="20"/>
        </w:rPr>
        <w:t>kuhinje u Đačkom</w:t>
      </w:r>
      <w:r w:rsidRPr="000A0049">
        <w:rPr>
          <w:rFonts w:ascii="Arial" w:hAnsi="Arial" w:cs="Arial"/>
        </w:rPr>
        <w:t xml:space="preserve"> </w:t>
      </w:r>
      <w:r w:rsidRPr="000A0049">
        <w:rPr>
          <w:rFonts w:ascii="Arial" w:hAnsi="Arial" w:cs="Arial"/>
          <w:sz w:val="20"/>
          <w:szCs w:val="20"/>
        </w:rPr>
        <w:t xml:space="preserve">domu u Dugoj Resi. Radi se o kapitalnoj pomoći Proračunu Karlovačke županije koja provodi ovaj projekt. Ukupni trošak projekta iznosi 127.500,00 €, a njime će se nabaviti potrebna tehnološka oprema za kuhinju te </w:t>
      </w:r>
      <w:proofErr w:type="spellStart"/>
      <w:r w:rsidRPr="000A0049">
        <w:rPr>
          <w:rFonts w:ascii="Arial" w:hAnsi="Arial" w:cs="Arial"/>
          <w:sz w:val="20"/>
          <w:szCs w:val="20"/>
        </w:rPr>
        <w:t>poslužnu</w:t>
      </w:r>
      <w:proofErr w:type="spellEnd"/>
      <w:r w:rsidRPr="000A0049">
        <w:rPr>
          <w:rFonts w:ascii="Arial" w:hAnsi="Arial" w:cs="Arial"/>
          <w:sz w:val="20"/>
          <w:szCs w:val="20"/>
        </w:rPr>
        <w:t xml:space="preserve"> liniju.“</w:t>
      </w:r>
    </w:p>
    <w:p w:rsidR="00E67E6D" w:rsidRPr="000A0049" w:rsidRDefault="00E67E6D" w:rsidP="00E67E6D">
      <w:pPr>
        <w:ind w:left="720"/>
        <w:jc w:val="both"/>
        <w:rPr>
          <w:rFonts w:ascii="Arial" w:hAnsi="Arial" w:cs="Arial"/>
          <w:b/>
          <w:sz w:val="20"/>
          <w:szCs w:val="20"/>
        </w:rPr>
      </w:pPr>
    </w:p>
    <w:p w:rsidR="00E67E6D" w:rsidRPr="000A0049" w:rsidRDefault="00E67E6D" w:rsidP="00534CDC">
      <w:pPr>
        <w:numPr>
          <w:ilvl w:val="0"/>
          <w:numId w:val="59"/>
        </w:numPr>
        <w:jc w:val="both"/>
        <w:rPr>
          <w:rFonts w:ascii="Arial" w:hAnsi="Arial" w:cs="Arial"/>
          <w:b/>
          <w:sz w:val="20"/>
          <w:szCs w:val="20"/>
        </w:rPr>
      </w:pPr>
      <w:r w:rsidRPr="000A0049">
        <w:rPr>
          <w:rFonts w:ascii="Arial" w:hAnsi="Arial" w:cs="Arial"/>
          <w:b/>
          <w:sz w:val="20"/>
          <w:szCs w:val="20"/>
        </w:rPr>
        <w:t>POTREBAN BROJ DJELATNIKA, INSTITUCIJE I DRUŠTVA U PROVEDBI PROGRAMA</w:t>
      </w:r>
    </w:p>
    <w:p w:rsidR="00E67E6D" w:rsidRPr="000A0049" w:rsidRDefault="00E67E6D" w:rsidP="00E67E6D">
      <w:pPr>
        <w:jc w:val="both"/>
        <w:rPr>
          <w:rFonts w:ascii="Arial" w:hAnsi="Arial" w:cs="Arial"/>
          <w:sz w:val="20"/>
          <w:szCs w:val="20"/>
        </w:rPr>
      </w:pPr>
      <w:r w:rsidRPr="000A0049">
        <w:rPr>
          <w:rFonts w:ascii="Arial" w:hAnsi="Arial" w:cs="Arial"/>
          <w:sz w:val="20"/>
          <w:szCs w:val="20"/>
        </w:rPr>
        <w:t>U provedbi prijevoza učenika osnovnih škola sudjeluje prijevoznik Autotransport d.o.o. Karlovac i dvije osnovne škole sa područja Grada Duge Rese „</w:t>
      </w:r>
      <w:proofErr w:type="spellStart"/>
      <w:r w:rsidRPr="000A0049">
        <w:rPr>
          <w:rFonts w:ascii="Arial" w:hAnsi="Arial" w:cs="Arial"/>
          <w:sz w:val="20"/>
          <w:szCs w:val="20"/>
        </w:rPr>
        <w:t>I.G.Kovačić</w:t>
      </w:r>
      <w:proofErr w:type="spellEnd"/>
      <w:r w:rsidRPr="000A0049">
        <w:rPr>
          <w:rFonts w:ascii="Arial" w:hAnsi="Arial" w:cs="Arial"/>
          <w:sz w:val="20"/>
          <w:szCs w:val="20"/>
        </w:rPr>
        <w:t>“ i „</w:t>
      </w:r>
      <w:proofErr w:type="spellStart"/>
      <w:r w:rsidRPr="000A0049">
        <w:rPr>
          <w:rFonts w:ascii="Arial" w:hAnsi="Arial" w:cs="Arial"/>
          <w:sz w:val="20"/>
          <w:szCs w:val="20"/>
        </w:rPr>
        <w:t>V.Nazor</w:t>
      </w:r>
      <w:proofErr w:type="spellEnd"/>
      <w:r w:rsidRPr="000A0049">
        <w:rPr>
          <w:rFonts w:ascii="Arial" w:hAnsi="Arial" w:cs="Arial"/>
          <w:sz w:val="20"/>
          <w:szCs w:val="20"/>
        </w:rPr>
        <w:t>“.</w:t>
      </w:r>
    </w:p>
    <w:p w:rsidR="00E67E6D" w:rsidRPr="000A0049" w:rsidRDefault="00E67E6D" w:rsidP="00E67E6D">
      <w:pPr>
        <w:jc w:val="both"/>
        <w:rPr>
          <w:rFonts w:ascii="Arial" w:hAnsi="Arial" w:cs="Arial"/>
          <w:sz w:val="20"/>
          <w:szCs w:val="20"/>
        </w:rPr>
      </w:pPr>
      <w:r w:rsidRPr="000A0049">
        <w:rPr>
          <w:rFonts w:ascii="Arial" w:hAnsi="Arial" w:cs="Arial"/>
          <w:sz w:val="20"/>
          <w:szCs w:val="20"/>
        </w:rPr>
        <w:t>U prijevozu učenika srednjih škola sudjeluje Karlovačka Županija kao jedan od sudionika u sustavu sufinanciranja troškova prijevoza učenika, te prijevoznik Autotransport d.o.o. Karlovac.</w:t>
      </w:r>
    </w:p>
    <w:p w:rsidR="00E67E6D" w:rsidRPr="000A0049" w:rsidRDefault="00E67E6D" w:rsidP="00E67E6D">
      <w:pPr>
        <w:jc w:val="both"/>
        <w:rPr>
          <w:rFonts w:ascii="Arial" w:hAnsi="Arial" w:cs="Arial"/>
          <w:sz w:val="20"/>
          <w:szCs w:val="20"/>
        </w:rPr>
      </w:pPr>
      <w:r w:rsidRPr="000A0049">
        <w:rPr>
          <w:rFonts w:ascii="Arial" w:hAnsi="Arial" w:cs="Arial"/>
          <w:sz w:val="20"/>
          <w:szCs w:val="20"/>
        </w:rPr>
        <w:t>U realizaciji svih navedenih djelatnosti ovog programa sudjeluje nadležni Upravni odjel.</w:t>
      </w:r>
    </w:p>
    <w:p w:rsidR="00E67E6D" w:rsidRPr="000A0049" w:rsidRDefault="00E67E6D" w:rsidP="00E67E6D">
      <w:pPr>
        <w:jc w:val="both"/>
        <w:rPr>
          <w:rFonts w:ascii="Arial" w:hAnsi="Arial" w:cs="Arial"/>
          <w:sz w:val="20"/>
          <w:szCs w:val="20"/>
        </w:rPr>
      </w:pPr>
      <w:r w:rsidRPr="000A0049">
        <w:rPr>
          <w:rFonts w:ascii="Arial" w:hAnsi="Arial" w:cs="Arial"/>
          <w:sz w:val="20"/>
          <w:szCs w:val="20"/>
        </w:rPr>
        <w:t>U provedbi programa sudjeluje referent za imovinsko pravne poslove, Pročelnica Upravnog odjela za gospodarstvo, društvene djelatnosti, stambene, pravne i opće poslove, u suradnji sa Odjelom za proračun i financije.</w:t>
      </w:r>
    </w:p>
    <w:p w:rsidR="00E67E6D" w:rsidRPr="000A0049" w:rsidRDefault="00E67E6D" w:rsidP="00E67E6D">
      <w:pPr>
        <w:jc w:val="both"/>
        <w:rPr>
          <w:rFonts w:ascii="Arial" w:hAnsi="Arial" w:cs="Arial"/>
          <w:sz w:val="20"/>
          <w:szCs w:val="20"/>
        </w:rPr>
      </w:pPr>
    </w:p>
    <w:p w:rsidR="00E67E6D" w:rsidRPr="000A0049" w:rsidRDefault="00E67E6D" w:rsidP="00534CDC">
      <w:pPr>
        <w:numPr>
          <w:ilvl w:val="0"/>
          <w:numId w:val="59"/>
        </w:numPr>
        <w:jc w:val="both"/>
        <w:rPr>
          <w:rFonts w:ascii="Arial" w:eastAsia="Calibri" w:hAnsi="Arial" w:cs="Arial"/>
          <w:b/>
          <w:sz w:val="20"/>
          <w:szCs w:val="20"/>
        </w:rPr>
      </w:pPr>
      <w:r w:rsidRPr="000A0049">
        <w:rPr>
          <w:rFonts w:ascii="Arial" w:eastAsia="Calibri" w:hAnsi="Arial" w:cs="Arial"/>
          <w:b/>
          <w:sz w:val="20"/>
          <w:szCs w:val="20"/>
        </w:rPr>
        <w:t>REZULTATI  U 2021. GODINI</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Program javnih potreba u školstvu iznad standarda Grada Duge Rese poticajni je program kojem je cilj unapređenje osnovnoškolskog i srednjoškolskog sustava Grada te realiziranje cilja unapređenja sustava visokog obrazovanja i pomaganja studentima s područja Grada Duge Rese u njihovoj obrazovnoj pripremi za tržište rada.</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Za realizaciju ovog Programa, odnosno djelatnosti u školstvu - iznad standarda grada Duge Rese u 2021. godini utrošeno 1.463.159,84 kn (194.194,68 €).</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Za prijevoz učenika osnovnih škola utrošeno je 151.649,97 kn (20.127,41 €). Grad je financirao prijevoz učenika od 1. do 4. razreda OŠ „Vladimir Nazor“ Duga Resa i OŠ „Ivan Goran Kovačić“ Duga Resa kojima je udaljenost od adrese stanovanja do škole manja od 3 km (81 učenika, 41 OŠ I. G. Kovačić i 40  iz OŠ. V. Nazora u školskoj godini 2020./2021, odnosno 73 učenika, 35 OŠ I. G. Kovačić i 38   iz OŠ. V. Nazora u školskoj godini 2021./2022.), učenika od 5. do 8. razreda OŠ „Vladimir Nazor“ Duga Resa i OŠ „Ivan Goran Kovačić“ Duga Resa kojim je udaljenost od adrese stanovanja do škole manja od 5 km (93 učenika, 59 iz OŠ Vladimir Nazor, i 34 iz OŠ I. G. Kovačić u školskoj godini 2020./2021., odnosno 97 učenika, 63 iz OŠ Vladimir Nazor i 34 iz OŠ I. G. Kovačić) te učenika od 1. do 8. razreda koji pohađaju školu na području Grada Duge Rese (matičnu školu ili područnu), a koja škola nije škola njihovog upisnog područja, neovisno o udaljenosti od adrese stanovanja do škole (28 učenika, od čega 4 učenika s područja općine </w:t>
      </w:r>
      <w:proofErr w:type="spellStart"/>
      <w:r w:rsidRPr="000A0049">
        <w:rPr>
          <w:rFonts w:ascii="Arial" w:eastAsia="Calibri" w:hAnsi="Arial" w:cs="Arial"/>
          <w:sz w:val="20"/>
          <w:szCs w:val="20"/>
        </w:rPr>
        <w:t>Netretić</w:t>
      </w:r>
      <w:proofErr w:type="spellEnd"/>
      <w:r w:rsidRPr="000A0049">
        <w:rPr>
          <w:rFonts w:ascii="Arial" w:eastAsia="Calibri" w:hAnsi="Arial" w:cs="Arial"/>
          <w:sz w:val="20"/>
          <w:szCs w:val="20"/>
        </w:rPr>
        <w:t xml:space="preserve">, 2 učenika s područja grada Karlovca, 8 učenika s područja općine </w:t>
      </w:r>
      <w:proofErr w:type="spellStart"/>
      <w:r w:rsidRPr="000A0049">
        <w:rPr>
          <w:rFonts w:ascii="Arial" w:eastAsia="Calibri" w:hAnsi="Arial" w:cs="Arial"/>
          <w:sz w:val="20"/>
          <w:szCs w:val="20"/>
        </w:rPr>
        <w:t>Barilović</w:t>
      </w:r>
      <w:proofErr w:type="spellEnd"/>
      <w:r w:rsidRPr="000A0049">
        <w:rPr>
          <w:rFonts w:ascii="Arial" w:eastAsia="Calibri" w:hAnsi="Arial" w:cs="Arial"/>
          <w:sz w:val="20"/>
          <w:szCs w:val="20"/>
        </w:rPr>
        <w:t xml:space="preserve"> i 8 učenika s područja općine Generalski Stol i 6 učenika s područja Grada Duge Rese u školskoj godini 2020./2021., odnosno 29 učenika, od čega 4 učenika s područja općine </w:t>
      </w:r>
      <w:proofErr w:type="spellStart"/>
      <w:r w:rsidRPr="000A0049">
        <w:rPr>
          <w:rFonts w:ascii="Arial" w:eastAsia="Calibri" w:hAnsi="Arial" w:cs="Arial"/>
          <w:sz w:val="20"/>
          <w:szCs w:val="20"/>
        </w:rPr>
        <w:t>Netretić</w:t>
      </w:r>
      <w:proofErr w:type="spellEnd"/>
      <w:r w:rsidRPr="000A0049">
        <w:rPr>
          <w:rFonts w:ascii="Arial" w:eastAsia="Calibri" w:hAnsi="Arial" w:cs="Arial"/>
          <w:sz w:val="20"/>
          <w:szCs w:val="20"/>
        </w:rPr>
        <w:t xml:space="preserve">, 1 učenik s područja grada Karlovca, 8 učenika s područja općine </w:t>
      </w:r>
      <w:proofErr w:type="spellStart"/>
      <w:r w:rsidRPr="000A0049">
        <w:rPr>
          <w:rFonts w:ascii="Arial" w:eastAsia="Calibri" w:hAnsi="Arial" w:cs="Arial"/>
          <w:sz w:val="20"/>
          <w:szCs w:val="20"/>
        </w:rPr>
        <w:t>Barilović</w:t>
      </w:r>
      <w:proofErr w:type="spellEnd"/>
      <w:r w:rsidRPr="000A0049">
        <w:rPr>
          <w:rFonts w:ascii="Arial" w:eastAsia="Calibri" w:hAnsi="Arial" w:cs="Arial"/>
          <w:sz w:val="20"/>
          <w:szCs w:val="20"/>
        </w:rPr>
        <w:t xml:space="preserve"> i 10 učenika s područja općine Generalski Stol, a 6 učenika s područja Grada Duge Rese u školskoj godini 2021./2022. )</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Za prijevoz učenika srednjih utrošeno 159.723,65 kn (21.198,97 €)  Za prijevoz učenika srednjih škola Odlukom Vlade RH osigurana su sredstva iz državnog proračuna u iznosu 75% </w:t>
      </w:r>
      <w:r w:rsidRPr="000A0049">
        <w:rPr>
          <w:rFonts w:ascii="Arial" w:eastAsia="Calibri" w:hAnsi="Arial" w:cs="Arial"/>
          <w:sz w:val="20"/>
          <w:szCs w:val="20"/>
        </w:rPr>
        <w:tab/>
        <w:t xml:space="preserve">od limita utvrđenog Odlukom Vlade, dok preostalih 25% sufinanciraju Karlovačka </w:t>
      </w:r>
      <w:r w:rsidRPr="000A0049">
        <w:rPr>
          <w:rFonts w:ascii="Arial" w:eastAsia="Calibri" w:hAnsi="Arial" w:cs="Arial"/>
          <w:sz w:val="20"/>
          <w:szCs w:val="20"/>
        </w:rPr>
        <w:tab/>
        <w:t>županija i Grad Duga Resa u jednakim omjerima, odnosno svaki s 12,50%. Grad sufinancira i  dodatnih 5 % od iznosa preostalog za uplatu od strane korisnika usluge. za prijevoz učenika autobusom. Sufinancira se prijevoz za oko 300 srednjoškolaca.</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lastRenderedPageBreak/>
        <w:t>Za stipendije je utrošeno 172.900,00 kn (22.947,77 €). Grad je stipendirao ukupno 28 studenata sa područja Grada Duge u akademskoj godini 2020./2021. (od siječnja do srpnja), odnosno 18 stipendista u akademskoj godini 2021./2022. (od listopada do prosinca).  Mjesečni iznos stipendije je 700,00 kn za studente kojima je mjesto studiranja izvan Karlovačke županije, odnosno 500,00 kn za studente kojima je mjesto studiranja u Karlovačkoj županiji.</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Za stipendije učenicima srednjih škola s područja Grada Duge Rese koji se školuju za deficitarna zanimanja utrošeno je 10.800,00 kn (1.433,41 €). Stipendija se dodjeljivala četvorici učenika u školskoj godini 2020./2021. (od siječnja do lipnja), odnosno trojici učenika u školskoj godini 2021./2022. (od rujna do prosinca) u iznosu od 300,00 kn mjesečno</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Na poziciji “novčane potpore darovitim studentima”  u 2021. godini bilo realizacije sredstava, odnosno  nije dodijeljena niti jedna potpora, budući da niti nije bilo zahtjeva studenata. Jednokratne novčane potpore mogu se dodijeliti studentima za izuzetan uspjeh tijekom školovanja, studentima koji ostvare uspjeh iz znanstvenog, umjetničkog i sportskog područja, studentima za sufinanciranje dopunskog obrazovanja, naročito u inozemstvu i sl. </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za studentske kredite i zajmove utrošeno je 1.338,27 kn (177,62 €) za plaćanje ZAB-i kamata i naknade za iskorištena sredstva. Studentski krediti odobreni su studentima za pokriće osnovnih troškova studiranja redovnih studenata i za pokriće troškova školarina. Kamata se pokrivala za tri studentska kredita u otplati. </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za udžbenički fond u 2021. godini  utrošeno je 293.432,45 kn (38.945,18 €). Ovim sredstvima Grad je nabavio radne bilježnice za sve učenike dviju osnovnih škola na području Grada, a koji pravo na besplatne radne bilježnice ne ostvaruju po nekoj drugoj pravnoj osnovi, uključujući i učenike s područja susjednih općina, a koja pohađaju škole na području Grada Duge Rese te čije općine nisu za njih nabavile radne bilježnice. </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za nabavu informatičke i druge opreme za opremanje kabineta Srednje škole Duga Resa te za produženje licenci za postojeće programe utrošeno je 463.007,81 kn (61.451,70 €). Nabavljena je sljedeća informatička oprema: 11 stolnih računala, 11 monitora, 11 setova tipkovnica + miš, 11 USB Wi –Fi adaptera, 4 pisača, 7 prijenosnih računala, 2 tableta, 1 pristupnu točku, 7 SSD diskova, 7 tvrdih diskova, 1 grafička kartica, 5 mikrofona, 1 nosač za mikrofon,  1 </w:t>
      </w:r>
      <w:proofErr w:type="spellStart"/>
      <w:r w:rsidRPr="000A0049">
        <w:rPr>
          <w:rFonts w:ascii="Arial" w:eastAsia="Calibri" w:hAnsi="Arial" w:cs="Arial"/>
          <w:sz w:val="20"/>
          <w:szCs w:val="20"/>
        </w:rPr>
        <w:t>miksetu</w:t>
      </w:r>
      <w:proofErr w:type="spellEnd"/>
      <w:r w:rsidRPr="000A0049">
        <w:rPr>
          <w:rFonts w:ascii="Arial" w:eastAsia="Calibri" w:hAnsi="Arial" w:cs="Arial"/>
          <w:sz w:val="20"/>
          <w:szCs w:val="20"/>
        </w:rPr>
        <w:t xml:space="preserve">, 8 slušalica, 6 terenskih snimača zvuka, 2 aktivna </w:t>
      </w:r>
      <w:proofErr w:type="spellStart"/>
      <w:r w:rsidRPr="000A0049">
        <w:rPr>
          <w:rFonts w:ascii="Arial" w:eastAsia="Calibri" w:hAnsi="Arial" w:cs="Arial"/>
          <w:sz w:val="20"/>
          <w:szCs w:val="20"/>
        </w:rPr>
        <w:t>bluetooth</w:t>
      </w:r>
      <w:proofErr w:type="spellEnd"/>
      <w:r w:rsidRPr="000A0049">
        <w:rPr>
          <w:rFonts w:ascii="Arial" w:eastAsia="Calibri" w:hAnsi="Arial" w:cs="Arial"/>
          <w:sz w:val="20"/>
          <w:szCs w:val="20"/>
        </w:rPr>
        <w:t xml:space="preserve"> zvučnika, 2 bežična prijenosna zvučnika, 2 torbu za opremu za zvuk, 2 punjača baterija, 1 fotoaparat, 1 tijelo fotoaparata, 1 </w:t>
      </w:r>
      <w:proofErr w:type="spellStart"/>
      <w:r w:rsidRPr="000A0049">
        <w:rPr>
          <w:rFonts w:ascii="Arial" w:eastAsia="Calibri" w:hAnsi="Arial" w:cs="Arial"/>
          <w:sz w:val="20"/>
          <w:szCs w:val="20"/>
        </w:rPr>
        <w:t>dron</w:t>
      </w:r>
      <w:proofErr w:type="spellEnd"/>
      <w:r w:rsidRPr="000A0049">
        <w:rPr>
          <w:rFonts w:ascii="Arial" w:eastAsia="Calibri" w:hAnsi="Arial" w:cs="Arial"/>
          <w:sz w:val="20"/>
          <w:szCs w:val="20"/>
        </w:rPr>
        <w:t xml:space="preserve">, 1 stativ, 4 objektiva, 2 studio bljeskalice, 2 led panela, 1 digitalna video kamera, 1 torba za foto opremu te 4 memorijske kartice. </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Također,  produžene su  licence za softver Adobe Creative </w:t>
      </w:r>
      <w:proofErr w:type="spellStart"/>
      <w:r w:rsidRPr="000A0049">
        <w:rPr>
          <w:rFonts w:ascii="Arial" w:eastAsia="Calibri" w:hAnsi="Arial" w:cs="Arial"/>
          <w:sz w:val="20"/>
          <w:szCs w:val="20"/>
        </w:rPr>
        <w:t>Cloud</w:t>
      </w:r>
      <w:proofErr w:type="spellEnd"/>
      <w:r w:rsidRPr="000A0049">
        <w:rPr>
          <w:rFonts w:ascii="Arial" w:eastAsia="Calibri" w:hAnsi="Arial" w:cs="Arial"/>
          <w:sz w:val="20"/>
          <w:szCs w:val="20"/>
        </w:rPr>
        <w:t xml:space="preserve">, a nabavljen je softver </w:t>
      </w:r>
      <w:proofErr w:type="spellStart"/>
      <w:r w:rsidRPr="000A0049">
        <w:rPr>
          <w:rFonts w:ascii="Arial" w:eastAsia="Calibri" w:hAnsi="Arial" w:cs="Arial"/>
          <w:sz w:val="20"/>
          <w:szCs w:val="20"/>
        </w:rPr>
        <w:t>Alibre</w:t>
      </w:r>
      <w:proofErr w:type="spellEnd"/>
      <w:r w:rsidRPr="000A0049">
        <w:rPr>
          <w:rFonts w:ascii="Arial" w:eastAsia="Calibri" w:hAnsi="Arial" w:cs="Arial"/>
          <w:sz w:val="20"/>
          <w:szCs w:val="20"/>
        </w:rPr>
        <w:t xml:space="preserve"> Design </w:t>
      </w:r>
      <w:proofErr w:type="spellStart"/>
      <w:r w:rsidRPr="000A0049">
        <w:rPr>
          <w:rFonts w:ascii="Arial" w:eastAsia="Calibri" w:hAnsi="Arial" w:cs="Arial"/>
          <w:sz w:val="20"/>
          <w:szCs w:val="20"/>
        </w:rPr>
        <w:t>Expert</w:t>
      </w:r>
      <w:proofErr w:type="spellEnd"/>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za produženi boravak u OŠ Vladimiru Nazoru i OŠ I.G. Kovačić u 2021. godini utrošeno je 210.307,69 kn (27.912,63 €) i to za financiranje plaća učitelja zaposlenih u ovom programu (3 učitelja). Sama mjera produženog boravka provodi se na način da učenici dio vremena pišu domaću zadaću i ponavljaju gradivo, a dio vremena provode družeći se s vršnjacima. U mjeru su uključeni i obroci za učenike. Broj djece koja su pohađala program produženog boravka u OŠ Vladimir Nazor u školskoj godini  2020./2021. je 35, a broj djece koja su pohađala program produženog boravka u OŠ Ivan Goran Kovačić je 24. </w:t>
      </w:r>
    </w:p>
    <w:p w:rsidR="00E67E6D" w:rsidRPr="000A0049" w:rsidRDefault="00E67E6D" w:rsidP="00E67E6D">
      <w:pPr>
        <w:jc w:val="both"/>
        <w:rPr>
          <w:rFonts w:ascii="Arial" w:eastAsia="Calibri" w:hAnsi="Arial" w:cs="Arial"/>
          <w:sz w:val="20"/>
          <w:szCs w:val="20"/>
        </w:rPr>
      </w:pPr>
      <w:r w:rsidRPr="000A0049">
        <w:rPr>
          <w:rFonts w:ascii="Arial" w:eastAsia="Calibri" w:hAnsi="Arial" w:cs="Arial"/>
          <w:sz w:val="20"/>
          <w:szCs w:val="20"/>
        </w:rPr>
        <w:t xml:space="preserve"> </w:t>
      </w:r>
    </w:p>
    <w:p w:rsidR="00E67E6D" w:rsidRPr="000A0049" w:rsidRDefault="00E67E6D" w:rsidP="00534CDC">
      <w:pPr>
        <w:numPr>
          <w:ilvl w:val="0"/>
          <w:numId w:val="59"/>
        </w:numPr>
        <w:jc w:val="both"/>
        <w:rPr>
          <w:rFonts w:ascii="Arial" w:eastAsia="Calibri" w:hAnsi="Arial" w:cs="Arial"/>
          <w:sz w:val="20"/>
          <w:szCs w:val="20"/>
        </w:rPr>
      </w:pPr>
      <w:r w:rsidRPr="000A0049">
        <w:rPr>
          <w:rFonts w:ascii="Arial" w:eastAsia="Calibri" w:hAnsi="Arial" w:cs="Arial"/>
          <w:b/>
          <w:sz w:val="20"/>
          <w:szCs w:val="20"/>
        </w:rPr>
        <w:t xml:space="preserve">POKAZATELJ REZULTATA </w:t>
      </w:r>
    </w:p>
    <w:tbl>
      <w:tblPr>
        <w:tblW w:w="11341" w:type="dxa"/>
        <w:tblInd w:w="-963" w:type="dxa"/>
        <w:tblLayout w:type="fixed"/>
        <w:tblCellMar>
          <w:left w:w="30" w:type="dxa"/>
          <w:right w:w="30" w:type="dxa"/>
        </w:tblCellMar>
        <w:tblLook w:val="0000" w:firstRow="0" w:lastRow="0" w:firstColumn="0" w:lastColumn="0" w:noHBand="0" w:noVBand="0"/>
      </w:tblPr>
      <w:tblGrid>
        <w:gridCol w:w="1844"/>
        <w:gridCol w:w="2268"/>
        <w:gridCol w:w="1324"/>
        <w:gridCol w:w="1139"/>
        <w:gridCol w:w="1139"/>
        <w:gridCol w:w="1217"/>
        <w:gridCol w:w="1134"/>
        <w:gridCol w:w="1276"/>
      </w:tblGrid>
      <w:tr w:rsidR="00E67E6D" w:rsidRPr="000A0049" w:rsidTr="003D44F8">
        <w:trPr>
          <w:trHeight w:val="581"/>
        </w:trPr>
        <w:tc>
          <w:tcPr>
            <w:tcW w:w="1844" w:type="dxa"/>
            <w:tcBorders>
              <w:top w:val="single" w:sz="6" w:space="0" w:color="auto"/>
              <w:left w:val="single" w:sz="6" w:space="0" w:color="auto"/>
              <w:bottom w:val="nil"/>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Pokazatelj rezultata</w:t>
            </w:r>
          </w:p>
        </w:tc>
        <w:tc>
          <w:tcPr>
            <w:tcW w:w="2268" w:type="dxa"/>
            <w:tcBorders>
              <w:top w:val="single" w:sz="6" w:space="0" w:color="auto"/>
              <w:left w:val="single" w:sz="6" w:space="0" w:color="auto"/>
              <w:bottom w:val="nil"/>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Definicija</w:t>
            </w:r>
          </w:p>
        </w:tc>
        <w:tc>
          <w:tcPr>
            <w:tcW w:w="1324" w:type="dxa"/>
            <w:tcBorders>
              <w:top w:val="single" w:sz="6" w:space="0" w:color="auto"/>
              <w:left w:val="single" w:sz="6" w:space="0" w:color="auto"/>
              <w:bottom w:val="nil"/>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Jedinica</w:t>
            </w:r>
          </w:p>
        </w:tc>
        <w:tc>
          <w:tcPr>
            <w:tcW w:w="1139" w:type="dxa"/>
            <w:tcBorders>
              <w:top w:val="single" w:sz="6" w:space="0" w:color="auto"/>
              <w:left w:val="single" w:sz="6" w:space="0" w:color="auto"/>
              <w:bottom w:val="nil"/>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Polazna vrijednost</w:t>
            </w:r>
          </w:p>
        </w:tc>
        <w:tc>
          <w:tcPr>
            <w:tcW w:w="1139" w:type="dxa"/>
            <w:tcBorders>
              <w:top w:val="single" w:sz="6" w:space="0" w:color="auto"/>
              <w:left w:val="single" w:sz="6" w:space="0" w:color="auto"/>
              <w:bottom w:val="nil"/>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Izvor podataka</w:t>
            </w:r>
          </w:p>
        </w:tc>
        <w:tc>
          <w:tcPr>
            <w:tcW w:w="1217"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Ciljana vrijednost</w:t>
            </w:r>
          </w:p>
        </w:tc>
        <w:tc>
          <w:tcPr>
            <w:tcW w:w="1134"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Ciljana vrijednost</w:t>
            </w:r>
          </w:p>
        </w:tc>
        <w:tc>
          <w:tcPr>
            <w:tcW w:w="1276"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Ciljana vrijednost</w:t>
            </w:r>
          </w:p>
        </w:tc>
      </w:tr>
      <w:tr w:rsidR="00E67E6D" w:rsidRPr="000A0049" w:rsidTr="003D44F8">
        <w:trPr>
          <w:trHeight w:val="290"/>
        </w:trPr>
        <w:tc>
          <w:tcPr>
            <w:tcW w:w="1844" w:type="dxa"/>
            <w:tcBorders>
              <w:top w:val="nil"/>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p>
        </w:tc>
        <w:tc>
          <w:tcPr>
            <w:tcW w:w="2268" w:type="dxa"/>
            <w:tcBorders>
              <w:top w:val="nil"/>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p>
        </w:tc>
        <w:tc>
          <w:tcPr>
            <w:tcW w:w="1324" w:type="dxa"/>
            <w:tcBorders>
              <w:top w:val="nil"/>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p>
        </w:tc>
        <w:tc>
          <w:tcPr>
            <w:tcW w:w="1139" w:type="dxa"/>
            <w:tcBorders>
              <w:top w:val="nil"/>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p>
        </w:tc>
        <w:tc>
          <w:tcPr>
            <w:tcW w:w="1139" w:type="dxa"/>
            <w:tcBorders>
              <w:top w:val="nil"/>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p>
        </w:tc>
        <w:tc>
          <w:tcPr>
            <w:tcW w:w="1217"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(2024.)</w:t>
            </w:r>
          </w:p>
        </w:tc>
        <w:tc>
          <w:tcPr>
            <w:tcW w:w="1276"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b/>
                <w:bCs/>
                <w:sz w:val="20"/>
                <w:szCs w:val="20"/>
              </w:rPr>
            </w:pPr>
            <w:r w:rsidRPr="000A0049">
              <w:rPr>
                <w:rFonts w:ascii="Arial" w:hAnsi="Arial" w:cs="Arial"/>
                <w:b/>
                <w:bCs/>
                <w:sz w:val="20"/>
                <w:szCs w:val="20"/>
              </w:rPr>
              <w:t>(2025.)</w:t>
            </w:r>
          </w:p>
        </w:tc>
      </w:tr>
      <w:tr w:rsidR="00E67E6D" w:rsidRPr="000A0049" w:rsidTr="003D44F8">
        <w:trPr>
          <w:trHeight w:val="696"/>
        </w:trPr>
        <w:tc>
          <w:tcPr>
            <w:tcW w:w="1844"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Povećanje broja stipendija za učenike koji se školuju za deficitarna zanimanja</w:t>
            </w:r>
          </w:p>
        </w:tc>
        <w:tc>
          <w:tcPr>
            <w:tcW w:w="2268"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Povećanjem broja stipendija za učenike koji se školuju za deficitarna zanimanja nastoji se prilagoditi srednjoškolski obrazovni sustav na području Karlovačke županije potrebama tržišta rada</w:t>
            </w:r>
          </w:p>
        </w:tc>
        <w:tc>
          <w:tcPr>
            <w:tcW w:w="1324"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Broj stipendiranih učenika</w:t>
            </w:r>
          </w:p>
        </w:tc>
        <w:tc>
          <w:tcPr>
            <w:tcW w:w="1139"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4</w:t>
            </w:r>
          </w:p>
        </w:tc>
        <w:tc>
          <w:tcPr>
            <w:tcW w:w="1139"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Grad Duga Resa</w:t>
            </w:r>
          </w:p>
        </w:tc>
        <w:tc>
          <w:tcPr>
            <w:tcW w:w="1217"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p>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6</w:t>
            </w:r>
          </w:p>
        </w:tc>
        <w:tc>
          <w:tcPr>
            <w:tcW w:w="1134"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7</w:t>
            </w:r>
          </w:p>
        </w:tc>
        <w:tc>
          <w:tcPr>
            <w:tcW w:w="1276" w:type="dxa"/>
            <w:tcBorders>
              <w:top w:val="single" w:sz="6" w:space="0" w:color="auto"/>
              <w:left w:val="single" w:sz="6" w:space="0" w:color="auto"/>
              <w:bottom w:val="single" w:sz="6" w:space="0" w:color="auto"/>
              <w:right w:val="single" w:sz="6" w:space="0" w:color="auto"/>
            </w:tcBorders>
            <w:vAlign w:val="center"/>
          </w:tcPr>
          <w:p w:rsidR="00E67E6D" w:rsidRPr="000A0049" w:rsidRDefault="00E67E6D" w:rsidP="003D44F8">
            <w:pPr>
              <w:autoSpaceDE w:val="0"/>
              <w:autoSpaceDN w:val="0"/>
              <w:adjustRightInd w:val="0"/>
              <w:jc w:val="center"/>
              <w:rPr>
                <w:rFonts w:ascii="Arial" w:hAnsi="Arial" w:cs="Arial"/>
                <w:sz w:val="20"/>
                <w:szCs w:val="20"/>
              </w:rPr>
            </w:pPr>
            <w:r w:rsidRPr="000A0049">
              <w:rPr>
                <w:rFonts w:ascii="Arial" w:hAnsi="Arial" w:cs="Arial"/>
                <w:sz w:val="20"/>
                <w:szCs w:val="20"/>
              </w:rPr>
              <w:t>8</w:t>
            </w:r>
          </w:p>
        </w:tc>
      </w:tr>
    </w:tbl>
    <w:p w:rsidR="00E67E6D" w:rsidRPr="000A0049" w:rsidRDefault="00E67E6D" w:rsidP="00E67E6D">
      <w:pPr>
        <w:jc w:val="both"/>
        <w:rPr>
          <w:rFonts w:ascii="Arial" w:eastAsia="Calibri" w:hAnsi="Arial" w:cs="Arial"/>
          <w:sz w:val="20"/>
          <w:szCs w:val="20"/>
        </w:rPr>
      </w:pPr>
    </w:p>
    <w:p w:rsidR="00E67E6D" w:rsidRPr="000A0049" w:rsidRDefault="00E67E6D" w:rsidP="00534CDC">
      <w:pPr>
        <w:numPr>
          <w:ilvl w:val="0"/>
          <w:numId w:val="59"/>
        </w:numPr>
        <w:jc w:val="both"/>
        <w:rPr>
          <w:rFonts w:ascii="Arial" w:hAnsi="Arial" w:cs="Arial"/>
          <w:b/>
          <w:sz w:val="20"/>
          <w:szCs w:val="20"/>
        </w:rPr>
      </w:pPr>
      <w:r w:rsidRPr="000A0049">
        <w:rPr>
          <w:rFonts w:ascii="Arial" w:hAnsi="Arial" w:cs="Arial"/>
          <w:b/>
          <w:sz w:val="20"/>
          <w:szCs w:val="20"/>
        </w:rPr>
        <w:t>PROCJENA NEPREDVIĐENIH REZULTATA  I  RIZIKA</w:t>
      </w:r>
    </w:p>
    <w:p w:rsidR="00E67E6D" w:rsidRPr="000A0049" w:rsidRDefault="00E67E6D" w:rsidP="00E67E6D">
      <w:pPr>
        <w:jc w:val="both"/>
        <w:rPr>
          <w:rFonts w:ascii="Arial" w:hAnsi="Arial" w:cs="Arial"/>
          <w:sz w:val="20"/>
          <w:szCs w:val="20"/>
        </w:rPr>
      </w:pPr>
      <w:r w:rsidRPr="000A0049">
        <w:rPr>
          <w:rFonts w:ascii="Arial" w:hAnsi="Arial" w:cs="Arial"/>
          <w:sz w:val="20"/>
          <w:szCs w:val="20"/>
        </w:rPr>
        <w:t xml:space="preserve">Procjenjuje se da bi moglo doći do nepredviđenih rashoda s obzirom na moguće povećanje cijene goriva a time i  povećanja cijene  učeničkih mjesečnih karata te nemogućnosti procjene osiguravanja sredstava </w:t>
      </w:r>
      <w:r w:rsidRPr="000A0049">
        <w:rPr>
          <w:rFonts w:ascii="Arial" w:hAnsi="Arial" w:cs="Arial"/>
          <w:sz w:val="20"/>
          <w:szCs w:val="20"/>
        </w:rPr>
        <w:lastRenderedPageBreak/>
        <w:t>u državnom proračunu i proračunu Karlovačke županije za sufinanciranje troškova prijevoza učenika srednjih škola.</w:t>
      </w:r>
    </w:p>
    <w:p w:rsidR="00A3384D" w:rsidRDefault="00A3384D" w:rsidP="00A3384D">
      <w:pPr>
        <w:jc w:val="both"/>
        <w:rPr>
          <w:rFonts w:ascii="Arial" w:hAnsi="Arial" w:cs="Arial"/>
          <w:sz w:val="20"/>
          <w:szCs w:val="20"/>
        </w:rPr>
      </w:pPr>
    </w:p>
    <w:p w:rsidR="00D848CF" w:rsidRDefault="00D848CF" w:rsidP="00A3384D">
      <w:pPr>
        <w:jc w:val="both"/>
        <w:rPr>
          <w:rFonts w:ascii="Arial" w:hAnsi="Arial" w:cs="Arial"/>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Naziv programa</w:t>
      </w: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color w:val="000000"/>
          <w:sz w:val="20"/>
          <w:szCs w:val="20"/>
        </w:rPr>
        <w:t xml:space="preserve">Program udruge građana </w:t>
      </w:r>
      <w:r>
        <w:rPr>
          <w:rFonts w:ascii="Arial" w:hAnsi="Arial" w:cs="Arial"/>
          <w:b/>
          <w:bCs/>
          <w:color w:val="000000"/>
          <w:sz w:val="20"/>
          <w:szCs w:val="20"/>
        </w:rPr>
        <w:t>– P 1012</w:t>
      </w:r>
    </w:p>
    <w:p w:rsidR="00A3384D" w:rsidRDefault="00A3384D" w:rsidP="00A3384D">
      <w:pPr>
        <w:autoSpaceDE w:val="0"/>
        <w:autoSpaceDN w:val="0"/>
        <w:adjustRightInd w:val="0"/>
        <w:rPr>
          <w:rFonts w:ascii="Arial" w:hAnsi="Arial" w:cs="Arial"/>
          <w:b/>
          <w:bCs/>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1.Opis programa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Program se sastoji od:</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tekućih projekata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1. Programi udruga – natječaj                                                - T101201</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2. Projekti udruga civilnog društva                                         - T101202</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3. Djelatnost vjerskih zajednica                                              - T101203</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kapitalnih projekata: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1. Kapitalne pomoći za održavanje sakralnih objekata          - K101201</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2. Kapitalne pomoći za uređenje </w:t>
      </w:r>
      <w:proofErr w:type="spellStart"/>
      <w:r>
        <w:rPr>
          <w:rFonts w:ascii="Arial" w:hAnsi="Arial" w:cs="Arial"/>
          <w:color w:val="000000"/>
          <w:sz w:val="20"/>
          <w:szCs w:val="20"/>
        </w:rPr>
        <w:t>posl</w:t>
      </w:r>
      <w:proofErr w:type="spellEnd"/>
      <w:r>
        <w:rPr>
          <w:rFonts w:ascii="Arial" w:hAnsi="Arial" w:cs="Arial"/>
          <w:color w:val="000000"/>
          <w:sz w:val="20"/>
          <w:szCs w:val="20"/>
        </w:rPr>
        <w:t>. prostora za udruge    - K101202</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skladu s raspoloživim sredstvima Proračuna i zakonskim odredbama, u 2023. godini ovim Programom osiguravaju se sredstva za dodjelu financijske potpore za programe/projekte i aktivnosti udruga od interesa za Grad.</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Sredstva se dodjel</w:t>
      </w:r>
      <w:r w:rsidR="00D848CF">
        <w:rPr>
          <w:rFonts w:ascii="Arial" w:hAnsi="Arial" w:cs="Arial"/>
          <w:color w:val="000000"/>
          <w:sz w:val="20"/>
          <w:szCs w:val="20"/>
        </w:rPr>
        <w:t>j</w:t>
      </w:r>
      <w:r>
        <w:rPr>
          <w:rFonts w:ascii="Arial" w:hAnsi="Arial" w:cs="Arial"/>
          <w:color w:val="000000"/>
          <w:sz w:val="20"/>
          <w:szCs w:val="20"/>
        </w:rPr>
        <w:t>uju udrugama putem javnih natječaja i poziva koji se objavljuju početkom godine nakon donošenja Proračuna i tijekom godine te ostaju otvoreni najmanje 30 dana ili do iskorištenosti osiguranih sredstava.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Sredstva  se također mogu dod</w:t>
      </w:r>
      <w:r w:rsidR="00D848CF">
        <w:rPr>
          <w:rFonts w:ascii="Arial" w:hAnsi="Arial" w:cs="Arial"/>
          <w:color w:val="000000"/>
          <w:sz w:val="20"/>
          <w:szCs w:val="20"/>
        </w:rPr>
        <w:t>i</w:t>
      </w:r>
      <w:r>
        <w:rPr>
          <w:rFonts w:ascii="Arial" w:hAnsi="Arial" w:cs="Arial"/>
          <w:color w:val="000000"/>
          <w:sz w:val="20"/>
          <w:szCs w:val="20"/>
        </w:rPr>
        <w:t xml:space="preserve">jeliti udruzi izravno, bez objavljivanja javnog natječaja, u opravdanim i iznimnim slučajevima, kada nepredviđeni događaji obvezuju Grad kao davatelja financijskih sredstava da u suradnji s udrugama žurno djeluje u rokovima u kojima nije moguće provesti standardni natječajni postupak, kada se financijska sredstva dodjeljuju udruzi ili skupini udruga koja imaju isključivu nadležnost u području djelovanja ili je ta udruga jedina organizacija operativno sposobna za rad na području djelovanja u kojem se financirane aktivnosti provode, kada se fin. sredstva dodjeljuju udruzi koja je na temelju propisa izrijekom navedena kao provoditelj određene aktivnosti. Financijska sredstva mogu se dodijeliti udrugama  u </w:t>
      </w:r>
      <w:proofErr w:type="spellStart"/>
      <w:r>
        <w:rPr>
          <w:rFonts w:ascii="Arial" w:hAnsi="Arial" w:cs="Arial"/>
          <w:color w:val="000000"/>
          <w:sz w:val="20"/>
          <w:szCs w:val="20"/>
        </w:rPr>
        <w:t>max</w:t>
      </w:r>
      <w:proofErr w:type="spellEnd"/>
      <w:r>
        <w:rPr>
          <w:rFonts w:ascii="Arial" w:hAnsi="Arial" w:cs="Arial"/>
          <w:color w:val="000000"/>
          <w:sz w:val="20"/>
          <w:szCs w:val="20"/>
        </w:rPr>
        <w:t>. iznosu do 5.000,00 kn za aktivnosti koje iz opravdanih razloga nisu mogle biti planirane u godišnjem planu udruge, a ukupan iznos tako dodijeljenih sredstava može iznositi najviše 5% svih sredstava planiranih u proračunu za financiranje svih programa i projekata udruga.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Nadalje, sredstava se osiguravaju za djelatnost vjerskih zajednica i uređenje prostora koje koriste udruge.</w:t>
      </w:r>
    </w:p>
    <w:p w:rsidR="00CA119F" w:rsidRDefault="00CA119F" w:rsidP="00A3384D">
      <w:pPr>
        <w:autoSpaceDE w:val="0"/>
        <w:autoSpaceDN w:val="0"/>
        <w:adjustRightInd w:val="0"/>
        <w:jc w:val="both"/>
        <w:rPr>
          <w:rFonts w:ascii="Arial" w:hAnsi="Arial" w:cs="Arial"/>
          <w:color w:val="000000"/>
          <w:sz w:val="20"/>
          <w:szCs w:val="20"/>
        </w:rPr>
      </w:pPr>
    </w:p>
    <w:p w:rsidR="00A3384D" w:rsidRDefault="00A3384D" w:rsidP="00A3384D">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2.Ciljevi programa za 2023. do 2025. godinu</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Programom se stvaraju uvjeti za što kvalitetniji rad udruga i organizacija civilnog društva i provođenje programa/projekata udruga  koje djeluju na području Grada.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Osnovni cilj ovog programa je unapređenje postojećeg i stvaranje novog sustava potpore razvoju civilnog društva na području Grada.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Posebni ciljevi su osiguravanje uvjeta u kojima građani i organizacije civilnog društva aktivno, ravnopravno i odgovorno sudjeluju u razvoju lokalne zajednice, djeluju na načelima održivog razvoja i općeg dobra, a građani nisu samo pasivni korisnici, već aktivni subjekti društvenih procesa.</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3. ZAKONSKE I DRUGE PRAVNE OSNOVE</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Zakon o udrugama (NN br. 74/14, 70/17, 98/19 i 151/22), Zakon o financijskom poslovanju i računovodstvu neprofitnih organizacija (NN 121/14 i 114/22) Uredba o kriterijima, mjerilima i postupcima financiranja i ugovaranja programa i projekata od interesa za opće dobro koje provode udrugu (NN 26/15), Zakon o pravnom položaju vjerskih zajednica (NN br. 83/02 i 73/13), Zakon o zaštiti potrošača (NN 19/22) Povelja o suradnji Grada Duge Rese i udruga građana (Službeni glasnik Grada Duge Rese broj 6/12) i Pravilnik o financiranju programa i projekata od interesa za opće dobro koje provode udruge (Službeni glasnik Grada broj 05/15, 11/18 i 8/21).</w:t>
      </w:r>
    </w:p>
    <w:p w:rsidR="00A3384D" w:rsidRDefault="00A3384D" w:rsidP="00A3384D">
      <w:pPr>
        <w:autoSpaceDE w:val="0"/>
        <w:autoSpaceDN w:val="0"/>
        <w:adjustRightInd w:val="0"/>
        <w:rPr>
          <w:rFonts w:ascii="Arial" w:hAnsi="Arial" w:cs="Arial"/>
          <w:color w:val="000000"/>
          <w:sz w:val="20"/>
          <w:szCs w:val="20"/>
        </w:rPr>
      </w:pPr>
    </w:p>
    <w:p w:rsidR="00D848CF" w:rsidRDefault="00D848CF" w:rsidP="00A3384D">
      <w:pPr>
        <w:autoSpaceDE w:val="0"/>
        <w:autoSpaceDN w:val="0"/>
        <w:adjustRightInd w:val="0"/>
        <w:rPr>
          <w:rFonts w:ascii="Arial" w:hAnsi="Arial" w:cs="Arial"/>
          <w:color w:val="000000"/>
          <w:sz w:val="20"/>
          <w:szCs w:val="20"/>
        </w:rPr>
      </w:pPr>
    </w:p>
    <w:p w:rsidR="00D848CF" w:rsidRDefault="00D848CF" w:rsidP="00A3384D">
      <w:pPr>
        <w:autoSpaceDE w:val="0"/>
        <w:autoSpaceDN w:val="0"/>
        <w:adjustRightInd w:val="0"/>
        <w:rPr>
          <w:rFonts w:ascii="Arial" w:hAnsi="Arial" w:cs="Arial"/>
          <w:color w:val="000000"/>
          <w:sz w:val="20"/>
          <w:szCs w:val="20"/>
        </w:rPr>
      </w:pPr>
    </w:p>
    <w:p w:rsidR="00D848CF" w:rsidRDefault="00D848CF" w:rsidP="00A3384D">
      <w:pPr>
        <w:autoSpaceDE w:val="0"/>
        <w:autoSpaceDN w:val="0"/>
        <w:adjustRightInd w:val="0"/>
        <w:rPr>
          <w:rFonts w:ascii="Arial" w:hAnsi="Arial" w:cs="Arial"/>
          <w:color w:val="000000"/>
          <w:sz w:val="20"/>
          <w:szCs w:val="20"/>
        </w:rPr>
      </w:pPr>
    </w:p>
    <w:p w:rsidR="00D848CF" w:rsidRDefault="00D848CF" w:rsidP="00A3384D">
      <w:pPr>
        <w:autoSpaceDE w:val="0"/>
        <w:autoSpaceDN w:val="0"/>
        <w:adjustRightInd w:val="0"/>
        <w:rPr>
          <w:rFonts w:ascii="Arial" w:hAnsi="Arial" w:cs="Arial"/>
          <w:color w:val="000000"/>
          <w:sz w:val="20"/>
          <w:szCs w:val="20"/>
        </w:rPr>
      </w:pPr>
    </w:p>
    <w:p w:rsidR="00D848CF" w:rsidRDefault="00D848CF"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4. PLANIRANA SREDSTVA ZA REALIZACIJU PROGRAMA</w:t>
      </w:r>
    </w:p>
    <w:tbl>
      <w:tblPr>
        <w:tblW w:w="4800" w:type="pct"/>
        <w:tblLook w:val="04A0" w:firstRow="1" w:lastRow="0" w:firstColumn="1" w:lastColumn="0" w:noHBand="0" w:noVBand="1"/>
      </w:tblPr>
      <w:tblGrid>
        <w:gridCol w:w="594"/>
        <w:gridCol w:w="2669"/>
        <w:gridCol w:w="1358"/>
        <w:gridCol w:w="1357"/>
        <w:gridCol w:w="1363"/>
        <w:gridCol w:w="1359"/>
      </w:tblGrid>
      <w:tr w:rsidR="00A3384D" w:rsidTr="00A3384D">
        <w:trPr>
          <w:trHeight w:val="897"/>
        </w:trPr>
        <w:tc>
          <w:tcPr>
            <w:tcW w:w="331"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jc w:val="both"/>
              <w:rPr>
                <w:rFonts w:ascii="Arial" w:hAnsi="Arial" w:cs="Arial"/>
                <w:color w:val="000000"/>
                <w:sz w:val="20"/>
                <w:szCs w:val="20"/>
                <w:lang w:eastAsia="en-US"/>
              </w:rPr>
            </w:pPr>
            <w:r>
              <w:rPr>
                <w:rFonts w:ascii="Arial" w:hAnsi="Arial" w:cs="Arial"/>
                <w:color w:val="000000"/>
                <w:sz w:val="20"/>
                <w:szCs w:val="20"/>
                <w:lang w:eastAsia="en-US"/>
              </w:rPr>
              <w:t>R.br</w:t>
            </w:r>
          </w:p>
        </w:tc>
        <w:tc>
          <w:tcPr>
            <w:tcW w:w="1536" w:type="pct"/>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Program                                                                           Aktivnosti/projekti</w:t>
            </w:r>
          </w:p>
        </w:tc>
        <w:tc>
          <w:tcPr>
            <w:tcW w:w="783" w:type="pct"/>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Plan 2022.</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782" w:type="pct"/>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Plan 2023.</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785"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Projekcija 2024.</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783" w:type="pct"/>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Projekcija 2025.</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r>
      <w:tr w:rsidR="00A3384D" w:rsidTr="00A3384D">
        <w:trPr>
          <w:trHeight w:val="258"/>
        </w:trPr>
        <w:tc>
          <w:tcPr>
            <w:tcW w:w="331" w:type="pct"/>
            <w:tcBorders>
              <w:top w:val="nil"/>
              <w:left w:val="single" w:sz="4" w:space="0" w:color="auto"/>
              <w:bottom w:val="single" w:sz="4" w:space="0" w:color="auto"/>
              <w:right w:val="single" w:sz="4" w:space="0" w:color="auto"/>
            </w:tcBorders>
            <w:noWrap/>
            <w:vAlign w:val="bottom"/>
            <w:hideMark/>
          </w:tcPr>
          <w:p w:rsidR="00A3384D" w:rsidRDefault="00A3384D">
            <w:pPr>
              <w:jc w:val="both"/>
              <w:rPr>
                <w:rFonts w:ascii="Arial" w:hAnsi="Arial" w:cs="Arial"/>
                <w:color w:val="000000"/>
                <w:sz w:val="20"/>
                <w:szCs w:val="20"/>
                <w:lang w:eastAsia="en-US"/>
              </w:rPr>
            </w:pPr>
            <w:r>
              <w:rPr>
                <w:rFonts w:ascii="Arial" w:hAnsi="Arial" w:cs="Arial"/>
                <w:color w:val="000000"/>
                <w:sz w:val="20"/>
                <w:szCs w:val="20"/>
                <w:lang w:eastAsia="en-US"/>
              </w:rPr>
              <w:t> </w:t>
            </w:r>
          </w:p>
        </w:tc>
        <w:tc>
          <w:tcPr>
            <w:tcW w:w="1536" w:type="pct"/>
            <w:tcBorders>
              <w:top w:val="nil"/>
              <w:left w:val="nil"/>
              <w:bottom w:val="single" w:sz="4" w:space="0" w:color="auto"/>
              <w:right w:val="single" w:sz="4" w:space="0" w:color="auto"/>
            </w:tcBorders>
            <w:noWrap/>
            <w:vAlign w:val="center"/>
            <w:hideMark/>
          </w:tcPr>
          <w:p w:rsidR="00A3384D" w:rsidRDefault="00A3384D">
            <w:pPr>
              <w:rPr>
                <w:rFonts w:ascii="Arial" w:hAnsi="Arial" w:cs="Arial"/>
                <w:color w:val="FF0000"/>
                <w:sz w:val="20"/>
                <w:szCs w:val="20"/>
                <w:lang w:eastAsia="en-US"/>
              </w:rPr>
            </w:pPr>
            <w:r>
              <w:rPr>
                <w:rFonts w:ascii="Arial" w:hAnsi="Arial" w:cs="Arial"/>
                <w:color w:val="FF0000"/>
                <w:sz w:val="20"/>
                <w:szCs w:val="20"/>
                <w:lang w:eastAsia="en-US"/>
              </w:rPr>
              <w:t>Razvoj civilnog društva</w:t>
            </w:r>
          </w:p>
        </w:tc>
        <w:tc>
          <w:tcPr>
            <w:tcW w:w="783"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25.217,33</w:t>
            </w:r>
          </w:p>
        </w:tc>
        <w:tc>
          <w:tcPr>
            <w:tcW w:w="78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33.844,32</w:t>
            </w:r>
          </w:p>
        </w:tc>
        <w:tc>
          <w:tcPr>
            <w:tcW w:w="78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23.890,11</w:t>
            </w:r>
          </w:p>
        </w:tc>
        <w:tc>
          <w:tcPr>
            <w:tcW w:w="783"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23.890,11</w:t>
            </w:r>
          </w:p>
        </w:tc>
      </w:tr>
      <w:tr w:rsidR="00A3384D" w:rsidTr="00A3384D">
        <w:trPr>
          <w:trHeight w:val="290"/>
        </w:trPr>
        <w:tc>
          <w:tcPr>
            <w:tcW w:w="331" w:type="pct"/>
            <w:tcBorders>
              <w:top w:val="nil"/>
              <w:left w:val="single" w:sz="4" w:space="0" w:color="auto"/>
              <w:bottom w:val="single" w:sz="4" w:space="0" w:color="auto"/>
              <w:right w:val="single" w:sz="4" w:space="0" w:color="auto"/>
            </w:tcBorders>
            <w:noWrap/>
            <w:vAlign w:val="bottom"/>
            <w:hideMark/>
          </w:tcPr>
          <w:p w:rsidR="00A3384D" w:rsidRDefault="00A3384D">
            <w:pPr>
              <w:jc w:val="both"/>
              <w:rPr>
                <w:rFonts w:ascii="Arial" w:hAnsi="Arial" w:cs="Arial"/>
                <w:color w:val="000000"/>
                <w:sz w:val="20"/>
                <w:szCs w:val="20"/>
                <w:lang w:eastAsia="en-US"/>
              </w:rPr>
            </w:pPr>
            <w:r>
              <w:rPr>
                <w:rFonts w:ascii="Arial" w:hAnsi="Arial" w:cs="Arial"/>
                <w:color w:val="000000"/>
                <w:sz w:val="20"/>
                <w:szCs w:val="20"/>
                <w:lang w:eastAsia="en-US"/>
              </w:rPr>
              <w:t> </w:t>
            </w:r>
          </w:p>
        </w:tc>
        <w:tc>
          <w:tcPr>
            <w:tcW w:w="1536" w:type="pct"/>
            <w:tcBorders>
              <w:top w:val="nil"/>
              <w:left w:val="nil"/>
              <w:bottom w:val="single" w:sz="4" w:space="0" w:color="auto"/>
              <w:right w:val="single" w:sz="4" w:space="0" w:color="auto"/>
            </w:tcBorders>
            <w:vAlign w:val="center"/>
            <w:hideMark/>
          </w:tcPr>
          <w:p w:rsidR="00A3384D" w:rsidRDefault="00A3384D">
            <w:pPr>
              <w:rPr>
                <w:rFonts w:ascii="Arial" w:hAnsi="Arial" w:cs="Arial"/>
                <w:color w:val="000000"/>
                <w:sz w:val="20"/>
                <w:szCs w:val="20"/>
                <w:lang w:eastAsia="en-US"/>
              </w:rPr>
            </w:pPr>
            <w:r>
              <w:rPr>
                <w:rFonts w:ascii="Arial" w:hAnsi="Arial" w:cs="Arial"/>
                <w:color w:val="000000"/>
                <w:sz w:val="20"/>
                <w:szCs w:val="20"/>
                <w:lang w:eastAsia="en-US"/>
              </w:rPr>
              <w:t>Izvor financiranja: Opći prihodi i primici</w:t>
            </w:r>
          </w:p>
        </w:tc>
        <w:tc>
          <w:tcPr>
            <w:tcW w:w="783"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25.217,33</w:t>
            </w:r>
          </w:p>
        </w:tc>
        <w:tc>
          <w:tcPr>
            <w:tcW w:w="78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30.526,25</w:t>
            </w:r>
          </w:p>
        </w:tc>
        <w:tc>
          <w:tcPr>
            <w:tcW w:w="78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23.890,11</w:t>
            </w:r>
          </w:p>
        </w:tc>
        <w:tc>
          <w:tcPr>
            <w:tcW w:w="783"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23.890,11</w:t>
            </w:r>
          </w:p>
        </w:tc>
      </w:tr>
      <w:tr w:rsidR="00A3384D" w:rsidTr="00A3384D">
        <w:trPr>
          <w:trHeight w:val="280"/>
        </w:trPr>
        <w:tc>
          <w:tcPr>
            <w:tcW w:w="331" w:type="pct"/>
            <w:tcBorders>
              <w:top w:val="nil"/>
              <w:left w:val="single" w:sz="4" w:space="0" w:color="auto"/>
              <w:bottom w:val="single" w:sz="4" w:space="0" w:color="auto"/>
              <w:right w:val="single" w:sz="4" w:space="0" w:color="auto"/>
            </w:tcBorders>
            <w:noWrap/>
            <w:vAlign w:val="bottom"/>
          </w:tcPr>
          <w:p w:rsidR="00A3384D" w:rsidRDefault="00A3384D">
            <w:pPr>
              <w:jc w:val="right"/>
              <w:rPr>
                <w:rFonts w:ascii="Arial" w:hAnsi="Arial" w:cs="Arial"/>
                <w:color w:val="000000"/>
                <w:sz w:val="20"/>
                <w:szCs w:val="20"/>
                <w:lang w:eastAsia="en-US"/>
              </w:rPr>
            </w:pPr>
          </w:p>
        </w:tc>
        <w:tc>
          <w:tcPr>
            <w:tcW w:w="1536" w:type="pct"/>
            <w:tcBorders>
              <w:top w:val="nil"/>
              <w:left w:val="nil"/>
              <w:bottom w:val="single" w:sz="4" w:space="0" w:color="auto"/>
              <w:right w:val="single" w:sz="4" w:space="0" w:color="auto"/>
            </w:tcBorders>
            <w:vAlign w:val="center"/>
            <w:hideMark/>
          </w:tcPr>
          <w:p w:rsidR="00A3384D" w:rsidRDefault="00A3384D">
            <w:pPr>
              <w:rPr>
                <w:rFonts w:ascii="Arial" w:hAnsi="Arial" w:cs="Arial"/>
                <w:color w:val="000000"/>
                <w:sz w:val="20"/>
                <w:szCs w:val="20"/>
                <w:lang w:eastAsia="en-US"/>
              </w:rPr>
            </w:pPr>
            <w:r>
              <w:rPr>
                <w:rFonts w:ascii="Arial" w:hAnsi="Arial" w:cs="Arial"/>
                <w:color w:val="000000"/>
                <w:sz w:val="20"/>
                <w:szCs w:val="20"/>
                <w:lang w:eastAsia="en-US"/>
              </w:rPr>
              <w:t>Izvor financiranja: pomoći</w:t>
            </w:r>
          </w:p>
        </w:tc>
        <w:tc>
          <w:tcPr>
            <w:tcW w:w="783"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 xml:space="preserve">0,00 </w:t>
            </w:r>
          </w:p>
        </w:tc>
        <w:tc>
          <w:tcPr>
            <w:tcW w:w="78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 xml:space="preserve">0,00 </w:t>
            </w:r>
          </w:p>
        </w:tc>
        <w:tc>
          <w:tcPr>
            <w:tcW w:w="78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 xml:space="preserve">0,00 </w:t>
            </w:r>
          </w:p>
        </w:tc>
        <w:tc>
          <w:tcPr>
            <w:tcW w:w="783"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 xml:space="preserve">0,00 </w:t>
            </w:r>
          </w:p>
        </w:tc>
      </w:tr>
      <w:tr w:rsidR="00A3384D" w:rsidTr="00A3384D">
        <w:trPr>
          <w:trHeight w:val="280"/>
        </w:trPr>
        <w:tc>
          <w:tcPr>
            <w:tcW w:w="331" w:type="pct"/>
            <w:tcBorders>
              <w:top w:val="nil"/>
              <w:left w:val="single" w:sz="4" w:space="0" w:color="auto"/>
              <w:bottom w:val="single" w:sz="4" w:space="0" w:color="auto"/>
              <w:right w:val="single" w:sz="4" w:space="0" w:color="auto"/>
            </w:tcBorders>
            <w:noWrap/>
            <w:vAlign w:val="bottom"/>
            <w:hideMark/>
          </w:tcPr>
          <w:p w:rsidR="00A3384D" w:rsidRDefault="00A3384D">
            <w:pPr>
              <w:jc w:val="right"/>
              <w:rPr>
                <w:rFonts w:ascii="Arial" w:hAnsi="Arial" w:cs="Arial"/>
                <w:color w:val="000000"/>
                <w:sz w:val="20"/>
                <w:szCs w:val="20"/>
                <w:lang w:eastAsia="en-US"/>
              </w:rPr>
            </w:pPr>
            <w:r>
              <w:rPr>
                <w:rFonts w:ascii="Arial" w:hAnsi="Arial" w:cs="Arial"/>
                <w:color w:val="000000"/>
                <w:sz w:val="20"/>
                <w:szCs w:val="20"/>
                <w:lang w:eastAsia="en-US"/>
              </w:rPr>
              <w:t>1.</w:t>
            </w:r>
          </w:p>
        </w:tc>
        <w:tc>
          <w:tcPr>
            <w:tcW w:w="1536" w:type="pct"/>
            <w:tcBorders>
              <w:top w:val="nil"/>
              <w:left w:val="nil"/>
              <w:bottom w:val="single" w:sz="4" w:space="0" w:color="auto"/>
              <w:right w:val="single" w:sz="4" w:space="0" w:color="auto"/>
            </w:tcBorders>
            <w:vAlign w:val="center"/>
            <w:hideMark/>
          </w:tcPr>
          <w:p w:rsidR="00A3384D" w:rsidRDefault="00A3384D">
            <w:pPr>
              <w:rPr>
                <w:rFonts w:ascii="Arial" w:hAnsi="Arial" w:cs="Arial"/>
                <w:color w:val="000000"/>
                <w:sz w:val="20"/>
                <w:szCs w:val="20"/>
                <w:lang w:eastAsia="en-US"/>
              </w:rPr>
            </w:pPr>
            <w:r>
              <w:rPr>
                <w:rFonts w:ascii="Arial" w:hAnsi="Arial" w:cs="Arial"/>
                <w:color w:val="000000"/>
                <w:sz w:val="20"/>
                <w:szCs w:val="20"/>
                <w:lang w:eastAsia="en-US"/>
              </w:rPr>
              <w:t>Programi udruga - natječaj</w:t>
            </w:r>
          </w:p>
        </w:tc>
        <w:tc>
          <w:tcPr>
            <w:tcW w:w="783"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20.572,04</w:t>
            </w:r>
          </w:p>
        </w:tc>
        <w:tc>
          <w:tcPr>
            <w:tcW w:w="78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20.572,04</w:t>
            </w:r>
          </w:p>
        </w:tc>
        <w:tc>
          <w:tcPr>
            <w:tcW w:w="78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20.572,04</w:t>
            </w:r>
          </w:p>
        </w:tc>
        <w:tc>
          <w:tcPr>
            <w:tcW w:w="783"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20.572,04</w:t>
            </w:r>
          </w:p>
        </w:tc>
      </w:tr>
      <w:tr w:rsidR="00A3384D" w:rsidTr="00A3384D">
        <w:trPr>
          <w:trHeight w:val="256"/>
        </w:trPr>
        <w:tc>
          <w:tcPr>
            <w:tcW w:w="331" w:type="pct"/>
            <w:tcBorders>
              <w:top w:val="nil"/>
              <w:left w:val="single" w:sz="4" w:space="0" w:color="auto"/>
              <w:bottom w:val="single" w:sz="4" w:space="0" w:color="auto"/>
              <w:right w:val="single" w:sz="4" w:space="0" w:color="auto"/>
            </w:tcBorders>
            <w:noWrap/>
            <w:vAlign w:val="bottom"/>
            <w:hideMark/>
          </w:tcPr>
          <w:p w:rsidR="00A3384D" w:rsidRDefault="00A3384D">
            <w:pPr>
              <w:jc w:val="right"/>
              <w:rPr>
                <w:rFonts w:ascii="Arial" w:hAnsi="Arial" w:cs="Arial"/>
                <w:color w:val="000000"/>
                <w:sz w:val="20"/>
                <w:szCs w:val="20"/>
                <w:lang w:eastAsia="en-US"/>
              </w:rPr>
            </w:pPr>
            <w:r>
              <w:rPr>
                <w:rFonts w:ascii="Arial" w:hAnsi="Arial" w:cs="Arial"/>
                <w:color w:val="000000"/>
                <w:sz w:val="20"/>
                <w:szCs w:val="20"/>
                <w:lang w:eastAsia="en-US"/>
              </w:rPr>
              <w:t>2.</w:t>
            </w:r>
          </w:p>
        </w:tc>
        <w:tc>
          <w:tcPr>
            <w:tcW w:w="1536" w:type="pct"/>
            <w:tcBorders>
              <w:top w:val="nil"/>
              <w:left w:val="nil"/>
              <w:bottom w:val="single" w:sz="4" w:space="0" w:color="auto"/>
              <w:right w:val="single" w:sz="4" w:space="0" w:color="auto"/>
            </w:tcBorders>
            <w:vAlign w:val="center"/>
            <w:hideMark/>
          </w:tcPr>
          <w:p w:rsidR="00A3384D" w:rsidRDefault="00A3384D">
            <w:pPr>
              <w:rPr>
                <w:rFonts w:ascii="Arial" w:hAnsi="Arial" w:cs="Arial"/>
                <w:color w:val="000000"/>
                <w:sz w:val="20"/>
                <w:szCs w:val="20"/>
                <w:lang w:eastAsia="en-US"/>
              </w:rPr>
            </w:pPr>
            <w:r>
              <w:rPr>
                <w:rFonts w:ascii="Arial" w:hAnsi="Arial" w:cs="Arial"/>
                <w:color w:val="000000"/>
                <w:sz w:val="20"/>
                <w:szCs w:val="20"/>
                <w:lang w:eastAsia="en-US"/>
              </w:rPr>
              <w:t>Projekti udruga civilnog društva</w:t>
            </w:r>
          </w:p>
        </w:tc>
        <w:tc>
          <w:tcPr>
            <w:tcW w:w="783"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color w:val="000000"/>
                <w:sz w:val="20"/>
                <w:szCs w:val="20"/>
                <w:lang w:eastAsia="en-US"/>
              </w:rPr>
            </w:pPr>
            <w:r>
              <w:rPr>
                <w:rFonts w:ascii="Arial" w:hAnsi="Arial" w:cs="Arial"/>
                <w:color w:val="000000"/>
                <w:sz w:val="20"/>
                <w:szCs w:val="20"/>
                <w:lang w:eastAsia="en-US"/>
              </w:rPr>
              <w:t>1.327,23</w:t>
            </w:r>
          </w:p>
        </w:tc>
        <w:tc>
          <w:tcPr>
            <w:tcW w:w="78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color w:val="000000"/>
                <w:sz w:val="20"/>
                <w:szCs w:val="20"/>
                <w:lang w:eastAsia="en-US"/>
              </w:rPr>
            </w:pPr>
            <w:r>
              <w:rPr>
                <w:rFonts w:ascii="Arial" w:hAnsi="Arial" w:cs="Arial"/>
                <w:color w:val="000000"/>
                <w:sz w:val="20"/>
                <w:szCs w:val="20"/>
                <w:lang w:eastAsia="en-US"/>
              </w:rPr>
              <w:t>0,00</w:t>
            </w:r>
          </w:p>
        </w:tc>
        <w:tc>
          <w:tcPr>
            <w:tcW w:w="78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color w:val="000000"/>
                <w:sz w:val="20"/>
                <w:szCs w:val="20"/>
                <w:lang w:eastAsia="en-US"/>
              </w:rPr>
            </w:pPr>
            <w:r>
              <w:rPr>
                <w:rFonts w:ascii="Arial" w:hAnsi="Arial" w:cs="Arial"/>
                <w:color w:val="000000"/>
                <w:sz w:val="20"/>
                <w:szCs w:val="20"/>
                <w:lang w:eastAsia="en-US"/>
              </w:rPr>
              <w:t>0,00</w:t>
            </w:r>
          </w:p>
        </w:tc>
        <w:tc>
          <w:tcPr>
            <w:tcW w:w="783"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color w:val="000000"/>
                <w:sz w:val="20"/>
                <w:szCs w:val="20"/>
                <w:lang w:eastAsia="en-US"/>
              </w:rPr>
            </w:pPr>
            <w:r>
              <w:rPr>
                <w:rFonts w:ascii="Arial" w:hAnsi="Arial" w:cs="Arial"/>
                <w:color w:val="000000"/>
                <w:sz w:val="20"/>
                <w:szCs w:val="20"/>
                <w:lang w:eastAsia="en-US"/>
              </w:rPr>
              <w:t>0,00</w:t>
            </w:r>
          </w:p>
        </w:tc>
      </w:tr>
      <w:tr w:rsidR="00A3384D" w:rsidTr="00A3384D">
        <w:trPr>
          <w:trHeight w:val="288"/>
        </w:trPr>
        <w:tc>
          <w:tcPr>
            <w:tcW w:w="331" w:type="pct"/>
            <w:tcBorders>
              <w:top w:val="nil"/>
              <w:left w:val="single" w:sz="4" w:space="0" w:color="auto"/>
              <w:bottom w:val="single" w:sz="4" w:space="0" w:color="auto"/>
              <w:right w:val="single" w:sz="4" w:space="0" w:color="auto"/>
            </w:tcBorders>
            <w:noWrap/>
            <w:vAlign w:val="bottom"/>
            <w:hideMark/>
          </w:tcPr>
          <w:p w:rsidR="00A3384D" w:rsidRDefault="00A3384D">
            <w:pPr>
              <w:jc w:val="right"/>
              <w:rPr>
                <w:rFonts w:ascii="Arial" w:hAnsi="Arial" w:cs="Arial"/>
                <w:color w:val="000000"/>
                <w:sz w:val="20"/>
                <w:szCs w:val="20"/>
                <w:lang w:eastAsia="en-US"/>
              </w:rPr>
            </w:pPr>
            <w:r>
              <w:rPr>
                <w:rFonts w:ascii="Arial" w:hAnsi="Arial" w:cs="Arial"/>
                <w:color w:val="000000"/>
                <w:sz w:val="20"/>
                <w:szCs w:val="20"/>
                <w:lang w:eastAsia="en-US"/>
              </w:rPr>
              <w:t>3.</w:t>
            </w:r>
          </w:p>
        </w:tc>
        <w:tc>
          <w:tcPr>
            <w:tcW w:w="1536" w:type="pct"/>
            <w:tcBorders>
              <w:top w:val="nil"/>
              <w:left w:val="nil"/>
              <w:bottom w:val="single" w:sz="4" w:space="0" w:color="auto"/>
              <w:right w:val="single" w:sz="4" w:space="0" w:color="auto"/>
            </w:tcBorders>
            <w:vAlign w:val="center"/>
            <w:hideMark/>
          </w:tcPr>
          <w:p w:rsidR="00A3384D" w:rsidRDefault="00A3384D">
            <w:pPr>
              <w:rPr>
                <w:rFonts w:ascii="Arial" w:hAnsi="Arial" w:cs="Arial"/>
                <w:color w:val="000000"/>
                <w:sz w:val="20"/>
                <w:szCs w:val="20"/>
                <w:lang w:eastAsia="en-US"/>
              </w:rPr>
            </w:pPr>
            <w:r>
              <w:rPr>
                <w:rFonts w:ascii="Arial" w:hAnsi="Arial" w:cs="Arial"/>
                <w:color w:val="000000"/>
                <w:sz w:val="20"/>
                <w:szCs w:val="20"/>
                <w:lang w:eastAsia="en-US"/>
              </w:rPr>
              <w:t>Djelatnost vjerskih zajednica</w:t>
            </w:r>
          </w:p>
        </w:tc>
        <w:tc>
          <w:tcPr>
            <w:tcW w:w="783"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color w:val="000000"/>
                <w:sz w:val="20"/>
                <w:szCs w:val="20"/>
                <w:lang w:eastAsia="en-US"/>
              </w:rPr>
            </w:pPr>
            <w:r>
              <w:rPr>
                <w:rFonts w:ascii="Arial" w:hAnsi="Arial" w:cs="Arial"/>
                <w:color w:val="000000"/>
                <w:sz w:val="20"/>
                <w:szCs w:val="20"/>
                <w:lang w:eastAsia="en-US"/>
              </w:rPr>
              <w:t>1.327,23</w:t>
            </w:r>
          </w:p>
        </w:tc>
        <w:tc>
          <w:tcPr>
            <w:tcW w:w="78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color w:val="000000"/>
                <w:sz w:val="20"/>
                <w:szCs w:val="20"/>
                <w:lang w:eastAsia="en-US"/>
              </w:rPr>
            </w:pPr>
            <w:r>
              <w:rPr>
                <w:rFonts w:ascii="Arial" w:hAnsi="Arial" w:cs="Arial"/>
                <w:color w:val="000000"/>
                <w:sz w:val="20"/>
                <w:szCs w:val="20"/>
                <w:lang w:eastAsia="en-US"/>
              </w:rPr>
              <w:t>1.327,23</w:t>
            </w:r>
          </w:p>
        </w:tc>
        <w:tc>
          <w:tcPr>
            <w:tcW w:w="78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color w:val="000000"/>
                <w:sz w:val="20"/>
                <w:szCs w:val="20"/>
                <w:lang w:eastAsia="en-US"/>
              </w:rPr>
            </w:pPr>
            <w:r>
              <w:rPr>
                <w:rFonts w:ascii="Arial" w:hAnsi="Arial" w:cs="Arial"/>
                <w:color w:val="000000"/>
                <w:sz w:val="20"/>
                <w:szCs w:val="20"/>
                <w:lang w:eastAsia="en-US"/>
              </w:rPr>
              <w:t>1.327,23</w:t>
            </w:r>
          </w:p>
        </w:tc>
        <w:tc>
          <w:tcPr>
            <w:tcW w:w="783"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color w:val="000000"/>
                <w:sz w:val="20"/>
                <w:szCs w:val="20"/>
                <w:lang w:eastAsia="en-US"/>
              </w:rPr>
            </w:pPr>
            <w:r>
              <w:rPr>
                <w:rFonts w:ascii="Arial" w:hAnsi="Arial" w:cs="Arial"/>
                <w:color w:val="000000"/>
                <w:sz w:val="20"/>
                <w:szCs w:val="20"/>
                <w:lang w:eastAsia="en-US"/>
              </w:rPr>
              <w:t>1.327,23</w:t>
            </w:r>
          </w:p>
        </w:tc>
      </w:tr>
      <w:tr w:rsidR="00A3384D" w:rsidTr="00A3384D">
        <w:trPr>
          <w:trHeight w:val="561"/>
        </w:trPr>
        <w:tc>
          <w:tcPr>
            <w:tcW w:w="331"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jc w:val="right"/>
              <w:rPr>
                <w:rFonts w:ascii="Arial" w:hAnsi="Arial" w:cs="Arial"/>
                <w:sz w:val="20"/>
                <w:szCs w:val="20"/>
                <w:lang w:eastAsia="en-US"/>
              </w:rPr>
            </w:pPr>
            <w:r>
              <w:rPr>
                <w:rFonts w:ascii="Arial" w:hAnsi="Arial" w:cs="Arial"/>
                <w:sz w:val="20"/>
                <w:szCs w:val="20"/>
                <w:lang w:eastAsia="en-US"/>
              </w:rPr>
              <w:t>4.</w:t>
            </w:r>
          </w:p>
        </w:tc>
        <w:tc>
          <w:tcPr>
            <w:tcW w:w="1536" w:type="pct"/>
            <w:tcBorders>
              <w:top w:val="single" w:sz="4" w:space="0" w:color="auto"/>
              <w:left w:val="nil"/>
              <w:bottom w:val="single" w:sz="4" w:space="0" w:color="auto"/>
              <w:right w:val="single" w:sz="4" w:space="0" w:color="auto"/>
            </w:tcBorders>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Kapitalne pomoći za održavanje sakralnih objekata</w:t>
            </w:r>
          </w:p>
        </w:tc>
        <w:tc>
          <w:tcPr>
            <w:tcW w:w="783" w:type="pct"/>
            <w:tcBorders>
              <w:top w:val="single" w:sz="4" w:space="0" w:color="auto"/>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1.327,23</w:t>
            </w:r>
          </w:p>
        </w:tc>
        <w:tc>
          <w:tcPr>
            <w:tcW w:w="782" w:type="pct"/>
            <w:tcBorders>
              <w:top w:val="single" w:sz="4" w:space="0" w:color="auto"/>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1.327,23</w:t>
            </w:r>
          </w:p>
        </w:tc>
        <w:tc>
          <w:tcPr>
            <w:tcW w:w="78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1.327,23</w:t>
            </w:r>
          </w:p>
        </w:tc>
        <w:tc>
          <w:tcPr>
            <w:tcW w:w="783" w:type="pct"/>
            <w:tcBorders>
              <w:top w:val="single" w:sz="4" w:space="0" w:color="auto"/>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1.327,23</w:t>
            </w:r>
          </w:p>
        </w:tc>
      </w:tr>
      <w:tr w:rsidR="00A3384D" w:rsidTr="00A3384D">
        <w:trPr>
          <w:trHeight w:val="272"/>
        </w:trPr>
        <w:tc>
          <w:tcPr>
            <w:tcW w:w="331"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jc w:val="right"/>
              <w:rPr>
                <w:rFonts w:ascii="Arial" w:hAnsi="Arial" w:cs="Arial"/>
                <w:sz w:val="20"/>
                <w:szCs w:val="20"/>
                <w:lang w:eastAsia="en-US"/>
              </w:rPr>
            </w:pPr>
            <w:r>
              <w:rPr>
                <w:rFonts w:ascii="Arial" w:hAnsi="Arial" w:cs="Arial"/>
                <w:sz w:val="20"/>
                <w:szCs w:val="20"/>
                <w:lang w:eastAsia="en-US"/>
              </w:rPr>
              <w:t>5.</w:t>
            </w:r>
          </w:p>
        </w:tc>
        <w:tc>
          <w:tcPr>
            <w:tcW w:w="1536" w:type="pct"/>
            <w:tcBorders>
              <w:top w:val="single" w:sz="4" w:space="0" w:color="auto"/>
              <w:left w:val="nil"/>
              <w:bottom w:val="single" w:sz="4" w:space="0" w:color="auto"/>
              <w:right w:val="single" w:sz="4" w:space="0" w:color="auto"/>
            </w:tcBorders>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Uređenje poslovnih prostora za udruge</w:t>
            </w:r>
          </w:p>
        </w:tc>
        <w:tc>
          <w:tcPr>
            <w:tcW w:w="783" w:type="pct"/>
            <w:tcBorders>
              <w:top w:val="single" w:sz="4" w:space="0" w:color="auto"/>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663,61</w:t>
            </w:r>
          </w:p>
        </w:tc>
        <w:tc>
          <w:tcPr>
            <w:tcW w:w="782" w:type="pct"/>
            <w:tcBorders>
              <w:top w:val="single" w:sz="4" w:space="0" w:color="auto"/>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663,61</w:t>
            </w:r>
          </w:p>
        </w:tc>
        <w:tc>
          <w:tcPr>
            <w:tcW w:w="78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663,61</w:t>
            </w:r>
          </w:p>
        </w:tc>
        <w:tc>
          <w:tcPr>
            <w:tcW w:w="783" w:type="pct"/>
            <w:tcBorders>
              <w:top w:val="single" w:sz="4" w:space="0" w:color="auto"/>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663,61</w:t>
            </w:r>
          </w:p>
        </w:tc>
      </w:tr>
    </w:tbl>
    <w:p w:rsidR="00A3384D" w:rsidRDefault="00A3384D" w:rsidP="00A3384D">
      <w:pPr>
        <w:autoSpaceDE w:val="0"/>
        <w:autoSpaceDN w:val="0"/>
        <w:adjustRightInd w:val="0"/>
        <w:rPr>
          <w:rFonts w:ascii="Arial" w:hAnsi="Arial" w:cs="Arial"/>
          <w:color w:val="7030A1"/>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5. OBRAZLOŽENJE PROGRAMA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nadležnosti gradonačelnika donosi se Godišnji plan raspisivanja javnog natječ</w:t>
      </w:r>
      <w:r w:rsidR="00CA119F">
        <w:rPr>
          <w:rFonts w:ascii="Arial" w:hAnsi="Arial" w:cs="Arial"/>
          <w:color w:val="000000"/>
          <w:sz w:val="20"/>
          <w:szCs w:val="20"/>
        </w:rPr>
        <w:t>a</w:t>
      </w:r>
      <w:r>
        <w:rPr>
          <w:rFonts w:ascii="Arial" w:hAnsi="Arial" w:cs="Arial"/>
          <w:color w:val="000000"/>
          <w:sz w:val="20"/>
          <w:szCs w:val="20"/>
        </w:rPr>
        <w:t>ja/poziva za financiranje programa/projekata i aktivnosti udruga od interesa za Grad Dugu Resu.</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programe/projekte udruga koje djeluju na području Grada ili provede aktivnosti na području Grada osiguravaju se financijska sredstva u Proračunu koja će se raspodijeliti udrugama putem javnog natječaja koji se raspisuje nakon donošenja Proračuna kako bi udruge mogle dostavljati prijave za realizaciju svojih programa/projekata i aktivnosti.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Programi od interesa za Grad obuhvaćaju sljedeća područja: tehničku kulturu i informatiku, zaštitu i promicanje ljudskih prava, zaštitu zdravlja, socijalne usluge i humanitar</w:t>
      </w:r>
      <w:r w:rsidR="00CA119F">
        <w:rPr>
          <w:rFonts w:ascii="Arial" w:hAnsi="Arial" w:cs="Arial"/>
          <w:color w:val="000000"/>
          <w:sz w:val="20"/>
          <w:szCs w:val="20"/>
        </w:rPr>
        <w:t>n</w:t>
      </w:r>
      <w:r>
        <w:rPr>
          <w:rFonts w:ascii="Arial" w:hAnsi="Arial" w:cs="Arial"/>
          <w:color w:val="000000"/>
          <w:sz w:val="20"/>
          <w:szCs w:val="20"/>
        </w:rPr>
        <w:t>u djelatnost, zaštitu i promicanje prava OSI i djece s teškoćama u razvoju, starijih i nemoćnih osoba, zaštitu, brigu i neformalno obrazovanje djece i mladih, zaštitu civilnih invalida rata, zaštitu i promicanje prava manjinskih društvenih skupina, zaštitu okoliša i  prirode, te održiv razvoj, poticanje i razvoj socijalnog poduzetništva, promicanje vrijednosti Domovinskog rata i antifašizma, razvoj demokratske političke kulture, zaštita potrošača te zaštita i spašavanje.</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skladu s ostvarenim rezultatima u 2022. godini i planovima za 2023. godinu, vidljivo je da se planira  povećanje sredstava  za  potpore programima, projektima i aktivnostima udruga i organizacijama civilnog društva kako bi se pridonijelo poboljšanju standarda života u zajednici.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 programa je osigurati građanima Duge Rese obogaćivanje društvenog života novim</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sadržajima kroz rad i djelovanje udruga, provođenje programa/projekata organizacija civilnog društva, posebice udruga koje se bave mladima čime se prevenira delikvencija, a upotpunjuje socijalna i humanitarna zaštita te kvaliteta života. Također, podupire se </w:t>
      </w:r>
      <w:proofErr w:type="spellStart"/>
      <w:r>
        <w:rPr>
          <w:rFonts w:ascii="Arial" w:hAnsi="Arial" w:cs="Arial"/>
          <w:color w:val="000000"/>
          <w:sz w:val="20"/>
          <w:szCs w:val="20"/>
        </w:rPr>
        <w:t>volonterizam</w:t>
      </w:r>
      <w:proofErr w:type="spellEnd"/>
      <w:r>
        <w:rPr>
          <w:rFonts w:ascii="Arial" w:hAnsi="Arial" w:cs="Arial"/>
          <w:color w:val="000000"/>
          <w:sz w:val="20"/>
          <w:szCs w:val="20"/>
        </w:rPr>
        <w:t xml:space="preserve"> kao neprofitna i neplaćena aktivnost kojom pojedinci u okviru udruge kao organizacije civilnog društva doprinose razvoju svoje zajednice i cijelog društva.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Kroz ulaganje u sakralne objekte osigurava se  građanima Duge Rese  ugodniji boravak u crkvama koje prvenstveno službe duhovnim potrebama stanovništva, njihovom poimanju Boga i života.</w:t>
      </w:r>
    </w:p>
    <w:p w:rsidR="00A3384D" w:rsidRDefault="00A3384D" w:rsidP="00A3384D">
      <w:pPr>
        <w:autoSpaceDE w:val="0"/>
        <w:autoSpaceDN w:val="0"/>
        <w:adjustRightInd w:val="0"/>
        <w:jc w:val="both"/>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6. POTREBAN BROJ DJELATNIKA, INSTITUCIJA I DRUŠTVA U PROVEDBI PROGRAMA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realizaciji navedenog programa uključene su udruge i vjerske zajednice koje djeluju na području Grada, a također i udruge koje rade i  djeluju na području Karlovačke županije, a čiji su članovi i korisnici  građani s područja Grada Duge Rese.</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te sve udruge i organizacije civilnog društva koje ostvare pravo na dodjelu financijske potpore.</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7. REZULTATI U 2021. GODINI</w:t>
      </w:r>
    </w:p>
    <w:p w:rsidR="00A3384D" w:rsidRDefault="00A3384D" w:rsidP="00A3384D">
      <w:pPr>
        <w:jc w:val="both"/>
        <w:rPr>
          <w:rFonts w:ascii="Arial" w:eastAsia="Calibri" w:hAnsi="Arial" w:cs="Arial"/>
          <w:sz w:val="20"/>
          <w:szCs w:val="20"/>
          <w:lang w:val="en-US" w:eastAsia="en-US"/>
        </w:rPr>
      </w:pPr>
      <w:r>
        <w:rPr>
          <w:rFonts w:ascii="Arial" w:eastAsia="Calibri" w:hAnsi="Arial" w:cs="Arial"/>
          <w:sz w:val="20"/>
          <w:szCs w:val="20"/>
          <w:lang w:val="en-US" w:eastAsia="en-US"/>
        </w:rPr>
        <w:t xml:space="preserve">U 2021. godini, u </w:t>
      </w:r>
      <w:proofErr w:type="spellStart"/>
      <w:r>
        <w:rPr>
          <w:rFonts w:ascii="Arial" w:eastAsia="Calibri" w:hAnsi="Arial" w:cs="Arial"/>
          <w:sz w:val="20"/>
          <w:szCs w:val="20"/>
          <w:lang w:val="en-US" w:eastAsia="en-US"/>
        </w:rPr>
        <w:t>sklopu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realizacije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ovog</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programa</w:t>
      </w:r>
      <w:proofErr w:type="spellEnd"/>
      <w:r>
        <w:rPr>
          <w:rFonts w:ascii="Arial" w:eastAsia="Calibri" w:hAnsi="Arial" w:cs="Arial"/>
          <w:sz w:val="20"/>
          <w:szCs w:val="20"/>
          <w:lang w:val="en-US" w:eastAsia="en-US"/>
        </w:rPr>
        <w:t xml:space="preserve"> u </w:t>
      </w:r>
      <w:proofErr w:type="spellStart"/>
      <w:r>
        <w:rPr>
          <w:rFonts w:ascii="Arial" w:eastAsia="Calibri" w:hAnsi="Arial" w:cs="Arial"/>
          <w:sz w:val="20"/>
          <w:szCs w:val="20"/>
          <w:lang w:val="en-US" w:eastAsia="en-US"/>
        </w:rPr>
        <w:t>nadležnosti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gradonačelnika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imenovana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potrebna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Povjerenstva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donijet</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Godišnji</w:t>
      </w:r>
      <w:proofErr w:type="spellEnd"/>
      <w:r>
        <w:rPr>
          <w:rFonts w:ascii="Arial" w:eastAsia="Calibri" w:hAnsi="Arial" w:cs="Arial"/>
          <w:sz w:val="20"/>
          <w:szCs w:val="20"/>
          <w:lang w:val="en-US" w:eastAsia="en-US"/>
        </w:rPr>
        <w:t xml:space="preserve"> plan </w:t>
      </w:r>
      <w:proofErr w:type="spellStart"/>
      <w:r>
        <w:rPr>
          <w:rFonts w:ascii="Arial" w:eastAsia="Calibri" w:hAnsi="Arial" w:cs="Arial"/>
          <w:sz w:val="20"/>
          <w:szCs w:val="20"/>
          <w:lang w:val="en-US" w:eastAsia="en-US"/>
        </w:rPr>
        <w:t>raspisivnja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javnih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natječaja</w:t>
      </w:r>
      <w:proofErr w:type="spellEnd"/>
      <w:r>
        <w:rPr>
          <w:rFonts w:ascii="Arial" w:eastAsia="Calibri" w:hAnsi="Arial" w:cs="Arial"/>
          <w:sz w:val="20"/>
          <w:szCs w:val="20"/>
          <w:lang w:val="en-US" w:eastAsia="en-US"/>
        </w:rPr>
        <w:t>/</w:t>
      </w:r>
      <w:proofErr w:type="spellStart"/>
      <w:r>
        <w:rPr>
          <w:rFonts w:ascii="Arial" w:eastAsia="Calibri" w:hAnsi="Arial" w:cs="Arial"/>
          <w:sz w:val="20"/>
          <w:szCs w:val="20"/>
          <w:lang w:val="en-US" w:eastAsia="en-US"/>
        </w:rPr>
        <w:t>poziva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Raspisana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natječaja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jedan</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javni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poziv</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dodjelu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financijskih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potpora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programe</w:t>
      </w:r>
      <w:proofErr w:type="spellEnd"/>
      <w:r>
        <w:rPr>
          <w:rFonts w:ascii="Arial" w:eastAsia="Calibri" w:hAnsi="Arial" w:cs="Arial"/>
          <w:sz w:val="20"/>
          <w:szCs w:val="20"/>
          <w:lang w:val="en-US" w:eastAsia="en-US"/>
        </w:rPr>
        <w:t>/</w:t>
      </w:r>
      <w:proofErr w:type="spellStart"/>
      <w:r>
        <w:rPr>
          <w:rFonts w:ascii="Arial" w:eastAsia="Calibri" w:hAnsi="Arial" w:cs="Arial"/>
          <w:sz w:val="20"/>
          <w:szCs w:val="20"/>
          <w:lang w:val="en-US" w:eastAsia="en-US"/>
        </w:rPr>
        <w:t>projekte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od</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interesa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Grad </w:t>
      </w:r>
      <w:proofErr w:type="spellStart"/>
      <w:r>
        <w:rPr>
          <w:rFonts w:ascii="Arial" w:eastAsia="Calibri" w:hAnsi="Arial" w:cs="Arial"/>
          <w:sz w:val="20"/>
          <w:szCs w:val="20"/>
          <w:lang w:val="en-US" w:eastAsia="en-US"/>
        </w:rPr>
        <w:t>Dugu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Resu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Prvi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natječaj</w:t>
      </w:r>
      <w:proofErr w:type="spellEnd"/>
      <w:r>
        <w:rPr>
          <w:rFonts w:ascii="Arial" w:eastAsia="Calibri" w:hAnsi="Arial" w:cs="Arial"/>
          <w:sz w:val="20"/>
          <w:szCs w:val="20"/>
          <w:lang w:val="en-US" w:eastAsia="en-US"/>
        </w:rPr>
        <w:t xml:space="preserve"> je </w:t>
      </w:r>
      <w:proofErr w:type="spellStart"/>
      <w:r>
        <w:rPr>
          <w:rFonts w:ascii="Arial" w:eastAsia="Calibri" w:hAnsi="Arial" w:cs="Arial"/>
          <w:sz w:val="20"/>
          <w:szCs w:val="20"/>
          <w:lang w:val="en-US" w:eastAsia="en-US"/>
        </w:rPr>
        <w:t>objavljen</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web.stranici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Grada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stranicama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Ureda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Vlade</w:t>
      </w:r>
      <w:proofErr w:type="spellEnd"/>
      <w:r>
        <w:rPr>
          <w:rFonts w:ascii="Arial" w:eastAsia="Calibri" w:hAnsi="Arial" w:cs="Arial"/>
          <w:sz w:val="20"/>
          <w:szCs w:val="20"/>
          <w:lang w:val="en-US" w:eastAsia="en-US"/>
        </w:rPr>
        <w:t xml:space="preserve"> </w:t>
      </w:r>
      <w:r>
        <w:rPr>
          <w:rFonts w:ascii="Arial" w:eastAsia="Calibri" w:hAnsi="Arial" w:cs="Arial"/>
          <w:sz w:val="20"/>
          <w:szCs w:val="20"/>
          <w:lang w:val="en-US" w:eastAsia="en-US"/>
        </w:rPr>
        <w:lastRenderedPageBreak/>
        <w:t xml:space="preserve">RH dana 28. </w:t>
      </w:r>
      <w:proofErr w:type="spellStart"/>
      <w:r>
        <w:rPr>
          <w:rFonts w:ascii="Arial" w:eastAsia="Calibri" w:hAnsi="Arial" w:cs="Arial"/>
          <w:sz w:val="20"/>
          <w:szCs w:val="20"/>
          <w:lang w:val="en-US" w:eastAsia="en-US"/>
        </w:rPr>
        <w:t>siječnja</w:t>
      </w:r>
      <w:proofErr w:type="spellEnd"/>
      <w:r>
        <w:rPr>
          <w:rFonts w:ascii="Arial" w:eastAsia="Calibri" w:hAnsi="Arial" w:cs="Arial"/>
          <w:sz w:val="20"/>
          <w:szCs w:val="20"/>
          <w:lang w:val="en-US" w:eastAsia="en-US"/>
        </w:rPr>
        <w:t xml:space="preserve"> 2021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bio je </w:t>
      </w:r>
      <w:proofErr w:type="spellStart"/>
      <w:r>
        <w:rPr>
          <w:rFonts w:ascii="Arial" w:eastAsia="Calibri" w:hAnsi="Arial" w:cs="Arial"/>
          <w:sz w:val="20"/>
          <w:szCs w:val="20"/>
          <w:lang w:val="en-US" w:eastAsia="en-US"/>
        </w:rPr>
        <w:t>otvoren</w:t>
      </w:r>
      <w:proofErr w:type="spellEnd"/>
      <w:r>
        <w:rPr>
          <w:rFonts w:ascii="Arial" w:eastAsia="Calibri" w:hAnsi="Arial" w:cs="Arial"/>
          <w:sz w:val="20"/>
          <w:szCs w:val="20"/>
          <w:lang w:val="en-US" w:eastAsia="en-US"/>
        </w:rPr>
        <w:t xml:space="preserve"> 30 dana. </w:t>
      </w:r>
      <w:proofErr w:type="spellStart"/>
      <w:r>
        <w:rPr>
          <w:rFonts w:ascii="Arial" w:eastAsia="Calibri" w:hAnsi="Arial" w:cs="Arial"/>
          <w:sz w:val="20"/>
          <w:szCs w:val="20"/>
          <w:lang w:val="en-US" w:eastAsia="en-US"/>
        </w:rPr>
        <w:t>Vrijednost</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natječja</w:t>
      </w:r>
      <w:proofErr w:type="spellEnd"/>
      <w:r>
        <w:rPr>
          <w:rFonts w:ascii="Arial" w:eastAsia="Calibri" w:hAnsi="Arial" w:cs="Arial"/>
          <w:sz w:val="20"/>
          <w:szCs w:val="20"/>
          <w:lang w:val="en-US" w:eastAsia="en-US"/>
        </w:rPr>
        <w:t xml:space="preserve"> je 15.263,12 €, a </w:t>
      </w:r>
      <w:proofErr w:type="spellStart"/>
      <w:r>
        <w:rPr>
          <w:rFonts w:ascii="Arial" w:eastAsia="Calibri" w:hAnsi="Arial" w:cs="Arial"/>
          <w:sz w:val="20"/>
          <w:szCs w:val="20"/>
          <w:lang w:val="en-US" w:eastAsia="en-US"/>
        </w:rPr>
        <w:t>isplaćeno</w:t>
      </w:r>
      <w:proofErr w:type="spellEnd"/>
      <w:r>
        <w:rPr>
          <w:rFonts w:ascii="Arial" w:eastAsia="Calibri" w:hAnsi="Arial" w:cs="Arial"/>
          <w:sz w:val="20"/>
          <w:szCs w:val="20"/>
          <w:lang w:val="en-US" w:eastAsia="en-US"/>
        </w:rPr>
        <w:t xml:space="preserve"> je 15.041,91 €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programe</w:t>
      </w:r>
      <w:proofErr w:type="spellEnd"/>
      <w:r>
        <w:rPr>
          <w:rFonts w:ascii="Arial" w:eastAsia="Calibri" w:hAnsi="Arial" w:cs="Arial"/>
          <w:sz w:val="20"/>
          <w:szCs w:val="20"/>
          <w:lang w:val="en-US" w:eastAsia="en-US"/>
        </w:rPr>
        <w:t>/</w:t>
      </w:r>
      <w:proofErr w:type="spellStart"/>
      <w:r>
        <w:rPr>
          <w:rFonts w:ascii="Arial" w:eastAsia="Calibri" w:hAnsi="Arial" w:cs="Arial"/>
          <w:sz w:val="20"/>
          <w:szCs w:val="20"/>
          <w:lang w:val="en-US" w:eastAsia="en-US"/>
        </w:rPr>
        <w:t>projekte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djeluju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području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Grada</w:t>
      </w:r>
      <w:proofErr w:type="spellEnd"/>
      <w:r>
        <w:rPr>
          <w:rFonts w:ascii="Arial" w:eastAsia="Calibri" w:hAnsi="Arial" w:cs="Arial"/>
          <w:sz w:val="20"/>
          <w:szCs w:val="20"/>
          <w:lang w:val="en-US" w:eastAsia="en-US"/>
        </w:rPr>
        <w:t xml:space="preserve">. </w:t>
      </w:r>
    </w:p>
    <w:p w:rsidR="00A3384D" w:rsidRDefault="00A3384D" w:rsidP="00A3384D">
      <w:pPr>
        <w:jc w:val="both"/>
        <w:rPr>
          <w:rFonts w:ascii="Arial" w:eastAsia="Calibri" w:hAnsi="Arial" w:cs="Arial"/>
          <w:sz w:val="20"/>
          <w:szCs w:val="20"/>
          <w:lang w:val="en-US" w:eastAsia="en-US"/>
        </w:rPr>
      </w:pPr>
      <w:r>
        <w:rPr>
          <w:rFonts w:ascii="Arial" w:eastAsia="Calibri" w:hAnsi="Arial" w:cs="Arial"/>
          <w:sz w:val="20"/>
          <w:szCs w:val="20"/>
          <w:lang w:val="en-US" w:eastAsia="en-US"/>
        </w:rPr>
        <w:t xml:space="preserve">Dana 28. </w:t>
      </w:r>
      <w:proofErr w:type="spellStart"/>
      <w:r>
        <w:rPr>
          <w:rFonts w:ascii="Arial" w:eastAsia="Calibri" w:hAnsi="Arial" w:cs="Arial"/>
          <w:sz w:val="20"/>
          <w:szCs w:val="20"/>
          <w:lang w:val="en-US" w:eastAsia="en-US"/>
        </w:rPr>
        <w:t>siječnja</w:t>
      </w:r>
      <w:proofErr w:type="spellEnd"/>
      <w:r>
        <w:rPr>
          <w:rFonts w:ascii="Arial" w:eastAsia="Calibri" w:hAnsi="Arial" w:cs="Arial"/>
          <w:sz w:val="20"/>
          <w:szCs w:val="20"/>
          <w:lang w:val="en-US" w:eastAsia="en-US"/>
        </w:rPr>
        <w:t xml:space="preserve"> 2021. </w:t>
      </w:r>
      <w:proofErr w:type="spellStart"/>
      <w:r>
        <w:rPr>
          <w:rFonts w:ascii="Arial" w:eastAsia="Calibri" w:hAnsi="Arial" w:cs="Arial"/>
          <w:sz w:val="20"/>
          <w:szCs w:val="20"/>
          <w:lang w:val="en-US" w:eastAsia="en-US"/>
        </w:rPr>
        <w:t>godine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raspisan</w:t>
      </w:r>
      <w:proofErr w:type="spellEnd"/>
      <w:r>
        <w:rPr>
          <w:rFonts w:ascii="Arial" w:eastAsia="Calibri" w:hAnsi="Arial" w:cs="Arial"/>
          <w:sz w:val="20"/>
          <w:szCs w:val="20"/>
          <w:lang w:val="en-US" w:eastAsia="en-US"/>
        </w:rPr>
        <w:t xml:space="preserve"> je </w:t>
      </w:r>
      <w:proofErr w:type="spellStart"/>
      <w:r>
        <w:rPr>
          <w:rFonts w:ascii="Arial" w:eastAsia="Calibri" w:hAnsi="Arial" w:cs="Arial"/>
          <w:sz w:val="20"/>
          <w:szCs w:val="20"/>
          <w:lang w:val="en-US" w:eastAsia="en-US"/>
        </w:rPr>
        <w:t>drugi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natječaj</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dodjelu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financijskih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potpora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sufinanciranje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programa</w:t>
      </w:r>
      <w:proofErr w:type="spellEnd"/>
      <w:r>
        <w:rPr>
          <w:rFonts w:ascii="Arial" w:eastAsia="Calibri" w:hAnsi="Arial" w:cs="Arial"/>
          <w:sz w:val="20"/>
          <w:szCs w:val="20"/>
          <w:lang w:val="en-US" w:eastAsia="en-US"/>
        </w:rPr>
        <w:t>/</w:t>
      </w:r>
      <w:proofErr w:type="spellStart"/>
      <w:r>
        <w:rPr>
          <w:rFonts w:ascii="Arial" w:eastAsia="Calibri" w:hAnsi="Arial" w:cs="Arial"/>
          <w:sz w:val="20"/>
          <w:szCs w:val="20"/>
          <w:lang w:val="en-US" w:eastAsia="en-US"/>
        </w:rPr>
        <w:t>projekata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ostvarile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financijsku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potporu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fondova</w:t>
      </w:r>
      <w:proofErr w:type="spellEnd"/>
      <w:r>
        <w:rPr>
          <w:rFonts w:ascii="Arial" w:eastAsia="Calibri" w:hAnsi="Arial" w:cs="Arial"/>
          <w:sz w:val="20"/>
          <w:szCs w:val="20"/>
          <w:lang w:val="en-US" w:eastAsia="en-US"/>
        </w:rPr>
        <w:t xml:space="preserve"> EU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drugih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donatorskih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sponzorskih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tijela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vrijednosti</w:t>
      </w:r>
      <w:proofErr w:type="spellEnd"/>
      <w:r>
        <w:rPr>
          <w:rFonts w:ascii="Arial" w:eastAsia="Calibri" w:hAnsi="Arial" w:cs="Arial"/>
          <w:sz w:val="20"/>
          <w:szCs w:val="20"/>
          <w:lang w:val="en-US" w:eastAsia="en-US"/>
        </w:rPr>
        <w:t xml:space="preserve"> 3.981,69 € od </w:t>
      </w:r>
      <w:proofErr w:type="spellStart"/>
      <w:r>
        <w:rPr>
          <w:rFonts w:ascii="Arial" w:eastAsia="Calibri" w:hAnsi="Arial" w:cs="Arial"/>
          <w:sz w:val="20"/>
          <w:szCs w:val="20"/>
          <w:lang w:val="en-US" w:eastAsia="en-US"/>
        </w:rPr>
        <w:t>čega</w:t>
      </w:r>
      <w:proofErr w:type="spellEnd"/>
      <w:r>
        <w:rPr>
          <w:rFonts w:ascii="Arial" w:eastAsia="Calibri" w:hAnsi="Arial" w:cs="Arial"/>
          <w:sz w:val="20"/>
          <w:szCs w:val="20"/>
          <w:lang w:val="en-US" w:eastAsia="en-US"/>
        </w:rPr>
        <w:t xml:space="preserve"> je </w:t>
      </w:r>
      <w:proofErr w:type="spellStart"/>
      <w:r>
        <w:rPr>
          <w:rFonts w:ascii="Arial" w:eastAsia="Calibri" w:hAnsi="Arial" w:cs="Arial"/>
          <w:sz w:val="20"/>
          <w:szCs w:val="20"/>
          <w:lang w:val="en-US" w:eastAsia="en-US"/>
        </w:rPr>
        <w:t>isplaćeno</w:t>
      </w:r>
      <w:proofErr w:type="spellEnd"/>
      <w:r>
        <w:rPr>
          <w:rFonts w:ascii="Arial" w:eastAsia="Calibri" w:hAnsi="Arial" w:cs="Arial"/>
          <w:sz w:val="20"/>
          <w:szCs w:val="20"/>
          <w:lang w:val="en-US" w:eastAsia="en-US"/>
        </w:rPr>
        <w:t xml:space="preserve"> 3.453,45 €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sufinanciranje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programa</w:t>
      </w:r>
      <w:proofErr w:type="spellEnd"/>
      <w:r>
        <w:rPr>
          <w:rFonts w:ascii="Arial" w:eastAsia="Calibri" w:hAnsi="Arial" w:cs="Arial"/>
          <w:sz w:val="20"/>
          <w:szCs w:val="20"/>
          <w:lang w:val="en-US" w:eastAsia="en-US"/>
        </w:rPr>
        <w:t>/</w:t>
      </w:r>
      <w:proofErr w:type="spellStart"/>
      <w:r>
        <w:rPr>
          <w:rFonts w:ascii="Arial" w:eastAsia="Calibri" w:hAnsi="Arial" w:cs="Arial"/>
          <w:sz w:val="20"/>
          <w:szCs w:val="20"/>
          <w:lang w:val="en-US" w:eastAsia="en-US"/>
        </w:rPr>
        <w:t>projekta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dvije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djeluju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području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Grada</w:t>
      </w:r>
      <w:proofErr w:type="spellEnd"/>
      <w:r>
        <w:rPr>
          <w:rFonts w:ascii="Arial" w:eastAsia="Calibri" w:hAnsi="Arial" w:cs="Arial"/>
          <w:sz w:val="20"/>
          <w:szCs w:val="20"/>
          <w:lang w:val="en-US" w:eastAsia="en-US"/>
        </w:rPr>
        <w:t>.</w:t>
      </w:r>
    </w:p>
    <w:p w:rsidR="00A3384D" w:rsidRDefault="00A3384D" w:rsidP="00A3384D">
      <w:pPr>
        <w:jc w:val="both"/>
        <w:rPr>
          <w:rFonts w:ascii="Arial" w:eastAsia="Calibri" w:hAnsi="Arial" w:cs="Arial"/>
          <w:sz w:val="20"/>
          <w:szCs w:val="20"/>
          <w:lang w:val="en-US" w:eastAsia="en-US"/>
        </w:rPr>
      </w:pPr>
      <w:proofErr w:type="spellStart"/>
      <w:r>
        <w:rPr>
          <w:rFonts w:ascii="Arial" w:eastAsia="Calibri" w:hAnsi="Arial" w:cs="Arial"/>
          <w:sz w:val="20"/>
          <w:szCs w:val="20"/>
          <w:lang w:val="en-US" w:eastAsia="en-US"/>
        </w:rPr>
        <w:t>Pravo</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prijave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ovaj</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natječaj</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imaju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imaju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sklopljen</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ugovor</w:t>
      </w:r>
      <w:proofErr w:type="spellEnd"/>
      <w:r>
        <w:rPr>
          <w:rFonts w:ascii="Arial" w:eastAsia="Calibri" w:hAnsi="Arial" w:cs="Arial"/>
          <w:sz w:val="20"/>
          <w:szCs w:val="20"/>
          <w:lang w:val="en-US" w:eastAsia="en-US"/>
        </w:rPr>
        <w:t xml:space="preserve"> s </w:t>
      </w:r>
      <w:proofErr w:type="spellStart"/>
      <w:r>
        <w:rPr>
          <w:rFonts w:ascii="Arial" w:eastAsia="Calibri" w:hAnsi="Arial" w:cs="Arial"/>
          <w:sz w:val="20"/>
          <w:szCs w:val="20"/>
          <w:lang w:val="en-US" w:eastAsia="en-US"/>
        </w:rPr>
        <w:t>drugim</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donatorskim</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tijelo</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sufinanciranje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svoga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programa</w:t>
      </w:r>
      <w:proofErr w:type="spellEnd"/>
      <w:r>
        <w:rPr>
          <w:rFonts w:ascii="Arial" w:eastAsia="Calibri" w:hAnsi="Arial" w:cs="Arial"/>
          <w:sz w:val="20"/>
          <w:szCs w:val="20"/>
          <w:lang w:val="en-US" w:eastAsia="en-US"/>
        </w:rPr>
        <w:t>/</w:t>
      </w:r>
      <w:proofErr w:type="spellStart"/>
      <w:r>
        <w:rPr>
          <w:rFonts w:ascii="Arial" w:eastAsia="Calibri" w:hAnsi="Arial" w:cs="Arial"/>
          <w:sz w:val="20"/>
          <w:szCs w:val="20"/>
          <w:lang w:val="en-US" w:eastAsia="en-US"/>
        </w:rPr>
        <w:t>projekta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ili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aktivnosti</w:t>
      </w:r>
      <w:proofErr w:type="spellEnd"/>
      <w:r>
        <w:rPr>
          <w:rFonts w:ascii="Arial" w:eastAsia="Calibri" w:hAnsi="Arial" w:cs="Arial"/>
          <w:sz w:val="20"/>
          <w:szCs w:val="20"/>
          <w:lang w:val="en-US" w:eastAsia="en-US"/>
        </w:rPr>
        <w:t>.</w:t>
      </w:r>
    </w:p>
    <w:p w:rsidR="00A3384D" w:rsidRDefault="00A3384D" w:rsidP="00A3384D">
      <w:pPr>
        <w:jc w:val="both"/>
        <w:rPr>
          <w:rFonts w:ascii="Arial" w:eastAsia="Calibri" w:hAnsi="Arial" w:cs="Arial"/>
          <w:sz w:val="20"/>
          <w:szCs w:val="20"/>
          <w:lang w:val="en-US" w:eastAsia="en-US"/>
        </w:rPr>
      </w:pPr>
      <w:proofErr w:type="spellStart"/>
      <w:r>
        <w:rPr>
          <w:rFonts w:ascii="Arial" w:eastAsia="Calibri" w:hAnsi="Arial" w:cs="Arial"/>
          <w:sz w:val="20"/>
          <w:szCs w:val="20"/>
          <w:lang w:val="en-US" w:eastAsia="en-US"/>
        </w:rPr>
        <w:t>Temeljem</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raspisanih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natječaja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provedenih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natječajnih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postupaka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te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prijedloga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Povjerenstva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ocjenjivanje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prijava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programa</w:t>
      </w:r>
      <w:proofErr w:type="spellEnd"/>
      <w:r>
        <w:rPr>
          <w:rFonts w:ascii="Arial" w:eastAsia="Calibri" w:hAnsi="Arial" w:cs="Arial"/>
          <w:sz w:val="20"/>
          <w:szCs w:val="20"/>
          <w:lang w:val="en-US" w:eastAsia="en-US"/>
        </w:rPr>
        <w:t>/</w:t>
      </w:r>
      <w:proofErr w:type="spellStart"/>
      <w:r>
        <w:rPr>
          <w:rFonts w:ascii="Arial" w:eastAsia="Calibri" w:hAnsi="Arial" w:cs="Arial"/>
          <w:sz w:val="20"/>
          <w:szCs w:val="20"/>
          <w:lang w:val="en-US" w:eastAsia="en-US"/>
        </w:rPr>
        <w:t>projekata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udruga</w:t>
      </w:r>
      <w:proofErr w:type="spellEnd"/>
      <w:r>
        <w:rPr>
          <w:rFonts w:ascii="Arial" w:eastAsia="Calibri" w:hAnsi="Arial" w:cs="Arial"/>
          <w:sz w:val="20"/>
          <w:szCs w:val="20"/>
          <w:lang w:val="en-US" w:eastAsia="en-US"/>
        </w:rPr>
        <w:t xml:space="preserve">, u </w:t>
      </w:r>
      <w:proofErr w:type="spellStart"/>
      <w:r>
        <w:rPr>
          <w:rFonts w:ascii="Arial" w:eastAsia="Calibri" w:hAnsi="Arial" w:cs="Arial"/>
          <w:sz w:val="20"/>
          <w:szCs w:val="20"/>
          <w:lang w:val="en-US" w:eastAsia="en-US"/>
        </w:rPr>
        <w:t>nadležnosti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gradonačelnika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donijete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Odluke</w:t>
      </w:r>
      <w:proofErr w:type="spellEnd"/>
      <w:r>
        <w:rPr>
          <w:rFonts w:ascii="Arial" w:eastAsia="Calibri" w:hAnsi="Arial" w:cs="Arial"/>
          <w:sz w:val="20"/>
          <w:szCs w:val="20"/>
          <w:lang w:val="en-US" w:eastAsia="en-US"/>
        </w:rPr>
        <w:t xml:space="preserve"> o </w:t>
      </w:r>
      <w:proofErr w:type="spellStart"/>
      <w:r>
        <w:rPr>
          <w:rFonts w:ascii="Arial" w:eastAsia="Calibri" w:hAnsi="Arial" w:cs="Arial"/>
          <w:sz w:val="20"/>
          <w:szCs w:val="20"/>
          <w:lang w:val="en-US" w:eastAsia="en-US"/>
        </w:rPr>
        <w:t>dodjeli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financijskih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potpora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programe</w:t>
      </w:r>
      <w:proofErr w:type="spellEnd"/>
      <w:r>
        <w:rPr>
          <w:rFonts w:ascii="Arial" w:eastAsia="Calibri" w:hAnsi="Arial" w:cs="Arial"/>
          <w:sz w:val="20"/>
          <w:szCs w:val="20"/>
          <w:lang w:val="en-US" w:eastAsia="en-US"/>
        </w:rPr>
        <w:t>/</w:t>
      </w:r>
      <w:proofErr w:type="spellStart"/>
      <w:r>
        <w:rPr>
          <w:rFonts w:ascii="Arial" w:eastAsia="Calibri" w:hAnsi="Arial" w:cs="Arial"/>
          <w:sz w:val="20"/>
          <w:szCs w:val="20"/>
          <w:lang w:val="en-US" w:eastAsia="en-US"/>
        </w:rPr>
        <w:t>projekte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od</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interesa</w:t>
      </w:r>
      <w:proofErr w:type="spellEnd"/>
      <w:r>
        <w:rPr>
          <w:rFonts w:ascii="Arial" w:eastAsia="Calibri" w:hAnsi="Arial" w:cs="Arial"/>
          <w:sz w:val="20"/>
          <w:szCs w:val="20"/>
          <w:lang w:val="en-US" w:eastAsia="en-US"/>
        </w:rPr>
        <w:t xml:space="preserve"> u 2022. </w:t>
      </w:r>
      <w:proofErr w:type="spellStart"/>
      <w:r>
        <w:rPr>
          <w:rFonts w:ascii="Arial" w:eastAsia="Calibri" w:hAnsi="Arial" w:cs="Arial"/>
          <w:sz w:val="20"/>
          <w:szCs w:val="20"/>
          <w:lang w:val="en-US" w:eastAsia="en-US"/>
        </w:rPr>
        <w:t>godini</w:t>
      </w:r>
      <w:proofErr w:type="spellEnd"/>
    </w:p>
    <w:p w:rsidR="00A3384D" w:rsidRDefault="00A3384D" w:rsidP="00A3384D">
      <w:pPr>
        <w:jc w:val="both"/>
        <w:rPr>
          <w:rFonts w:ascii="Arial" w:eastAsia="Calibri" w:hAnsi="Arial" w:cs="Arial"/>
          <w:sz w:val="20"/>
          <w:szCs w:val="20"/>
          <w:lang w:val="en-US" w:eastAsia="en-US"/>
        </w:rPr>
      </w:pPr>
      <w:proofErr w:type="spellStart"/>
      <w:r>
        <w:rPr>
          <w:rFonts w:ascii="Arial" w:eastAsia="Calibri" w:hAnsi="Arial" w:cs="Arial"/>
          <w:sz w:val="20"/>
          <w:szCs w:val="20"/>
          <w:lang w:val="en-US" w:eastAsia="en-US"/>
        </w:rPr>
        <w:t>Sredstva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isplaćivana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temeljem</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pisanih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zahtjeva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isplaćeno</w:t>
      </w:r>
      <w:proofErr w:type="spellEnd"/>
      <w:r>
        <w:rPr>
          <w:rFonts w:ascii="Arial" w:eastAsia="Calibri" w:hAnsi="Arial" w:cs="Arial"/>
          <w:sz w:val="20"/>
          <w:szCs w:val="20"/>
          <w:lang w:val="en-US" w:eastAsia="en-US"/>
        </w:rPr>
        <w:t xml:space="preserve">  je </w:t>
      </w:r>
      <w:proofErr w:type="spellStart"/>
      <w:r>
        <w:rPr>
          <w:rFonts w:ascii="Arial" w:eastAsia="Calibri" w:hAnsi="Arial" w:cs="Arial"/>
          <w:sz w:val="20"/>
          <w:szCs w:val="20"/>
          <w:lang w:val="en-US" w:eastAsia="en-US"/>
        </w:rPr>
        <w:t>ukupno</w:t>
      </w:r>
      <w:proofErr w:type="spellEnd"/>
      <w:r>
        <w:rPr>
          <w:rFonts w:ascii="Arial" w:eastAsia="Calibri" w:hAnsi="Arial" w:cs="Arial"/>
          <w:sz w:val="20"/>
          <w:szCs w:val="20"/>
          <w:lang w:val="en-US" w:eastAsia="en-US"/>
        </w:rPr>
        <w:t xml:space="preserve"> 18.492,70 €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programe</w:t>
      </w:r>
      <w:proofErr w:type="spellEnd"/>
      <w:r>
        <w:rPr>
          <w:rFonts w:ascii="Arial" w:eastAsia="Calibri" w:hAnsi="Arial" w:cs="Arial"/>
          <w:sz w:val="20"/>
          <w:szCs w:val="20"/>
          <w:lang w:val="en-US" w:eastAsia="en-US"/>
        </w:rPr>
        <w:t>/</w:t>
      </w:r>
      <w:proofErr w:type="spellStart"/>
      <w:r>
        <w:rPr>
          <w:rFonts w:ascii="Arial" w:eastAsia="Calibri" w:hAnsi="Arial" w:cs="Arial"/>
          <w:sz w:val="20"/>
          <w:szCs w:val="20"/>
          <w:lang w:val="en-US" w:eastAsia="en-US"/>
        </w:rPr>
        <w:t>projekte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ostvarile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pravo</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financijsku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potporu</w:t>
      </w:r>
      <w:proofErr w:type="spellEnd"/>
      <w:r>
        <w:rPr>
          <w:rFonts w:ascii="Arial" w:eastAsia="Calibri" w:hAnsi="Arial" w:cs="Arial"/>
          <w:sz w:val="20"/>
          <w:szCs w:val="20"/>
          <w:lang w:val="en-US" w:eastAsia="en-US"/>
        </w:rPr>
        <w:t>.</w:t>
      </w:r>
    </w:p>
    <w:p w:rsidR="00A3384D" w:rsidRDefault="00A3384D" w:rsidP="00A3384D">
      <w:pPr>
        <w:jc w:val="both"/>
        <w:rPr>
          <w:rFonts w:ascii="Arial" w:eastAsia="Calibri" w:hAnsi="Arial" w:cs="Arial"/>
          <w:sz w:val="22"/>
          <w:szCs w:val="22"/>
          <w:lang w:val="en-US" w:eastAsia="en-US"/>
        </w:rPr>
      </w:pPr>
      <w:proofErr w:type="spellStart"/>
      <w:r>
        <w:rPr>
          <w:rFonts w:ascii="Arial" w:eastAsia="Calibri" w:hAnsi="Arial" w:cs="Arial"/>
          <w:sz w:val="20"/>
          <w:szCs w:val="20"/>
          <w:lang w:val="en-US" w:eastAsia="en-US"/>
        </w:rPr>
        <w:t>Nadalje</w:t>
      </w:r>
      <w:proofErr w:type="spellEnd"/>
      <w:r>
        <w:rPr>
          <w:rFonts w:ascii="Arial" w:eastAsia="Calibri" w:hAnsi="Arial" w:cs="Arial"/>
          <w:sz w:val="20"/>
          <w:szCs w:val="20"/>
          <w:lang w:val="en-US" w:eastAsia="en-US"/>
        </w:rPr>
        <w:t xml:space="preserve">, u </w:t>
      </w:r>
      <w:proofErr w:type="spellStart"/>
      <w:r>
        <w:rPr>
          <w:rFonts w:ascii="Arial" w:eastAsia="Calibri" w:hAnsi="Arial" w:cs="Arial"/>
          <w:sz w:val="20"/>
          <w:szCs w:val="20"/>
          <w:lang w:val="en-US" w:eastAsia="en-US"/>
        </w:rPr>
        <w:t>realizaciji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programa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raspisan</w:t>
      </w:r>
      <w:proofErr w:type="spellEnd"/>
      <w:r>
        <w:rPr>
          <w:rFonts w:ascii="Arial" w:eastAsia="Calibri" w:hAnsi="Arial" w:cs="Arial"/>
          <w:sz w:val="20"/>
          <w:szCs w:val="20"/>
          <w:lang w:val="en-US" w:eastAsia="en-US"/>
        </w:rPr>
        <w:t xml:space="preserve"> je dana 15. </w:t>
      </w:r>
      <w:proofErr w:type="spellStart"/>
      <w:r>
        <w:rPr>
          <w:rFonts w:ascii="Arial" w:eastAsia="Calibri" w:hAnsi="Arial" w:cs="Arial"/>
          <w:sz w:val="20"/>
          <w:szCs w:val="20"/>
          <w:lang w:val="en-US" w:eastAsia="en-US"/>
        </w:rPr>
        <w:t>travnja</w:t>
      </w:r>
      <w:proofErr w:type="spellEnd"/>
      <w:r>
        <w:rPr>
          <w:rFonts w:ascii="Arial" w:eastAsia="Calibri" w:hAnsi="Arial" w:cs="Arial"/>
          <w:sz w:val="20"/>
          <w:szCs w:val="20"/>
          <w:lang w:val="en-US" w:eastAsia="en-US"/>
        </w:rPr>
        <w:t xml:space="preserve"> 2021. </w:t>
      </w:r>
      <w:proofErr w:type="spellStart"/>
      <w:r>
        <w:rPr>
          <w:rFonts w:ascii="Arial" w:eastAsia="Calibri" w:hAnsi="Arial" w:cs="Arial"/>
          <w:sz w:val="20"/>
          <w:szCs w:val="20"/>
          <w:lang w:val="en-US" w:eastAsia="en-US"/>
        </w:rPr>
        <w:t>godine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javni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poziv</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kojim</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mogu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dodjeliti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sredstva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udrugama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nemaju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sjedište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području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Grada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ukoliko</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djeluju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provede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svoje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aktivnosti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područja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Grada</w:t>
      </w:r>
      <w:proofErr w:type="spellEnd"/>
      <w:r>
        <w:rPr>
          <w:rFonts w:ascii="Arial" w:eastAsia="Calibri" w:hAnsi="Arial" w:cs="Arial"/>
          <w:sz w:val="20"/>
          <w:szCs w:val="20"/>
          <w:lang w:val="en-US" w:eastAsia="en-US"/>
        </w:rPr>
        <w:t xml:space="preserve">, a </w:t>
      </w:r>
      <w:proofErr w:type="spellStart"/>
      <w:r>
        <w:rPr>
          <w:rFonts w:ascii="Arial" w:eastAsia="Calibri" w:hAnsi="Arial" w:cs="Arial"/>
          <w:sz w:val="20"/>
          <w:szCs w:val="20"/>
          <w:lang w:val="en-US" w:eastAsia="en-US"/>
        </w:rPr>
        <w:t>korisnici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građani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Grada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Duge</w:t>
      </w:r>
      <w:proofErr w:type="spellEnd"/>
      <w:r>
        <w:rPr>
          <w:rFonts w:ascii="Arial" w:eastAsia="Calibri" w:hAnsi="Arial" w:cs="Arial"/>
          <w:sz w:val="20"/>
          <w:szCs w:val="20"/>
          <w:lang w:val="en-US" w:eastAsia="en-US"/>
        </w:rPr>
        <w:t xml:space="preserve"> Rese.</w:t>
      </w:r>
    </w:p>
    <w:p w:rsidR="00A3384D" w:rsidRDefault="00A3384D" w:rsidP="00A3384D">
      <w:pPr>
        <w:jc w:val="both"/>
        <w:rPr>
          <w:rFonts w:ascii="Arial" w:eastAsia="Calibri" w:hAnsi="Arial" w:cs="Arial"/>
          <w:sz w:val="20"/>
          <w:szCs w:val="20"/>
          <w:lang w:val="en-US" w:eastAsia="en-US"/>
        </w:rPr>
      </w:pPr>
      <w:proofErr w:type="spellStart"/>
      <w:r>
        <w:rPr>
          <w:rFonts w:ascii="Arial" w:eastAsia="Calibri" w:hAnsi="Arial" w:cs="Arial"/>
          <w:sz w:val="20"/>
          <w:szCs w:val="20"/>
          <w:lang w:val="en-US" w:eastAsia="en-US"/>
        </w:rPr>
        <w:t>Temeljem</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provedenog</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javnog</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poziva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temelju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prijedloga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Povjerenstva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donijete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odluke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gradonačelnika</w:t>
      </w:r>
      <w:proofErr w:type="spellEnd"/>
      <w:r>
        <w:rPr>
          <w:rFonts w:ascii="Arial" w:eastAsia="Calibri" w:hAnsi="Arial" w:cs="Arial"/>
          <w:sz w:val="20"/>
          <w:szCs w:val="20"/>
          <w:lang w:val="en-US" w:eastAsia="en-US"/>
        </w:rPr>
        <w:t xml:space="preserve"> o </w:t>
      </w:r>
      <w:proofErr w:type="spellStart"/>
      <w:r>
        <w:rPr>
          <w:rFonts w:ascii="Arial" w:eastAsia="Calibri" w:hAnsi="Arial" w:cs="Arial"/>
          <w:sz w:val="20"/>
          <w:szCs w:val="20"/>
          <w:lang w:val="en-US" w:eastAsia="en-US"/>
        </w:rPr>
        <w:t>dodjeli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financijskih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potpora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programske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aktivnosti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sredstva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dodijeljena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isplaćena</w:t>
      </w:r>
      <w:proofErr w:type="spellEnd"/>
      <w:r>
        <w:rPr>
          <w:rFonts w:ascii="Arial" w:eastAsia="Calibri" w:hAnsi="Arial" w:cs="Arial"/>
          <w:sz w:val="20"/>
          <w:szCs w:val="20"/>
          <w:lang w:val="en-US" w:eastAsia="en-US"/>
        </w:rPr>
        <w:t xml:space="preserve"> u </w:t>
      </w:r>
      <w:proofErr w:type="spellStart"/>
      <w:r>
        <w:rPr>
          <w:rFonts w:ascii="Arial" w:eastAsia="Calibri" w:hAnsi="Arial" w:cs="Arial"/>
          <w:sz w:val="20"/>
          <w:szCs w:val="20"/>
          <w:lang w:val="en-US" w:eastAsia="en-US"/>
        </w:rPr>
        <w:t>iznosu</w:t>
      </w:r>
      <w:proofErr w:type="spellEnd"/>
      <w:r>
        <w:rPr>
          <w:rFonts w:ascii="Arial" w:eastAsia="Calibri" w:hAnsi="Arial" w:cs="Arial"/>
          <w:sz w:val="20"/>
          <w:szCs w:val="20"/>
          <w:lang w:val="en-US" w:eastAsia="en-US"/>
        </w:rPr>
        <w:t xml:space="preserve"> od (663.61 €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programe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dvije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djeluju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području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Grada</w:t>
      </w:r>
      <w:proofErr w:type="spellEnd"/>
      <w:r>
        <w:rPr>
          <w:rFonts w:ascii="Arial" w:eastAsia="Calibri" w:hAnsi="Arial" w:cs="Arial"/>
          <w:sz w:val="20"/>
          <w:szCs w:val="20"/>
          <w:lang w:val="en-US" w:eastAsia="en-US"/>
        </w:rPr>
        <w:t>.</w:t>
      </w:r>
    </w:p>
    <w:p w:rsidR="00A3384D" w:rsidRDefault="00A3384D" w:rsidP="00A3384D">
      <w:pPr>
        <w:jc w:val="both"/>
        <w:rPr>
          <w:rFonts w:ascii="Arial" w:eastAsia="Calibri" w:hAnsi="Arial" w:cs="Arial"/>
          <w:sz w:val="20"/>
          <w:szCs w:val="20"/>
          <w:lang w:val="en-US" w:eastAsia="en-US"/>
        </w:rPr>
      </w:pPr>
      <w:r>
        <w:rPr>
          <w:rFonts w:ascii="Arial" w:eastAsia="Calibri" w:hAnsi="Arial" w:cs="Arial"/>
          <w:sz w:val="20"/>
          <w:szCs w:val="20"/>
          <w:lang w:val="en-US" w:eastAsia="en-US"/>
        </w:rPr>
        <w:t xml:space="preserve">Sa </w:t>
      </w:r>
      <w:proofErr w:type="spellStart"/>
      <w:r>
        <w:rPr>
          <w:rFonts w:ascii="Arial" w:eastAsia="Calibri" w:hAnsi="Arial" w:cs="Arial"/>
          <w:sz w:val="20"/>
          <w:szCs w:val="20"/>
          <w:lang w:val="en-US" w:eastAsia="en-US"/>
        </w:rPr>
        <w:t>svakom</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udrugom</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kojoj</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dodjeljena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financijska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sredstva</w:t>
      </w:r>
      <w:proofErr w:type="spellEnd"/>
      <w:r>
        <w:rPr>
          <w:rFonts w:ascii="Arial" w:eastAsia="Calibri" w:hAnsi="Arial" w:cs="Arial"/>
          <w:sz w:val="20"/>
          <w:szCs w:val="20"/>
          <w:lang w:val="en-US" w:eastAsia="en-US"/>
        </w:rPr>
        <w:t xml:space="preserve">, Grad je </w:t>
      </w:r>
      <w:proofErr w:type="spellStart"/>
      <w:r>
        <w:rPr>
          <w:rFonts w:ascii="Arial" w:eastAsia="Calibri" w:hAnsi="Arial" w:cs="Arial"/>
          <w:sz w:val="20"/>
          <w:szCs w:val="20"/>
          <w:lang w:val="en-US" w:eastAsia="en-US"/>
        </w:rPr>
        <w:t>sklopio</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Ugovor</w:t>
      </w:r>
      <w:proofErr w:type="spellEnd"/>
      <w:r>
        <w:rPr>
          <w:rFonts w:ascii="Arial" w:eastAsia="Calibri" w:hAnsi="Arial" w:cs="Arial"/>
          <w:sz w:val="20"/>
          <w:szCs w:val="20"/>
          <w:lang w:val="en-US" w:eastAsia="en-US"/>
        </w:rPr>
        <w:t xml:space="preserve"> o </w:t>
      </w:r>
      <w:proofErr w:type="spellStart"/>
      <w:r>
        <w:rPr>
          <w:rFonts w:ascii="Arial" w:eastAsia="Calibri" w:hAnsi="Arial" w:cs="Arial"/>
          <w:sz w:val="20"/>
          <w:szCs w:val="20"/>
          <w:lang w:val="en-US" w:eastAsia="en-US"/>
        </w:rPr>
        <w:t>dodjeli</w:t>
      </w:r>
      <w:proofErr w:type="spellEnd"/>
      <w:r>
        <w:rPr>
          <w:rFonts w:ascii="Arial" w:eastAsia="Calibri" w:hAnsi="Arial" w:cs="Arial"/>
          <w:sz w:val="20"/>
          <w:szCs w:val="20"/>
          <w:lang w:val="en-US" w:eastAsia="en-US"/>
        </w:rPr>
        <w:t xml:space="preserve"> fin. </w:t>
      </w:r>
      <w:proofErr w:type="spellStart"/>
      <w:r>
        <w:rPr>
          <w:rFonts w:ascii="Arial" w:eastAsia="Calibri" w:hAnsi="Arial" w:cs="Arial"/>
          <w:sz w:val="20"/>
          <w:szCs w:val="20"/>
          <w:lang w:val="en-US" w:eastAsia="en-US"/>
        </w:rPr>
        <w:t>sredstava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kojim</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poštivani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osnovni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standardi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financiranja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vezani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uz</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planiranje</w:t>
      </w:r>
      <w:proofErr w:type="spellEnd"/>
      <w:r>
        <w:rPr>
          <w:rFonts w:ascii="Arial" w:eastAsia="Calibri" w:hAnsi="Arial" w:cs="Arial"/>
          <w:sz w:val="20"/>
          <w:szCs w:val="20"/>
          <w:lang w:val="en-US" w:eastAsia="en-US"/>
        </w:rPr>
        <w:t xml:space="preserve"> fin. </w:t>
      </w:r>
      <w:proofErr w:type="spellStart"/>
      <w:r>
        <w:rPr>
          <w:rFonts w:ascii="Arial" w:eastAsia="Calibri" w:hAnsi="Arial" w:cs="Arial"/>
          <w:sz w:val="20"/>
          <w:szCs w:val="20"/>
          <w:lang w:val="en-US" w:eastAsia="en-US"/>
        </w:rPr>
        <w:t>sredstava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ugovaranje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praćenje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financiranja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javno</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objavljivanje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izvještavanje</w:t>
      </w:r>
      <w:proofErr w:type="spellEnd"/>
      <w:r>
        <w:rPr>
          <w:rFonts w:ascii="Arial" w:eastAsia="Calibri" w:hAnsi="Arial" w:cs="Arial"/>
          <w:sz w:val="20"/>
          <w:szCs w:val="20"/>
          <w:lang w:val="en-US" w:eastAsia="en-US"/>
        </w:rPr>
        <w:t>.</w:t>
      </w:r>
    </w:p>
    <w:p w:rsidR="00A3384D" w:rsidRDefault="00A3384D" w:rsidP="00A3384D">
      <w:pPr>
        <w:jc w:val="both"/>
        <w:rPr>
          <w:rFonts w:ascii="Arial" w:eastAsia="Calibri" w:hAnsi="Arial" w:cs="Arial"/>
          <w:sz w:val="20"/>
          <w:szCs w:val="20"/>
          <w:lang w:val="en-US" w:eastAsia="en-US"/>
        </w:rPr>
      </w:pP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uređenje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poslovnih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prostora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osiguran</w:t>
      </w:r>
      <w:proofErr w:type="spellEnd"/>
      <w:r>
        <w:rPr>
          <w:rFonts w:ascii="Arial" w:eastAsia="Calibri" w:hAnsi="Arial" w:cs="Arial"/>
          <w:sz w:val="20"/>
          <w:szCs w:val="20"/>
          <w:lang w:val="en-US" w:eastAsia="en-US"/>
        </w:rPr>
        <w:t xml:space="preserve"> je  </w:t>
      </w:r>
      <w:proofErr w:type="spellStart"/>
      <w:r>
        <w:rPr>
          <w:rFonts w:ascii="Arial" w:eastAsia="Calibri" w:hAnsi="Arial" w:cs="Arial"/>
          <w:sz w:val="20"/>
          <w:szCs w:val="20"/>
          <w:lang w:val="en-US" w:eastAsia="en-US"/>
        </w:rPr>
        <w:t>iznos</w:t>
      </w:r>
      <w:proofErr w:type="spellEnd"/>
      <w:r>
        <w:rPr>
          <w:rFonts w:ascii="Arial" w:eastAsia="Calibri" w:hAnsi="Arial" w:cs="Arial"/>
          <w:sz w:val="20"/>
          <w:szCs w:val="20"/>
          <w:lang w:val="en-US" w:eastAsia="en-US"/>
        </w:rPr>
        <w:t xml:space="preserve"> od 663,31 €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utrošeno</w:t>
      </w:r>
      <w:proofErr w:type="spellEnd"/>
      <w:r>
        <w:rPr>
          <w:rFonts w:ascii="Arial" w:eastAsia="Calibri" w:hAnsi="Arial" w:cs="Arial"/>
          <w:sz w:val="20"/>
          <w:szCs w:val="20"/>
          <w:lang w:val="en-US" w:eastAsia="en-US"/>
        </w:rPr>
        <w:t xml:space="preserve"> je 647,72 €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uređenje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prostora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koji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koristi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jedna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udruga</w:t>
      </w:r>
      <w:proofErr w:type="spellEnd"/>
      <w:r>
        <w:rPr>
          <w:rFonts w:ascii="Arial" w:eastAsia="Calibri" w:hAnsi="Arial" w:cs="Arial"/>
          <w:sz w:val="20"/>
          <w:szCs w:val="20"/>
          <w:lang w:val="en-US" w:eastAsia="en-US"/>
        </w:rPr>
        <w:t>.</w:t>
      </w:r>
    </w:p>
    <w:p w:rsidR="00A3384D" w:rsidRDefault="00A3384D" w:rsidP="00A3384D">
      <w:pPr>
        <w:jc w:val="both"/>
        <w:rPr>
          <w:rFonts w:ascii="Arial" w:eastAsia="Calibri" w:hAnsi="Arial" w:cs="Arial"/>
          <w:sz w:val="20"/>
          <w:szCs w:val="20"/>
          <w:lang w:val="en-US" w:eastAsia="en-US"/>
        </w:rPr>
      </w:pPr>
      <w:proofErr w:type="spellStart"/>
      <w:r>
        <w:rPr>
          <w:rFonts w:ascii="Arial" w:eastAsia="Calibri" w:hAnsi="Arial" w:cs="Arial"/>
          <w:sz w:val="20"/>
          <w:szCs w:val="20"/>
          <w:lang w:val="en-US" w:eastAsia="en-US"/>
        </w:rPr>
        <w:t>Vezano</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uz</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djelatnost</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vjerskih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zajednica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osigurana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sredstva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tekuće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potrebe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vjerskih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zajednica</w:t>
      </w:r>
      <w:proofErr w:type="spellEnd"/>
      <w:r>
        <w:rPr>
          <w:rFonts w:ascii="Arial" w:eastAsia="Calibri" w:hAnsi="Arial" w:cs="Arial"/>
          <w:sz w:val="20"/>
          <w:szCs w:val="20"/>
          <w:lang w:val="en-US" w:eastAsia="en-US"/>
        </w:rPr>
        <w:t xml:space="preserve"> u </w:t>
      </w:r>
      <w:proofErr w:type="spellStart"/>
      <w:r>
        <w:rPr>
          <w:rFonts w:ascii="Arial" w:eastAsia="Calibri" w:hAnsi="Arial" w:cs="Arial"/>
          <w:sz w:val="20"/>
          <w:szCs w:val="20"/>
          <w:lang w:val="en-US" w:eastAsia="en-US"/>
        </w:rPr>
        <w:t>iznosu</w:t>
      </w:r>
      <w:proofErr w:type="spellEnd"/>
      <w:r>
        <w:rPr>
          <w:rFonts w:ascii="Arial" w:eastAsia="Calibri" w:hAnsi="Arial" w:cs="Arial"/>
          <w:sz w:val="20"/>
          <w:szCs w:val="20"/>
          <w:lang w:val="en-US" w:eastAsia="en-US"/>
        </w:rPr>
        <w:t xml:space="preserve"> od 2.654,40 €, </w:t>
      </w:r>
      <w:proofErr w:type="spellStart"/>
      <w:r>
        <w:rPr>
          <w:rFonts w:ascii="Arial" w:eastAsia="Calibri" w:hAnsi="Arial" w:cs="Arial"/>
          <w:sz w:val="20"/>
          <w:szCs w:val="20"/>
          <w:lang w:val="en-US" w:eastAsia="en-US"/>
        </w:rPr>
        <w:t>isplaćena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sredstva</w:t>
      </w:r>
      <w:proofErr w:type="spellEnd"/>
      <w:r>
        <w:rPr>
          <w:rFonts w:ascii="Arial" w:eastAsia="Calibri" w:hAnsi="Arial" w:cs="Arial"/>
          <w:sz w:val="20"/>
          <w:szCs w:val="20"/>
          <w:lang w:val="en-US" w:eastAsia="en-US"/>
        </w:rPr>
        <w:t xml:space="preserve"> u </w:t>
      </w:r>
      <w:proofErr w:type="spellStart"/>
      <w:r>
        <w:rPr>
          <w:rFonts w:ascii="Arial" w:eastAsia="Calibri" w:hAnsi="Arial" w:cs="Arial"/>
          <w:sz w:val="20"/>
          <w:szCs w:val="20"/>
          <w:lang w:val="en-US" w:eastAsia="en-US"/>
        </w:rPr>
        <w:t>iznosu</w:t>
      </w:r>
      <w:proofErr w:type="spellEnd"/>
      <w:r>
        <w:rPr>
          <w:rFonts w:ascii="Arial" w:eastAsia="Calibri" w:hAnsi="Arial" w:cs="Arial"/>
          <w:sz w:val="20"/>
          <w:szCs w:val="20"/>
          <w:lang w:val="en-US" w:eastAsia="en-US"/>
        </w:rPr>
        <w:t xml:space="preserve"> od 2.094,37 € </w:t>
      </w:r>
      <w:proofErr w:type="spellStart"/>
      <w:r>
        <w:rPr>
          <w:rFonts w:ascii="Arial" w:eastAsia="Calibri" w:hAnsi="Arial" w:cs="Arial"/>
          <w:sz w:val="20"/>
          <w:szCs w:val="20"/>
          <w:lang w:val="en-US" w:eastAsia="en-US"/>
        </w:rPr>
        <w:t>temeljem</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zaključaka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gradonačelnika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blagoslov</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kupnju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lož</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ulja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potrebe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grijanja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crkve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župne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kuće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plaćanje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naknade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dodjelu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grobnih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mjesta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trajno</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korištenje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gdje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su</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ukopani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župnik</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Mato</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Kolundžić</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svećenici</w:t>
      </w:r>
      <w:proofErr w:type="spellEnd"/>
      <w:r>
        <w:rPr>
          <w:rFonts w:ascii="Arial" w:eastAsia="Calibri" w:hAnsi="Arial" w:cs="Arial"/>
          <w:sz w:val="20"/>
          <w:szCs w:val="20"/>
          <w:lang w:val="en-US" w:eastAsia="en-US"/>
        </w:rPr>
        <w:t xml:space="preserve"> Mile </w:t>
      </w:r>
      <w:proofErr w:type="spellStart"/>
      <w:r>
        <w:rPr>
          <w:rFonts w:ascii="Arial" w:eastAsia="Calibri" w:hAnsi="Arial" w:cs="Arial"/>
          <w:sz w:val="20"/>
          <w:szCs w:val="20"/>
          <w:lang w:val="en-US" w:eastAsia="en-US"/>
        </w:rPr>
        <w:t>Vučetić</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Stjepan</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Prgić</w:t>
      </w:r>
      <w:proofErr w:type="spellEnd"/>
      <w:r>
        <w:rPr>
          <w:rFonts w:ascii="Arial" w:eastAsia="Calibri" w:hAnsi="Arial" w:cs="Arial"/>
          <w:sz w:val="20"/>
          <w:szCs w:val="20"/>
          <w:lang w:val="en-US" w:eastAsia="en-US"/>
        </w:rPr>
        <w:t>.</w:t>
      </w:r>
    </w:p>
    <w:p w:rsidR="00A3384D" w:rsidRDefault="00A3384D" w:rsidP="00A3384D">
      <w:pPr>
        <w:jc w:val="both"/>
        <w:rPr>
          <w:rFonts w:ascii="Arial" w:eastAsia="Calibri" w:hAnsi="Arial" w:cs="Arial"/>
          <w:sz w:val="20"/>
          <w:szCs w:val="20"/>
          <w:lang w:val="en-US" w:eastAsia="en-US"/>
        </w:rPr>
      </w:pP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potrebe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održavanja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sakralnih</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objekata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osiguran</w:t>
      </w:r>
      <w:proofErr w:type="spellEnd"/>
      <w:r>
        <w:rPr>
          <w:rFonts w:ascii="Arial" w:eastAsia="Calibri" w:hAnsi="Arial" w:cs="Arial"/>
          <w:sz w:val="20"/>
          <w:szCs w:val="20"/>
          <w:lang w:val="en-US" w:eastAsia="en-US"/>
        </w:rPr>
        <w:t xml:space="preserve"> je </w:t>
      </w:r>
      <w:proofErr w:type="spellStart"/>
      <w:r>
        <w:rPr>
          <w:rFonts w:ascii="Arial" w:eastAsia="Calibri" w:hAnsi="Arial" w:cs="Arial"/>
          <w:sz w:val="20"/>
          <w:szCs w:val="20"/>
          <w:lang w:val="en-US" w:eastAsia="en-US"/>
        </w:rPr>
        <w:t>iznos</w:t>
      </w:r>
      <w:proofErr w:type="spellEnd"/>
      <w:r>
        <w:rPr>
          <w:rFonts w:ascii="Arial" w:eastAsia="Calibri" w:hAnsi="Arial" w:cs="Arial"/>
          <w:sz w:val="20"/>
          <w:szCs w:val="20"/>
          <w:lang w:val="en-US" w:eastAsia="en-US"/>
        </w:rPr>
        <w:t xml:space="preserve"> od 1.327,23 € </w:t>
      </w:r>
      <w:proofErr w:type="spellStart"/>
      <w:r>
        <w:rPr>
          <w:rFonts w:ascii="Arial" w:eastAsia="Calibri" w:hAnsi="Arial" w:cs="Arial"/>
          <w:sz w:val="20"/>
          <w:szCs w:val="20"/>
          <w:lang w:val="en-US" w:eastAsia="en-US"/>
        </w:rPr>
        <w:t>koji</w:t>
      </w:r>
      <w:proofErr w:type="spellEnd"/>
      <w:r>
        <w:rPr>
          <w:rFonts w:ascii="Arial" w:eastAsia="Calibri" w:hAnsi="Arial" w:cs="Arial"/>
          <w:sz w:val="20"/>
          <w:szCs w:val="20"/>
          <w:lang w:val="en-US" w:eastAsia="en-US"/>
        </w:rPr>
        <w:t xml:space="preserve"> je </w:t>
      </w:r>
      <w:proofErr w:type="spellStart"/>
      <w:r>
        <w:rPr>
          <w:rFonts w:ascii="Arial" w:eastAsia="Calibri" w:hAnsi="Arial" w:cs="Arial"/>
          <w:sz w:val="20"/>
          <w:szCs w:val="20"/>
          <w:lang w:val="en-US" w:eastAsia="en-US"/>
        </w:rPr>
        <w:t>realiziran</w:t>
      </w:r>
      <w:proofErr w:type="spellEnd"/>
      <w:r>
        <w:rPr>
          <w:rFonts w:ascii="Arial" w:eastAsia="Calibri" w:hAnsi="Arial" w:cs="Arial"/>
          <w:sz w:val="20"/>
          <w:szCs w:val="20"/>
          <w:lang w:val="en-US" w:eastAsia="en-US"/>
        </w:rPr>
        <w:t xml:space="preserve"> u </w:t>
      </w:r>
      <w:proofErr w:type="spellStart"/>
      <w:r>
        <w:rPr>
          <w:rFonts w:ascii="Arial" w:eastAsia="Calibri" w:hAnsi="Arial" w:cs="Arial"/>
          <w:sz w:val="20"/>
          <w:szCs w:val="20"/>
          <w:lang w:val="en-US" w:eastAsia="en-US"/>
        </w:rPr>
        <w:t>cijelosti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to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uređenje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prostora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župne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crkve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Presvetog</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Trojstva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povodom</w:t>
      </w:r>
      <w:proofErr w:type="spellEnd"/>
      <w:r>
        <w:rPr>
          <w:rFonts w:ascii="Arial" w:eastAsia="Calibri" w:hAnsi="Arial" w:cs="Arial"/>
          <w:sz w:val="20"/>
          <w:szCs w:val="20"/>
          <w:lang w:val="en-US" w:eastAsia="en-US"/>
        </w:rPr>
        <w:t xml:space="preserve"> 250. </w:t>
      </w:r>
      <w:proofErr w:type="spellStart"/>
      <w:r>
        <w:rPr>
          <w:rFonts w:ascii="Arial" w:eastAsia="Calibri" w:hAnsi="Arial" w:cs="Arial"/>
          <w:sz w:val="20"/>
          <w:szCs w:val="20"/>
          <w:lang w:val="en-US" w:eastAsia="en-US"/>
        </w:rPr>
        <w:t>godina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postojanja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w:t>
      </w:r>
      <w:proofErr w:type="spellEnd"/>
      <w:r>
        <w:rPr>
          <w:rFonts w:ascii="Arial" w:eastAsia="Calibri" w:hAnsi="Arial" w:cs="Arial"/>
          <w:sz w:val="20"/>
          <w:szCs w:val="20"/>
          <w:lang w:val="en-US" w:eastAsia="en-US"/>
        </w:rPr>
        <w:t xml:space="preserve"> 663,62 €  </w:t>
      </w:r>
      <w:proofErr w:type="spellStart"/>
      <w:r>
        <w:rPr>
          <w:rFonts w:ascii="Arial" w:eastAsia="Calibri" w:hAnsi="Arial" w:cs="Arial"/>
          <w:sz w:val="20"/>
          <w:szCs w:val="20"/>
          <w:lang w:val="en-US" w:eastAsia="en-US"/>
        </w:rPr>
        <w:t>za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potrebe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opremanja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župnog</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ureda</w:t>
      </w:r>
      <w:proofErr w:type="spellEnd"/>
      <w:r>
        <w:rPr>
          <w:rFonts w:ascii="Arial" w:eastAsia="Calibri" w:hAnsi="Arial" w:cs="Arial"/>
          <w:sz w:val="20"/>
          <w:szCs w:val="20"/>
          <w:lang w:val="en-US" w:eastAsia="en-US"/>
        </w:rPr>
        <w:t xml:space="preserve"> u </w:t>
      </w:r>
      <w:proofErr w:type="spellStart"/>
      <w:r>
        <w:rPr>
          <w:rFonts w:ascii="Arial" w:eastAsia="Calibri" w:hAnsi="Arial" w:cs="Arial"/>
          <w:sz w:val="20"/>
          <w:szCs w:val="20"/>
          <w:lang w:val="en-US" w:eastAsia="en-US"/>
        </w:rPr>
        <w:t>sv</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Petru</w:t>
      </w:r>
      <w:proofErr w:type="spellEnd"/>
      <w:r>
        <w:rPr>
          <w:rFonts w:ascii="Arial" w:eastAsia="Calibri" w:hAnsi="Arial" w:cs="Arial"/>
          <w:sz w:val="20"/>
          <w:szCs w:val="20"/>
          <w:lang w:val="en-US" w:eastAsia="en-US"/>
        </w:rPr>
        <w:t>.</w:t>
      </w:r>
    </w:p>
    <w:p w:rsidR="00A3384D" w:rsidRDefault="00A3384D" w:rsidP="00A3384D">
      <w:pPr>
        <w:rPr>
          <w:rFonts w:ascii="Arial" w:eastAsia="Calibri" w:hAnsi="Arial" w:cs="Arial"/>
          <w:sz w:val="22"/>
          <w:szCs w:val="22"/>
          <w:lang w:val="en-US" w:eastAsia="en-US"/>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8. POKAZATELJ REZULTATA</w:t>
      </w:r>
    </w:p>
    <w:tbl>
      <w:tblPr>
        <w:tblW w:w="8961" w:type="dxa"/>
        <w:tblLayout w:type="fixed"/>
        <w:tblCellMar>
          <w:left w:w="30" w:type="dxa"/>
          <w:right w:w="30" w:type="dxa"/>
        </w:tblCellMar>
        <w:tblLook w:val="04A0" w:firstRow="1" w:lastRow="0" w:firstColumn="1" w:lastColumn="0" w:noHBand="0" w:noVBand="1"/>
      </w:tblPr>
      <w:tblGrid>
        <w:gridCol w:w="1164"/>
        <w:gridCol w:w="1701"/>
        <w:gridCol w:w="993"/>
        <w:gridCol w:w="850"/>
        <w:gridCol w:w="851"/>
        <w:gridCol w:w="1134"/>
        <w:gridCol w:w="1134"/>
        <w:gridCol w:w="1134"/>
      </w:tblGrid>
      <w:tr w:rsidR="00A3384D" w:rsidTr="00CA119F">
        <w:trPr>
          <w:trHeight w:val="581"/>
        </w:trPr>
        <w:tc>
          <w:tcPr>
            <w:tcW w:w="1164"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Pokazatelj rezultata</w:t>
            </w:r>
          </w:p>
        </w:tc>
        <w:tc>
          <w:tcPr>
            <w:tcW w:w="1701"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Definicija</w:t>
            </w:r>
          </w:p>
        </w:tc>
        <w:tc>
          <w:tcPr>
            <w:tcW w:w="993"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Jedinica</w:t>
            </w:r>
          </w:p>
        </w:tc>
        <w:tc>
          <w:tcPr>
            <w:tcW w:w="850"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Polazna vrijednost</w:t>
            </w:r>
          </w:p>
        </w:tc>
        <w:tc>
          <w:tcPr>
            <w:tcW w:w="851"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Izvor podataka</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Ciljana vrijednost </w:t>
            </w:r>
          </w:p>
        </w:tc>
      </w:tr>
      <w:tr w:rsidR="00A3384D" w:rsidTr="00CA119F">
        <w:trPr>
          <w:trHeight w:val="290"/>
        </w:trPr>
        <w:tc>
          <w:tcPr>
            <w:tcW w:w="1164"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1701"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993"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850"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851"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(2022.)</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(2023.)</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(2024.)</w:t>
            </w:r>
          </w:p>
        </w:tc>
      </w:tr>
      <w:tr w:rsidR="00A3384D" w:rsidTr="00CA119F">
        <w:trPr>
          <w:trHeight w:val="696"/>
        </w:trPr>
        <w:tc>
          <w:tcPr>
            <w:tcW w:w="116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right"/>
              <w:rPr>
                <w:rFonts w:ascii="Arial" w:hAnsi="Arial" w:cs="Arial"/>
                <w:color w:val="000000"/>
                <w:sz w:val="20"/>
                <w:szCs w:val="20"/>
              </w:rPr>
            </w:pPr>
            <w:r>
              <w:rPr>
                <w:rFonts w:ascii="Arial" w:hAnsi="Arial" w:cs="Arial"/>
                <w:color w:val="000000"/>
                <w:sz w:val="20"/>
                <w:szCs w:val="20"/>
              </w:rPr>
              <w:t xml:space="preserve">Povećanje broja udruga </w:t>
            </w:r>
          </w:p>
        </w:tc>
        <w:tc>
          <w:tcPr>
            <w:tcW w:w="1701"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Povećanjem broja udruga koje se javljaju na natječaj povećati će se aktivnosti koje provode udruge u zajednici</w:t>
            </w:r>
          </w:p>
        </w:tc>
        <w:tc>
          <w:tcPr>
            <w:tcW w:w="993"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Broj udruga</w:t>
            </w:r>
          </w:p>
        </w:tc>
        <w:tc>
          <w:tcPr>
            <w:tcW w:w="850"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17</w:t>
            </w:r>
          </w:p>
        </w:tc>
        <w:tc>
          <w:tcPr>
            <w:tcW w:w="851"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Grad Duga Resa</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18</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19</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20</w:t>
            </w:r>
          </w:p>
        </w:tc>
      </w:tr>
    </w:tbl>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9. PROCJENA NEPREDVIĐENIH REZULTATA I RIZIKA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skladu s postojećom ekonomskom situacijom u društvu, očekuje se povećanje broja udruga koje će prijaviti svoje projekte/programe za financijsku potporu u 2023. Godini.</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Naziv programa</w:t>
      </w: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Program socijalne skrbi – zakonska obaveza P1013</w:t>
      </w:r>
    </w:p>
    <w:p w:rsidR="00A3384D" w:rsidRDefault="00A3384D" w:rsidP="00A3384D">
      <w:pPr>
        <w:autoSpaceDE w:val="0"/>
        <w:autoSpaceDN w:val="0"/>
        <w:adjustRightInd w:val="0"/>
        <w:rPr>
          <w:rFonts w:ascii="Arial" w:hAnsi="Arial" w:cs="Arial"/>
          <w:b/>
          <w:bCs/>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1.Opis programa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Program se sastoji od:</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aktivnosti:</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01. Pomoć za podmirenje troškova stanovanja                                                  – A101303</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02. Naknada pogrebnih troškova                                                                         - A101304</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03. Pomoć za troškove prijevoza djece s teškoćama u razvoju                           - A101307</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04. Redovna djelatnost Gradskog društva Crvenog križa                                    - A101309</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tekućih projekata: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01. Grobno mjesto za branitelje                                                                            - T101305</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U području socijalne skrbi za područje Grada donijeta je Odluka o socijalnoj skrbi kojom se utvrđuju prava korisnika na oblike pomoći predviđene zakonskim odredbama kao što su:</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pomoć za podmirenje  troškova stanovanja, </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naknada pogrebnih troškova osoba sahranjenih u socijalnoj potrebi i osoba nepoznatog prebivališta,   -  pomoć za troškove prijevoza djece s teškoćama u razvoju,</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naknada za kupnju grobnog mjesta za branitelje,</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provođenje radova za opće dobro bez naknade,</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redovna djelatnost i projekti Gradskog društva Crvenog križa.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Ovaj program namijenjen je korisnicima zajamčene minimalne naknade Centra za socijalnu skrb,  djeci s teškoćama u razvoju, braniteljima iz Domovinskog rata te za redovnu djelatnost i projekte Gradskog društva Crvenog križa Duga Resa.</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2.Ciljevi programa za 2023. do 2025. godine</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Programom se stvaraju preduvjeti za kvalitetniji život socijalno ugroženog građanstva posebno korisnika zajamčene minimalne naknade Centra za socijalnu skrb Duga Resa, djece s teškoćama u razvoju, braniteljima iz Domovinskog rata i osiguranje sredstava za redovnu djelatnost Gradskog društva Crvenog križa Duga Resa.</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3. ZAKONSKE I DRUGE PRAVNE OSNOVE</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Zakon o socijalnoj skrb (NN broj 18/22 i 46/22), Zakon o hrvatskom Crvenom križu (NN broj 71/10), Zakona o hrvatskim braniteljima iz Domovinskog rata i članovima njihovih obitelji (NN 121/17), Odluka o socijalnoj skrbi za grad Dugu Resu (Službeni glasnik grada broj 5/22).</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4. PLANIRANA SREDSTVA ZA REALIZACIJU PROGRAMA</w:t>
      </w:r>
    </w:p>
    <w:tbl>
      <w:tblPr>
        <w:tblW w:w="5000" w:type="pct"/>
        <w:tblLayout w:type="fixed"/>
        <w:tblLook w:val="04A0" w:firstRow="1" w:lastRow="0" w:firstColumn="1" w:lastColumn="0" w:noHBand="0" w:noVBand="1"/>
      </w:tblPr>
      <w:tblGrid>
        <w:gridCol w:w="592"/>
        <w:gridCol w:w="3375"/>
        <w:gridCol w:w="1557"/>
        <w:gridCol w:w="1135"/>
        <w:gridCol w:w="1274"/>
        <w:gridCol w:w="1129"/>
      </w:tblGrid>
      <w:tr w:rsidR="00A3384D" w:rsidTr="00CD40C8">
        <w:trPr>
          <w:trHeight w:val="170"/>
        </w:trPr>
        <w:tc>
          <w:tcPr>
            <w:tcW w:w="327"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jc w:val="right"/>
              <w:rPr>
                <w:rFonts w:ascii="Arial" w:hAnsi="Arial" w:cs="Arial"/>
                <w:color w:val="000000"/>
                <w:sz w:val="20"/>
                <w:szCs w:val="20"/>
                <w:lang w:eastAsia="en-US"/>
              </w:rPr>
            </w:pPr>
            <w:r>
              <w:rPr>
                <w:rFonts w:ascii="Arial" w:hAnsi="Arial" w:cs="Arial"/>
                <w:color w:val="000000"/>
                <w:sz w:val="20"/>
                <w:szCs w:val="20"/>
                <w:lang w:eastAsia="en-US"/>
              </w:rPr>
              <w:t>R.br</w:t>
            </w:r>
          </w:p>
        </w:tc>
        <w:tc>
          <w:tcPr>
            <w:tcW w:w="1862" w:type="pct"/>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Program                                                                           Aktivnosti/projekti</w:t>
            </w:r>
          </w:p>
        </w:tc>
        <w:tc>
          <w:tcPr>
            <w:tcW w:w="859"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Plan 2022.</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26" w:type="pct"/>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Plan 2023.</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703" w:type="pct"/>
            <w:tcBorders>
              <w:top w:val="single" w:sz="4" w:space="0" w:color="auto"/>
              <w:left w:val="nil"/>
              <w:bottom w:val="single" w:sz="4" w:space="0" w:color="auto"/>
              <w:right w:val="single" w:sz="4" w:space="0" w:color="auto"/>
            </w:tcBorders>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Projekcija</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2024.</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23" w:type="pct"/>
            <w:tcBorders>
              <w:top w:val="single" w:sz="4" w:space="0" w:color="auto"/>
              <w:left w:val="single" w:sz="4" w:space="0" w:color="auto"/>
              <w:bottom w:val="single" w:sz="4" w:space="0" w:color="auto"/>
              <w:right w:val="single" w:sz="4" w:space="0" w:color="auto"/>
            </w:tcBorders>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Projekcija 2025.</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r>
      <w:tr w:rsidR="00A3384D" w:rsidTr="00CD40C8">
        <w:trPr>
          <w:trHeight w:val="356"/>
        </w:trPr>
        <w:tc>
          <w:tcPr>
            <w:tcW w:w="327" w:type="pct"/>
            <w:tcBorders>
              <w:top w:val="nil"/>
              <w:left w:val="single" w:sz="4" w:space="0" w:color="auto"/>
              <w:bottom w:val="single" w:sz="4" w:space="0" w:color="auto"/>
              <w:right w:val="single" w:sz="4" w:space="0" w:color="auto"/>
            </w:tcBorders>
            <w:noWrap/>
            <w:vAlign w:val="bottom"/>
          </w:tcPr>
          <w:p w:rsidR="00A3384D" w:rsidRDefault="00A3384D">
            <w:pPr>
              <w:jc w:val="center"/>
              <w:rPr>
                <w:rFonts w:ascii="Arial" w:hAnsi="Arial" w:cs="Arial"/>
                <w:color w:val="000000"/>
                <w:sz w:val="20"/>
                <w:szCs w:val="20"/>
                <w:lang w:eastAsia="en-US"/>
              </w:rPr>
            </w:pPr>
          </w:p>
        </w:tc>
        <w:tc>
          <w:tcPr>
            <w:tcW w:w="1862" w:type="pct"/>
            <w:tcBorders>
              <w:top w:val="nil"/>
              <w:left w:val="nil"/>
              <w:bottom w:val="single" w:sz="4" w:space="0" w:color="auto"/>
              <w:right w:val="single" w:sz="4" w:space="0" w:color="auto"/>
            </w:tcBorders>
            <w:noWrap/>
            <w:vAlign w:val="center"/>
            <w:hideMark/>
          </w:tcPr>
          <w:p w:rsidR="00A3384D" w:rsidRDefault="00A3384D">
            <w:pPr>
              <w:rPr>
                <w:rFonts w:ascii="Arial" w:hAnsi="Arial" w:cs="Arial"/>
                <w:color w:val="FF0000"/>
                <w:sz w:val="20"/>
                <w:szCs w:val="20"/>
                <w:lang w:eastAsia="en-US"/>
              </w:rPr>
            </w:pPr>
            <w:r>
              <w:rPr>
                <w:rFonts w:ascii="Arial" w:hAnsi="Arial" w:cs="Arial"/>
                <w:color w:val="FF0000"/>
                <w:sz w:val="20"/>
                <w:szCs w:val="20"/>
                <w:lang w:eastAsia="en-US"/>
              </w:rPr>
              <w:t>Program socijalne skrbi – zakonska  obveza</w:t>
            </w:r>
          </w:p>
        </w:tc>
        <w:tc>
          <w:tcPr>
            <w:tcW w:w="859" w:type="pct"/>
            <w:tcBorders>
              <w:top w:val="nil"/>
              <w:left w:val="single" w:sz="4" w:space="0" w:color="auto"/>
              <w:bottom w:val="single" w:sz="4" w:space="0" w:color="auto"/>
              <w:right w:val="single" w:sz="4" w:space="0" w:color="auto"/>
            </w:tcBorders>
            <w:noWrap/>
            <w:vAlign w:val="center"/>
          </w:tcPr>
          <w:p w:rsidR="00A3384D" w:rsidRDefault="00A3384D" w:rsidP="00CD40C8">
            <w:pPr>
              <w:jc w:val="right"/>
              <w:rPr>
                <w:rFonts w:ascii="Arial" w:hAnsi="Arial" w:cs="Arial"/>
                <w:color w:val="FF0000"/>
                <w:sz w:val="20"/>
                <w:szCs w:val="20"/>
                <w:lang w:eastAsia="en-US"/>
              </w:rPr>
            </w:pPr>
          </w:p>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37.693,28</w:t>
            </w:r>
          </w:p>
        </w:tc>
        <w:tc>
          <w:tcPr>
            <w:tcW w:w="626" w:type="pct"/>
            <w:tcBorders>
              <w:top w:val="nil"/>
              <w:left w:val="nil"/>
              <w:bottom w:val="single" w:sz="4" w:space="0" w:color="auto"/>
              <w:right w:val="single" w:sz="4" w:space="0" w:color="auto"/>
            </w:tcBorders>
            <w:noWrap/>
            <w:vAlign w:val="center"/>
          </w:tcPr>
          <w:p w:rsidR="00A3384D" w:rsidRDefault="00A3384D" w:rsidP="00CD40C8">
            <w:pPr>
              <w:jc w:val="right"/>
              <w:rPr>
                <w:rFonts w:ascii="Arial" w:hAnsi="Arial" w:cs="Arial"/>
                <w:color w:val="FF0000"/>
                <w:sz w:val="20"/>
                <w:szCs w:val="20"/>
                <w:lang w:eastAsia="en-US"/>
              </w:rPr>
            </w:pPr>
          </w:p>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39.949,57</w:t>
            </w:r>
          </w:p>
          <w:p w:rsidR="00A3384D" w:rsidRDefault="00A3384D" w:rsidP="00CD40C8">
            <w:pPr>
              <w:jc w:val="right"/>
              <w:rPr>
                <w:rFonts w:ascii="Arial" w:hAnsi="Arial" w:cs="Arial"/>
                <w:color w:val="FF0000"/>
                <w:sz w:val="20"/>
                <w:szCs w:val="20"/>
                <w:lang w:eastAsia="en-US"/>
              </w:rPr>
            </w:pPr>
          </w:p>
        </w:tc>
        <w:tc>
          <w:tcPr>
            <w:tcW w:w="703" w:type="pct"/>
            <w:tcBorders>
              <w:top w:val="single" w:sz="4" w:space="0" w:color="auto"/>
              <w:left w:val="nil"/>
              <w:bottom w:val="single" w:sz="4" w:space="0" w:color="auto"/>
              <w:right w:val="single" w:sz="4" w:space="0" w:color="auto"/>
            </w:tcBorders>
          </w:tcPr>
          <w:p w:rsidR="00A3384D" w:rsidRDefault="00A3384D" w:rsidP="00CD40C8">
            <w:pPr>
              <w:jc w:val="right"/>
              <w:rPr>
                <w:rFonts w:ascii="Arial" w:hAnsi="Arial" w:cs="Arial"/>
                <w:color w:val="FF0000"/>
                <w:sz w:val="20"/>
                <w:szCs w:val="20"/>
                <w:lang w:eastAsia="en-US"/>
              </w:rPr>
            </w:pPr>
          </w:p>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39.949,57</w:t>
            </w:r>
          </w:p>
        </w:tc>
        <w:tc>
          <w:tcPr>
            <w:tcW w:w="623" w:type="pct"/>
            <w:tcBorders>
              <w:top w:val="nil"/>
              <w:left w:val="single" w:sz="4" w:space="0" w:color="auto"/>
              <w:bottom w:val="single" w:sz="4" w:space="0" w:color="auto"/>
              <w:right w:val="single" w:sz="4" w:space="0" w:color="auto"/>
            </w:tcBorders>
          </w:tcPr>
          <w:p w:rsidR="00A3384D" w:rsidRDefault="00A3384D" w:rsidP="00CD40C8">
            <w:pPr>
              <w:jc w:val="right"/>
              <w:rPr>
                <w:rFonts w:ascii="Arial" w:hAnsi="Arial" w:cs="Arial"/>
                <w:color w:val="FF0000"/>
                <w:sz w:val="20"/>
                <w:szCs w:val="20"/>
                <w:lang w:eastAsia="en-US"/>
              </w:rPr>
            </w:pPr>
          </w:p>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39.949,57</w:t>
            </w:r>
          </w:p>
        </w:tc>
      </w:tr>
      <w:tr w:rsidR="00A3384D" w:rsidTr="00CD40C8">
        <w:trPr>
          <w:trHeight w:val="170"/>
        </w:trPr>
        <w:tc>
          <w:tcPr>
            <w:tcW w:w="327" w:type="pct"/>
            <w:tcBorders>
              <w:top w:val="nil"/>
              <w:left w:val="single" w:sz="4" w:space="0" w:color="auto"/>
              <w:bottom w:val="single" w:sz="4" w:space="0" w:color="auto"/>
              <w:right w:val="single" w:sz="4" w:space="0" w:color="auto"/>
            </w:tcBorders>
            <w:noWrap/>
            <w:vAlign w:val="bottom"/>
          </w:tcPr>
          <w:p w:rsidR="00A3384D" w:rsidRDefault="00A3384D">
            <w:pPr>
              <w:jc w:val="center"/>
              <w:rPr>
                <w:rFonts w:ascii="Arial" w:hAnsi="Arial" w:cs="Arial"/>
                <w:color w:val="000000"/>
                <w:sz w:val="20"/>
                <w:szCs w:val="20"/>
                <w:lang w:eastAsia="en-US"/>
              </w:rPr>
            </w:pPr>
          </w:p>
        </w:tc>
        <w:tc>
          <w:tcPr>
            <w:tcW w:w="1862" w:type="pct"/>
            <w:tcBorders>
              <w:top w:val="nil"/>
              <w:left w:val="nil"/>
              <w:bottom w:val="single" w:sz="4" w:space="0" w:color="auto"/>
              <w:right w:val="single" w:sz="4" w:space="0" w:color="auto"/>
            </w:tcBorders>
            <w:vAlign w:val="center"/>
            <w:hideMark/>
          </w:tcPr>
          <w:p w:rsidR="00A3384D" w:rsidRDefault="00A3384D">
            <w:pPr>
              <w:rPr>
                <w:rFonts w:ascii="Arial" w:hAnsi="Arial" w:cs="Arial"/>
                <w:color w:val="000000"/>
                <w:sz w:val="20"/>
                <w:szCs w:val="20"/>
                <w:lang w:eastAsia="en-US"/>
              </w:rPr>
            </w:pPr>
            <w:r>
              <w:rPr>
                <w:rFonts w:ascii="Arial" w:hAnsi="Arial" w:cs="Arial"/>
                <w:color w:val="000000"/>
                <w:sz w:val="20"/>
                <w:szCs w:val="20"/>
                <w:lang w:eastAsia="en-US"/>
              </w:rPr>
              <w:t>Izvor financiranja: Opći prihodi i primici</w:t>
            </w:r>
          </w:p>
        </w:tc>
        <w:tc>
          <w:tcPr>
            <w:tcW w:w="859" w:type="pct"/>
            <w:tcBorders>
              <w:top w:val="nil"/>
              <w:left w:val="single" w:sz="4" w:space="0" w:color="auto"/>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37.693,28</w:t>
            </w:r>
          </w:p>
        </w:tc>
        <w:tc>
          <w:tcPr>
            <w:tcW w:w="626" w:type="pct"/>
            <w:tcBorders>
              <w:top w:val="nil"/>
              <w:left w:val="nil"/>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39.949,57</w:t>
            </w:r>
          </w:p>
        </w:tc>
        <w:tc>
          <w:tcPr>
            <w:tcW w:w="703" w:type="pct"/>
            <w:tcBorders>
              <w:top w:val="single" w:sz="4" w:space="0" w:color="auto"/>
              <w:left w:val="nil"/>
              <w:bottom w:val="single" w:sz="4" w:space="0" w:color="auto"/>
              <w:right w:val="single" w:sz="4" w:space="0" w:color="auto"/>
            </w:tcBorders>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39.949,57</w:t>
            </w:r>
          </w:p>
        </w:tc>
        <w:tc>
          <w:tcPr>
            <w:tcW w:w="623" w:type="pct"/>
            <w:tcBorders>
              <w:top w:val="nil"/>
              <w:left w:val="single" w:sz="4" w:space="0" w:color="auto"/>
              <w:bottom w:val="single" w:sz="4" w:space="0" w:color="auto"/>
              <w:right w:val="single" w:sz="4" w:space="0" w:color="auto"/>
            </w:tcBorders>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39.949,57</w:t>
            </w:r>
          </w:p>
        </w:tc>
      </w:tr>
      <w:tr w:rsidR="00A3384D" w:rsidTr="00CD40C8">
        <w:trPr>
          <w:trHeight w:val="170"/>
        </w:trPr>
        <w:tc>
          <w:tcPr>
            <w:tcW w:w="327" w:type="pct"/>
            <w:tcBorders>
              <w:top w:val="nil"/>
              <w:left w:val="single" w:sz="4" w:space="0" w:color="auto"/>
              <w:bottom w:val="single" w:sz="4" w:space="0" w:color="auto"/>
              <w:right w:val="single" w:sz="4" w:space="0" w:color="auto"/>
            </w:tcBorders>
            <w:noWrap/>
            <w:vAlign w:val="bottom"/>
            <w:hideMark/>
          </w:tcPr>
          <w:p w:rsidR="00A3384D" w:rsidRDefault="00A3384D">
            <w:pPr>
              <w:jc w:val="center"/>
              <w:rPr>
                <w:rFonts w:ascii="Arial" w:hAnsi="Arial" w:cs="Arial"/>
                <w:sz w:val="20"/>
                <w:szCs w:val="20"/>
                <w:lang w:eastAsia="en-US"/>
              </w:rPr>
            </w:pPr>
            <w:r>
              <w:rPr>
                <w:rFonts w:ascii="Arial" w:hAnsi="Arial" w:cs="Arial"/>
                <w:sz w:val="20"/>
                <w:szCs w:val="20"/>
                <w:lang w:eastAsia="en-US"/>
              </w:rPr>
              <w:t>1.</w:t>
            </w:r>
          </w:p>
        </w:tc>
        <w:tc>
          <w:tcPr>
            <w:tcW w:w="1862" w:type="pct"/>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Pomoć za podmirenje troškova stanovanja</w:t>
            </w:r>
          </w:p>
        </w:tc>
        <w:tc>
          <w:tcPr>
            <w:tcW w:w="859" w:type="pct"/>
            <w:tcBorders>
              <w:top w:val="nil"/>
              <w:left w:val="single" w:sz="4" w:space="0" w:color="auto"/>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rPr>
            </w:pPr>
            <w:r>
              <w:rPr>
                <w:rFonts w:ascii="Arial" w:hAnsi="Arial" w:cs="Arial"/>
                <w:sz w:val="20"/>
                <w:szCs w:val="20"/>
                <w:lang w:eastAsia="en-US"/>
              </w:rPr>
              <w:t>16.590,35</w:t>
            </w:r>
          </w:p>
        </w:tc>
        <w:tc>
          <w:tcPr>
            <w:tcW w:w="626" w:type="pct"/>
            <w:tcBorders>
              <w:top w:val="nil"/>
              <w:left w:val="nil"/>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rPr>
            </w:pPr>
            <w:r>
              <w:rPr>
                <w:rFonts w:ascii="Arial" w:hAnsi="Arial" w:cs="Arial"/>
                <w:sz w:val="20"/>
                <w:szCs w:val="20"/>
                <w:lang w:eastAsia="en-US"/>
              </w:rPr>
              <w:t>19.244,81</w:t>
            </w:r>
          </w:p>
        </w:tc>
        <w:tc>
          <w:tcPr>
            <w:tcW w:w="703" w:type="pct"/>
            <w:tcBorders>
              <w:top w:val="single" w:sz="4" w:space="0" w:color="auto"/>
              <w:left w:val="nil"/>
              <w:bottom w:val="single" w:sz="4" w:space="0" w:color="auto"/>
              <w:right w:val="single" w:sz="4" w:space="0" w:color="auto"/>
            </w:tcBorders>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19.244,81</w:t>
            </w:r>
          </w:p>
        </w:tc>
        <w:tc>
          <w:tcPr>
            <w:tcW w:w="623" w:type="pct"/>
            <w:tcBorders>
              <w:top w:val="nil"/>
              <w:left w:val="single" w:sz="4" w:space="0" w:color="auto"/>
              <w:bottom w:val="single" w:sz="4" w:space="0" w:color="auto"/>
              <w:right w:val="single" w:sz="4" w:space="0" w:color="auto"/>
            </w:tcBorders>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19.244,81</w:t>
            </w:r>
          </w:p>
        </w:tc>
      </w:tr>
      <w:tr w:rsidR="00A3384D" w:rsidTr="00CD40C8">
        <w:trPr>
          <w:trHeight w:val="170"/>
        </w:trPr>
        <w:tc>
          <w:tcPr>
            <w:tcW w:w="327"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jc w:val="center"/>
              <w:rPr>
                <w:rFonts w:ascii="Arial" w:hAnsi="Arial" w:cs="Arial"/>
                <w:sz w:val="20"/>
                <w:szCs w:val="20"/>
                <w:lang w:eastAsia="en-US"/>
              </w:rPr>
            </w:pPr>
            <w:r>
              <w:rPr>
                <w:rFonts w:ascii="Arial" w:hAnsi="Arial" w:cs="Arial"/>
                <w:sz w:val="20"/>
                <w:szCs w:val="20"/>
                <w:lang w:eastAsia="en-US"/>
              </w:rPr>
              <w:t>2.</w:t>
            </w:r>
          </w:p>
        </w:tc>
        <w:tc>
          <w:tcPr>
            <w:tcW w:w="1862" w:type="pct"/>
            <w:tcBorders>
              <w:top w:val="single" w:sz="4" w:space="0" w:color="auto"/>
              <w:left w:val="nil"/>
              <w:bottom w:val="single" w:sz="4" w:space="0" w:color="auto"/>
              <w:right w:val="single" w:sz="4" w:space="0" w:color="auto"/>
            </w:tcBorders>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Naknada pogrebnih troškova</w:t>
            </w:r>
          </w:p>
        </w:tc>
        <w:tc>
          <w:tcPr>
            <w:tcW w:w="859" w:type="pct"/>
            <w:tcBorders>
              <w:top w:val="single" w:sz="4" w:space="0" w:color="auto"/>
              <w:left w:val="single" w:sz="4" w:space="0" w:color="auto"/>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c>
          <w:tcPr>
            <w:tcW w:w="626" w:type="pct"/>
            <w:tcBorders>
              <w:top w:val="single" w:sz="4" w:space="0" w:color="auto"/>
              <w:left w:val="nil"/>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c>
          <w:tcPr>
            <w:tcW w:w="703" w:type="pct"/>
            <w:tcBorders>
              <w:top w:val="single" w:sz="4" w:space="0" w:color="auto"/>
              <w:left w:val="nil"/>
              <w:bottom w:val="single" w:sz="4" w:space="0" w:color="auto"/>
              <w:right w:val="single" w:sz="4" w:space="0" w:color="auto"/>
            </w:tcBorders>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c>
          <w:tcPr>
            <w:tcW w:w="623" w:type="pct"/>
            <w:tcBorders>
              <w:top w:val="single" w:sz="4" w:space="0" w:color="auto"/>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r>
      <w:tr w:rsidR="00A3384D" w:rsidTr="00CD40C8">
        <w:trPr>
          <w:trHeight w:val="170"/>
        </w:trPr>
        <w:tc>
          <w:tcPr>
            <w:tcW w:w="327" w:type="pct"/>
            <w:tcBorders>
              <w:top w:val="nil"/>
              <w:left w:val="single" w:sz="4" w:space="0" w:color="auto"/>
              <w:bottom w:val="single" w:sz="4" w:space="0" w:color="auto"/>
              <w:right w:val="single" w:sz="4" w:space="0" w:color="auto"/>
            </w:tcBorders>
            <w:noWrap/>
            <w:vAlign w:val="bottom"/>
            <w:hideMark/>
          </w:tcPr>
          <w:p w:rsidR="00A3384D" w:rsidRDefault="00A3384D">
            <w:pPr>
              <w:jc w:val="center"/>
              <w:rPr>
                <w:rFonts w:ascii="Arial" w:hAnsi="Arial" w:cs="Arial"/>
                <w:sz w:val="20"/>
                <w:szCs w:val="20"/>
                <w:lang w:eastAsia="en-US"/>
              </w:rPr>
            </w:pPr>
            <w:r>
              <w:rPr>
                <w:rFonts w:ascii="Arial" w:hAnsi="Arial" w:cs="Arial"/>
                <w:sz w:val="20"/>
                <w:szCs w:val="20"/>
                <w:lang w:eastAsia="en-US"/>
              </w:rPr>
              <w:t>3.</w:t>
            </w:r>
          </w:p>
        </w:tc>
        <w:tc>
          <w:tcPr>
            <w:tcW w:w="1862" w:type="pct"/>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Pomoć za troškove prijevoza učenika s teškoćama u razvoju</w:t>
            </w:r>
          </w:p>
        </w:tc>
        <w:tc>
          <w:tcPr>
            <w:tcW w:w="859" w:type="pct"/>
            <w:tcBorders>
              <w:top w:val="nil"/>
              <w:left w:val="single" w:sz="4" w:space="0" w:color="auto"/>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rPr>
            </w:pPr>
            <w:r>
              <w:rPr>
                <w:rFonts w:ascii="Arial" w:hAnsi="Arial" w:cs="Arial"/>
                <w:sz w:val="20"/>
                <w:szCs w:val="20"/>
                <w:lang w:eastAsia="en-US"/>
              </w:rPr>
              <w:t>132,72</w:t>
            </w:r>
          </w:p>
        </w:tc>
        <w:tc>
          <w:tcPr>
            <w:tcW w:w="626" w:type="pct"/>
            <w:tcBorders>
              <w:top w:val="nil"/>
              <w:left w:val="nil"/>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rPr>
            </w:pPr>
            <w:r>
              <w:rPr>
                <w:rFonts w:ascii="Arial" w:hAnsi="Arial" w:cs="Arial"/>
                <w:sz w:val="20"/>
                <w:szCs w:val="20"/>
                <w:lang w:eastAsia="en-US"/>
              </w:rPr>
              <w:t>132,72</w:t>
            </w:r>
          </w:p>
        </w:tc>
        <w:tc>
          <w:tcPr>
            <w:tcW w:w="703" w:type="pct"/>
            <w:tcBorders>
              <w:top w:val="single" w:sz="4" w:space="0" w:color="auto"/>
              <w:left w:val="nil"/>
              <w:bottom w:val="single" w:sz="4" w:space="0" w:color="auto"/>
              <w:right w:val="single" w:sz="4" w:space="0" w:color="auto"/>
            </w:tcBorders>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132,72</w:t>
            </w:r>
          </w:p>
        </w:tc>
        <w:tc>
          <w:tcPr>
            <w:tcW w:w="623" w:type="pct"/>
            <w:tcBorders>
              <w:top w:val="nil"/>
              <w:left w:val="single" w:sz="4" w:space="0" w:color="auto"/>
              <w:bottom w:val="single" w:sz="4" w:space="0" w:color="auto"/>
              <w:right w:val="single" w:sz="4" w:space="0" w:color="auto"/>
            </w:tcBorders>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132,72</w:t>
            </w:r>
          </w:p>
        </w:tc>
      </w:tr>
      <w:tr w:rsidR="00A3384D" w:rsidTr="00CD40C8">
        <w:trPr>
          <w:trHeight w:val="523"/>
        </w:trPr>
        <w:tc>
          <w:tcPr>
            <w:tcW w:w="327" w:type="pct"/>
            <w:tcBorders>
              <w:top w:val="nil"/>
              <w:left w:val="single" w:sz="4" w:space="0" w:color="auto"/>
              <w:bottom w:val="single" w:sz="4" w:space="0" w:color="auto"/>
              <w:right w:val="single" w:sz="4" w:space="0" w:color="auto"/>
            </w:tcBorders>
            <w:noWrap/>
            <w:vAlign w:val="bottom"/>
            <w:hideMark/>
          </w:tcPr>
          <w:p w:rsidR="00A3384D" w:rsidRDefault="00A3384D">
            <w:pPr>
              <w:jc w:val="center"/>
              <w:rPr>
                <w:rFonts w:ascii="Arial" w:hAnsi="Arial" w:cs="Arial"/>
                <w:sz w:val="20"/>
                <w:szCs w:val="20"/>
                <w:lang w:eastAsia="en-US"/>
              </w:rPr>
            </w:pPr>
            <w:r>
              <w:rPr>
                <w:rFonts w:ascii="Arial" w:hAnsi="Arial" w:cs="Arial"/>
                <w:sz w:val="20"/>
                <w:szCs w:val="20"/>
                <w:lang w:eastAsia="en-US"/>
              </w:rPr>
              <w:t>4.</w:t>
            </w:r>
          </w:p>
        </w:tc>
        <w:tc>
          <w:tcPr>
            <w:tcW w:w="1862" w:type="pct"/>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Pomoć za kupnju grobnog mjesta za umrle branitelje</w:t>
            </w:r>
          </w:p>
        </w:tc>
        <w:tc>
          <w:tcPr>
            <w:tcW w:w="859" w:type="pct"/>
            <w:tcBorders>
              <w:top w:val="nil"/>
              <w:left w:val="single" w:sz="4" w:space="0" w:color="auto"/>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2.389,01</w:t>
            </w:r>
          </w:p>
        </w:tc>
        <w:tc>
          <w:tcPr>
            <w:tcW w:w="626" w:type="pct"/>
            <w:tcBorders>
              <w:top w:val="nil"/>
              <w:left w:val="nil"/>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c>
          <w:tcPr>
            <w:tcW w:w="703" w:type="pct"/>
            <w:tcBorders>
              <w:top w:val="single" w:sz="4" w:space="0" w:color="auto"/>
              <w:left w:val="nil"/>
              <w:bottom w:val="single" w:sz="4" w:space="0" w:color="auto"/>
              <w:right w:val="single" w:sz="4" w:space="0" w:color="auto"/>
            </w:tcBorders>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p w:rsidR="00A3384D" w:rsidRDefault="00A3384D" w:rsidP="00CD40C8">
            <w:pPr>
              <w:jc w:val="right"/>
              <w:rPr>
                <w:rFonts w:ascii="Arial" w:hAnsi="Arial" w:cs="Arial"/>
                <w:sz w:val="20"/>
                <w:szCs w:val="20"/>
                <w:lang w:eastAsia="en-US"/>
              </w:rPr>
            </w:pPr>
          </w:p>
        </w:tc>
        <w:tc>
          <w:tcPr>
            <w:tcW w:w="623" w:type="pct"/>
            <w:tcBorders>
              <w:top w:val="nil"/>
              <w:left w:val="single" w:sz="4" w:space="0" w:color="auto"/>
              <w:bottom w:val="single" w:sz="4" w:space="0" w:color="auto"/>
              <w:right w:val="single" w:sz="4" w:space="0" w:color="auto"/>
            </w:tcBorders>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r>
      <w:tr w:rsidR="00A3384D" w:rsidTr="00CD40C8">
        <w:trPr>
          <w:trHeight w:val="170"/>
        </w:trPr>
        <w:tc>
          <w:tcPr>
            <w:tcW w:w="327"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jc w:val="center"/>
              <w:rPr>
                <w:rFonts w:ascii="Arial" w:hAnsi="Arial" w:cs="Arial"/>
                <w:sz w:val="20"/>
                <w:szCs w:val="20"/>
                <w:lang w:eastAsia="en-US"/>
              </w:rPr>
            </w:pPr>
            <w:r>
              <w:rPr>
                <w:rFonts w:ascii="Arial" w:hAnsi="Arial" w:cs="Arial"/>
                <w:sz w:val="20"/>
                <w:szCs w:val="20"/>
                <w:lang w:eastAsia="en-US"/>
              </w:rPr>
              <w:t>5.</w:t>
            </w:r>
          </w:p>
        </w:tc>
        <w:tc>
          <w:tcPr>
            <w:tcW w:w="1862" w:type="pct"/>
            <w:tcBorders>
              <w:top w:val="single" w:sz="4" w:space="0" w:color="auto"/>
              <w:left w:val="nil"/>
              <w:bottom w:val="single" w:sz="4" w:space="0" w:color="auto"/>
              <w:right w:val="single" w:sz="4" w:space="0" w:color="auto"/>
            </w:tcBorders>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Redovna djelatnost GD Crvenog križa Duga Resa</w:t>
            </w:r>
          </w:p>
        </w:tc>
        <w:tc>
          <w:tcPr>
            <w:tcW w:w="859"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16.590,35</w:t>
            </w:r>
          </w:p>
        </w:tc>
        <w:tc>
          <w:tcPr>
            <w:tcW w:w="626" w:type="pct"/>
            <w:tcBorders>
              <w:top w:val="single" w:sz="4" w:space="0" w:color="auto"/>
              <w:left w:val="nil"/>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16.590,35</w:t>
            </w:r>
          </w:p>
        </w:tc>
        <w:tc>
          <w:tcPr>
            <w:tcW w:w="703" w:type="pct"/>
            <w:tcBorders>
              <w:top w:val="single" w:sz="4" w:space="0" w:color="auto"/>
              <w:left w:val="nil"/>
              <w:bottom w:val="single" w:sz="4" w:space="0" w:color="auto"/>
              <w:right w:val="single" w:sz="4" w:space="0" w:color="auto"/>
            </w:tcBorders>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16.590,35</w:t>
            </w:r>
          </w:p>
        </w:tc>
        <w:tc>
          <w:tcPr>
            <w:tcW w:w="623" w:type="pct"/>
            <w:tcBorders>
              <w:top w:val="single" w:sz="4" w:space="0" w:color="auto"/>
              <w:left w:val="single" w:sz="4" w:space="0" w:color="auto"/>
              <w:bottom w:val="single" w:sz="4" w:space="0" w:color="auto"/>
              <w:right w:val="single" w:sz="4" w:space="0" w:color="auto"/>
            </w:tcBorders>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16.590,35</w:t>
            </w:r>
          </w:p>
        </w:tc>
      </w:tr>
    </w:tbl>
    <w:p w:rsidR="00A3384D" w:rsidRDefault="00A3384D" w:rsidP="00A3384D">
      <w:pPr>
        <w:autoSpaceDE w:val="0"/>
        <w:autoSpaceDN w:val="0"/>
        <w:adjustRightInd w:val="0"/>
        <w:jc w:val="center"/>
        <w:rPr>
          <w:rFonts w:ascii="Arial" w:hAnsi="Arial" w:cs="Arial"/>
          <w:b/>
          <w:bCs/>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5. OBRAZLOŽENJE PROGRAMA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skladu s raspoloživim sredstvima Proračuna i zakonskim odredbama, u 2023. godini osiguravaju se sredstva za ostvarivanje prava predviđenih Odlukom o socijalnoj skrbi koja predviđa sljedeće oblike pomoći: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pomoć  za podmirenje troškova stanovanja za korisnike zajamčene minimalne naknade Centra za socijalnu skrb Duga Resa. Iznosi koje Grad plaća izravno pravnim osobama koje vrše uslugu (Komunalno Duga Resa, Čistoća Duga Resa, Elektra d.o.o. i dr.) su usklađeni sa zakonskom odredbom,</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naknada pogrebnih troškova osoba sahranjenih u socijalno zaštitnoj potrebi i osoba nepoznatog boravišta,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naknada za troškove prijevoza djece s teškoćama u razvoju i učenika s invaliditetom, ukoliko nema osiguran prijevoz po nekoj drugoj osnovi temeljem članka 53. točka 3. Zakona,</w:t>
      </w:r>
    </w:p>
    <w:p w:rsidR="00A3384D" w:rsidRDefault="00A3384D" w:rsidP="00CD40C8">
      <w:pPr>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 troškovi polovice iznosa za jedno ukopno mjesto za umrle HRVI-e i umrle hrvatske branitelje iz Domovinskog rata koji su u trenutku smrti imali prijavljeno prebivališ</w:t>
      </w:r>
      <w:r w:rsidR="00CD40C8">
        <w:rPr>
          <w:rFonts w:ascii="Arial" w:hAnsi="Arial" w:cs="Arial"/>
          <w:color w:val="000000"/>
          <w:sz w:val="20"/>
          <w:szCs w:val="20"/>
        </w:rPr>
        <w:t>t</w:t>
      </w:r>
      <w:r>
        <w:rPr>
          <w:rFonts w:ascii="Arial" w:hAnsi="Arial" w:cs="Arial"/>
          <w:color w:val="000000"/>
          <w:sz w:val="20"/>
          <w:szCs w:val="20"/>
        </w:rPr>
        <w:t>e na području Grada samo ukoliko oni ili članovi njihove obitelji nemaju na korištenju grobno mjesto i ako ga nisu ustupili na korištenje trećoj osobi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redovna djelatnost Gradskog društva Crvenog križa na temelju javnih ovlasti (organiziranje akcija dobrovoljnog darivanja krvi, natjecanje mladeži Crvenog križa, međužupanijsko natjecanje mladeži Crvenog križa, predavanje po školama i obilježavanje  svjetskog dana zdravlja, obilježavanje svjetskog dana Crvenog križa) i dr. i posebnih programa Gradskog društva Crvenog križa Duga Resa, a to su akcije i aktivnosti za građanstvo putem  kojih Gradsko društvo Crvenog križa nastoji kvalitetnije obavljati poslove temeljem javnih ovlasti, te uvodi i nove programe, a što obuhvaća sudjelovanje u promicanju zdravog načina života te prevenciju bolesti ovisnosti,  potiče zdravstvenu samozaštitu kao i pružanje raznih oblika pomoći građanstvu, rad eko patrola i akcije besplatnog mjerenja šećera i tlaka, te druge aktivnosti  sukladno potrebama lokalne zajednice.</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6. POTREBAN BROJ DJELATNIKA, INSTITUCIJE I DRUŠTVA U PROVEDBI PROGRAMA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realizaciji navedenog programa uključene su sljedeće institucije i pravne osobe:</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Centar za socijalnu skrb Duga Resa, Gradsko društvo Crvenog križa Duga Resa, Karlovačka županija, Hrvatski zavod za zapošljavanje,  škole i dr. institucije kao što su bolnice, domovi zdravlja, gradske tvrtke i dr.</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i sve pravne osobe koje sudjeluju u provedbi ovog programa.</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7. REZULTATI U 2021. GODINI</w:t>
      </w:r>
    </w:p>
    <w:p w:rsidR="00A3384D" w:rsidRDefault="00A3384D" w:rsidP="00A3384D">
      <w:pPr>
        <w:jc w:val="both"/>
        <w:rPr>
          <w:rFonts w:ascii="Arial" w:eastAsia="Calibri" w:hAnsi="Arial" w:cs="Arial"/>
          <w:sz w:val="20"/>
          <w:szCs w:val="20"/>
          <w:lang w:val="en-US" w:eastAsia="en-US"/>
        </w:rPr>
      </w:pPr>
      <w:r>
        <w:rPr>
          <w:rFonts w:ascii="Arial" w:eastAsia="Calibri" w:hAnsi="Arial" w:cs="Arial"/>
          <w:sz w:val="20"/>
          <w:szCs w:val="20"/>
          <w:lang w:val="en-US" w:eastAsia="en-US"/>
        </w:rPr>
        <w:t xml:space="preserve">Za </w:t>
      </w:r>
      <w:proofErr w:type="spellStart"/>
      <w:r>
        <w:rPr>
          <w:rFonts w:ascii="Arial" w:eastAsia="Calibri" w:hAnsi="Arial" w:cs="Arial"/>
          <w:sz w:val="20"/>
          <w:szCs w:val="20"/>
          <w:lang w:val="en-US" w:eastAsia="en-US"/>
        </w:rPr>
        <w:t>svaki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oblik</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pomoći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koji</w:t>
      </w:r>
      <w:proofErr w:type="spellEnd"/>
      <w:r>
        <w:rPr>
          <w:rFonts w:ascii="Arial" w:eastAsia="Calibri" w:hAnsi="Arial" w:cs="Arial"/>
          <w:sz w:val="20"/>
          <w:szCs w:val="20"/>
          <w:lang w:val="en-US" w:eastAsia="en-US"/>
        </w:rPr>
        <w:t xml:space="preserve"> se </w:t>
      </w:r>
      <w:proofErr w:type="spellStart"/>
      <w:r>
        <w:rPr>
          <w:rFonts w:ascii="Arial" w:eastAsia="Calibri" w:hAnsi="Arial" w:cs="Arial"/>
          <w:sz w:val="20"/>
          <w:szCs w:val="20"/>
          <w:lang w:val="en-US" w:eastAsia="en-US"/>
        </w:rPr>
        <w:t>isplaćuje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korisnicima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izrađuje</w:t>
      </w:r>
      <w:proofErr w:type="spellEnd"/>
      <w:r>
        <w:rPr>
          <w:rFonts w:ascii="Arial" w:eastAsia="Calibri" w:hAnsi="Arial" w:cs="Arial"/>
          <w:sz w:val="20"/>
          <w:szCs w:val="20"/>
          <w:lang w:val="en-US" w:eastAsia="en-US"/>
        </w:rPr>
        <w:t xml:space="preserve"> se </w:t>
      </w:r>
      <w:proofErr w:type="spellStart"/>
      <w:r>
        <w:rPr>
          <w:rFonts w:ascii="Arial" w:eastAsia="Calibri" w:hAnsi="Arial" w:cs="Arial"/>
          <w:sz w:val="20"/>
          <w:szCs w:val="20"/>
          <w:lang w:val="en-US" w:eastAsia="en-US"/>
        </w:rPr>
        <w:t>rješenje</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odluka</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ili</w:t>
      </w:r>
      <w:proofErr w:type="spellEnd"/>
      <w:r>
        <w:rPr>
          <w:rFonts w:ascii="Arial" w:eastAsia="Calibri" w:hAnsi="Arial" w:cs="Arial"/>
          <w:sz w:val="20"/>
          <w:szCs w:val="20"/>
          <w:lang w:val="en-US" w:eastAsia="en-US"/>
        </w:rPr>
        <w:t xml:space="preserve"> </w:t>
      </w:r>
      <w:proofErr w:type="spellStart"/>
      <w:r>
        <w:rPr>
          <w:rFonts w:ascii="Arial" w:eastAsia="Calibri" w:hAnsi="Arial" w:cs="Arial"/>
          <w:sz w:val="20"/>
          <w:szCs w:val="20"/>
          <w:lang w:val="en-US" w:eastAsia="en-US"/>
        </w:rPr>
        <w:t>zaključak</w:t>
      </w:r>
      <w:proofErr w:type="spellEnd"/>
      <w:r>
        <w:rPr>
          <w:rFonts w:ascii="Arial" w:eastAsia="Calibri" w:hAnsi="Arial" w:cs="Arial"/>
          <w:sz w:val="20"/>
          <w:szCs w:val="20"/>
          <w:lang w:val="en-US" w:eastAsia="en-US"/>
        </w:rPr>
        <w:t xml:space="preserve">. </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Za podmirenje  troškova stanovanja osiguran je iznos od 125.000,00 kn (16.590,35 EUR) i do kraja godine utrošeno je 120.711,36 </w:t>
      </w:r>
      <w:proofErr w:type="spellStart"/>
      <w:r>
        <w:rPr>
          <w:rFonts w:ascii="Arial" w:hAnsi="Arial" w:cs="Arial"/>
          <w:color w:val="000000"/>
          <w:sz w:val="20"/>
          <w:szCs w:val="20"/>
        </w:rPr>
        <w:t>kna</w:t>
      </w:r>
      <w:proofErr w:type="spellEnd"/>
      <w:r>
        <w:rPr>
          <w:rFonts w:ascii="Arial" w:hAnsi="Arial" w:cs="Arial"/>
          <w:color w:val="000000"/>
          <w:sz w:val="20"/>
          <w:szCs w:val="20"/>
        </w:rPr>
        <w:t xml:space="preserve"> (16.021,15 EUR) za 38 obitelji/samaca koji su korisnici zajamčene minimalne naknade Centra za socijalnu skrb Duga Resa te time ostvaruju pravo na podmirenje troškova stanovanja. Pravo na naknadu za troškove stanovanja priznaje se, sukladno članku 41. Zakona, u visini do polovice iznosa zajamčene minimalne naknade priznate samcu ili kućanstvu utvrđene rješenjem Centra za socijalnu skrb Duga Resa odnosno u visini stvarnih troškova ukoliko su oni manji od polovice iznosa zajamčene minimalne naknade.</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Naknada pogrebnih troškova osigurana je u iznosu od 5.000,00 kn (663,61 EUR) i do kraja godine realizirano je 3.000,00 kn (398,17 EUR) kao pomoć jednoj obitelji u kojoj je </w:t>
      </w:r>
      <w:proofErr w:type="spellStart"/>
      <w:r>
        <w:rPr>
          <w:rFonts w:ascii="Arial" w:hAnsi="Arial" w:cs="Arial"/>
          <w:color w:val="000000"/>
          <w:sz w:val="20"/>
          <w:szCs w:val="20"/>
        </w:rPr>
        <w:t>premunio</w:t>
      </w:r>
      <w:proofErr w:type="spellEnd"/>
      <w:r>
        <w:rPr>
          <w:rFonts w:ascii="Arial" w:hAnsi="Arial" w:cs="Arial"/>
          <w:color w:val="000000"/>
          <w:sz w:val="20"/>
          <w:szCs w:val="20"/>
        </w:rPr>
        <w:t xml:space="preserve"> otac troje </w:t>
      </w:r>
      <w:proofErr w:type="spellStart"/>
      <w:r>
        <w:rPr>
          <w:rFonts w:ascii="Arial" w:hAnsi="Arial" w:cs="Arial"/>
          <w:color w:val="000000"/>
          <w:sz w:val="20"/>
          <w:szCs w:val="20"/>
        </w:rPr>
        <w:t>mldb.djece</w:t>
      </w:r>
      <w:proofErr w:type="spellEnd"/>
      <w:r>
        <w:rPr>
          <w:rFonts w:ascii="Arial" w:hAnsi="Arial" w:cs="Arial"/>
          <w:color w:val="000000"/>
          <w:sz w:val="20"/>
          <w:szCs w:val="20"/>
        </w:rPr>
        <w:t>.</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Isplata pomoć za  pokriće djelomičnog troška prijevoza djeteta s teškoćama u razvoju nije došlo do realizacije.</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redovnu djelatnost Gradskog društva Crvenog križa Duga Resa osiguran iznos od 135.250,00 kn/ 17.950,76 EUR koji je realiziran u cijelosti. Sukladno planu, sredstva su utrošena za materijalne troškove, nabavu uredskog materijala, režijske troškove, usluge tekućeg održavanja,  pokriće dijela plaće zaposlenika, te za održavanje i provođenje redovitih akcija dobrovoljnog darivanja krvi. Tijekom  godine vrši se prikupljanje i podjela rabljene odjeće i obuće socijalno ugroženim građanima.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kupnju grobnog mjesta za branitelje do kraja godine realizirano je 16.817,28 kn (2.232,04 EUR)  za sufinanciranje polovice iznosa grobnog mjesta za osam hrvatskih branitelja koji su preminuli u 2021. godini.</w:t>
      </w:r>
    </w:p>
    <w:p w:rsidR="00A3384D" w:rsidRDefault="00A3384D" w:rsidP="00A3384D">
      <w:pPr>
        <w:autoSpaceDE w:val="0"/>
        <w:autoSpaceDN w:val="0"/>
        <w:adjustRightInd w:val="0"/>
        <w:rPr>
          <w:rFonts w:ascii="Arial" w:hAnsi="Arial" w:cs="Arial"/>
          <w:b/>
          <w:bCs/>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8. POKAZATELJI REZULTATA</w:t>
      </w:r>
    </w:p>
    <w:tbl>
      <w:tblPr>
        <w:tblW w:w="9102" w:type="dxa"/>
        <w:tblLayout w:type="fixed"/>
        <w:tblCellMar>
          <w:left w:w="30" w:type="dxa"/>
          <w:right w:w="30" w:type="dxa"/>
        </w:tblCellMar>
        <w:tblLook w:val="04A0" w:firstRow="1" w:lastRow="0" w:firstColumn="1" w:lastColumn="0" w:noHBand="0" w:noVBand="1"/>
      </w:tblPr>
      <w:tblGrid>
        <w:gridCol w:w="1023"/>
        <w:gridCol w:w="2409"/>
        <w:gridCol w:w="709"/>
        <w:gridCol w:w="992"/>
        <w:gridCol w:w="993"/>
        <w:gridCol w:w="992"/>
        <w:gridCol w:w="992"/>
        <w:gridCol w:w="992"/>
      </w:tblGrid>
      <w:tr w:rsidR="00A3384D" w:rsidTr="00CA119F">
        <w:trPr>
          <w:trHeight w:val="581"/>
        </w:trPr>
        <w:tc>
          <w:tcPr>
            <w:tcW w:w="1023"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Pokazatelj rezultata</w:t>
            </w:r>
          </w:p>
        </w:tc>
        <w:tc>
          <w:tcPr>
            <w:tcW w:w="2409"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Definicija</w:t>
            </w:r>
          </w:p>
        </w:tc>
        <w:tc>
          <w:tcPr>
            <w:tcW w:w="709"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Jedinica</w:t>
            </w:r>
          </w:p>
        </w:tc>
        <w:tc>
          <w:tcPr>
            <w:tcW w:w="992"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Polazna vrijednost</w:t>
            </w:r>
          </w:p>
        </w:tc>
        <w:tc>
          <w:tcPr>
            <w:tcW w:w="993"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Izvor podataka</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Ciljana vrijednost </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Ciljana vrijednost </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Ciljana vrijednost </w:t>
            </w:r>
          </w:p>
        </w:tc>
      </w:tr>
      <w:tr w:rsidR="00A3384D" w:rsidTr="00CA119F">
        <w:trPr>
          <w:trHeight w:val="290"/>
        </w:trPr>
        <w:tc>
          <w:tcPr>
            <w:tcW w:w="1023"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2409"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709"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993"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(2022.)</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(2023.)</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(2024.)</w:t>
            </w:r>
          </w:p>
        </w:tc>
      </w:tr>
      <w:tr w:rsidR="00A3384D" w:rsidTr="00CA119F">
        <w:trPr>
          <w:trHeight w:val="696"/>
        </w:trPr>
        <w:tc>
          <w:tcPr>
            <w:tcW w:w="1023"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Smanjenje broja korisnika </w:t>
            </w:r>
            <w:proofErr w:type="spellStart"/>
            <w:r>
              <w:rPr>
                <w:rFonts w:ascii="Arial" w:hAnsi="Arial" w:cs="Arial"/>
                <w:color w:val="000000"/>
                <w:sz w:val="20"/>
                <w:szCs w:val="20"/>
              </w:rPr>
              <w:t>soc</w:t>
            </w:r>
            <w:proofErr w:type="spellEnd"/>
            <w:r>
              <w:rPr>
                <w:rFonts w:ascii="Arial" w:hAnsi="Arial" w:cs="Arial"/>
                <w:color w:val="000000"/>
                <w:sz w:val="20"/>
                <w:szCs w:val="20"/>
              </w:rPr>
              <w:t>. programa grada</w:t>
            </w:r>
          </w:p>
        </w:tc>
        <w:tc>
          <w:tcPr>
            <w:tcW w:w="2409"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Smanjenjem broja korisnika Centra za socijalnu skrb dovodi do smanjenja broja korisnika socijalnog programa Grada</w:t>
            </w:r>
          </w:p>
        </w:tc>
        <w:tc>
          <w:tcPr>
            <w:tcW w:w="709"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Broj korisnika </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53</w:t>
            </w:r>
          </w:p>
        </w:tc>
        <w:tc>
          <w:tcPr>
            <w:tcW w:w="993"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Grad Duga Resa</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52</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51</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50</w:t>
            </w:r>
          </w:p>
        </w:tc>
      </w:tr>
    </w:tbl>
    <w:p w:rsidR="00A3384D" w:rsidRDefault="00A3384D" w:rsidP="00A3384D">
      <w:pPr>
        <w:autoSpaceDE w:val="0"/>
        <w:autoSpaceDN w:val="0"/>
        <w:adjustRightInd w:val="0"/>
        <w:rPr>
          <w:rFonts w:ascii="Arial" w:hAnsi="Arial" w:cs="Arial"/>
          <w:color w:val="000000"/>
          <w:sz w:val="20"/>
          <w:szCs w:val="20"/>
        </w:rPr>
      </w:pPr>
    </w:p>
    <w:p w:rsidR="00CD40C8" w:rsidRDefault="00CD40C8" w:rsidP="00A3384D">
      <w:pPr>
        <w:autoSpaceDE w:val="0"/>
        <w:autoSpaceDN w:val="0"/>
        <w:adjustRightInd w:val="0"/>
        <w:rPr>
          <w:rFonts w:ascii="Arial" w:hAnsi="Arial" w:cs="Arial"/>
          <w:b/>
          <w:bCs/>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9. PROCJENA NEPREDVIĐENIH REZULTATA I RIZIKA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Nepredviđeni rizici u ovom programu su pogoršanje socijalne i gospodarske situacije zbog čega bi moglo doći do povećanja broja korisnika ovih oblika pomoći.</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Naziv programa</w:t>
      </w: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Program socijalne skrbi iznad standarda – P1027</w:t>
      </w:r>
    </w:p>
    <w:p w:rsidR="00A3384D" w:rsidRDefault="00A3384D" w:rsidP="00A3384D">
      <w:pPr>
        <w:autoSpaceDE w:val="0"/>
        <w:autoSpaceDN w:val="0"/>
        <w:adjustRightInd w:val="0"/>
        <w:rPr>
          <w:rFonts w:ascii="Arial" w:hAnsi="Arial" w:cs="Arial"/>
          <w:b/>
          <w:bCs/>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1.Opis programa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Program se sastoji od:</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aktivnosti:</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01. Sufinanciranje prijevoza umirovljenika, OSI i dr.                                           – A102701</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02. Pomoć građanima u slučaju </w:t>
      </w:r>
      <w:proofErr w:type="spellStart"/>
      <w:r>
        <w:rPr>
          <w:rFonts w:ascii="Arial" w:hAnsi="Arial" w:cs="Arial"/>
          <w:color w:val="000000"/>
          <w:sz w:val="20"/>
          <w:szCs w:val="20"/>
        </w:rPr>
        <w:t>elem.nepogode</w:t>
      </w:r>
      <w:proofErr w:type="spellEnd"/>
      <w:r>
        <w:rPr>
          <w:rFonts w:ascii="Arial" w:hAnsi="Arial" w:cs="Arial"/>
          <w:color w:val="000000"/>
          <w:sz w:val="20"/>
          <w:szCs w:val="20"/>
        </w:rPr>
        <w:t xml:space="preserve"> i dr. </w:t>
      </w:r>
      <w:proofErr w:type="spellStart"/>
      <w:r>
        <w:rPr>
          <w:rFonts w:ascii="Arial" w:hAnsi="Arial" w:cs="Arial"/>
          <w:color w:val="000000"/>
          <w:sz w:val="20"/>
          <w:szCs w:val="20"/>
        </w:rPr>
        <w:t>nepred</w:t>
      </w:r>
      <w:proofErr w:type="spellEnd"/>
      <w:r>
        <w:rPr>
          <w:rFonts w:ascii="Arial" w:hAnsi="Arial" w:cs="Arial"/>
          <w:color w:val="000000"/>
          <w:sz w:val="20"/>
          <w:szCs w:val="20"/>
        </w:rPr>
        <w:t>. okolnosti             – A102702</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03. Jednokratna pomoć                                                                                        - A102703</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04. Pomoć za novorođenče                                                                                  - A102704</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05. Subvencioniranje troškova prehrane beskućnika                                           - A102705</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06. Pomoć i njega u kući                                                                                      - A102706</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tekućih projekata: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01. Sufinanciranje Posudionice ortopedskih pomagala                                        - T102701</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02. Razne akcije – pomoć bolesnima                                                                   - T102702</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03. Božićnice umirovljenicima slabijeg imovnog stanja                                        - T102703</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04. Nauči zdravlje                                                                                                 - T102705</w:t>
      </w:r>
    </w:p>
    <w:p w:rsidR="00A3384D" w:rsidRDefault="00CA119F" w:rsidP="00CA119F">
      <w:pPr>
        <w:autoSpaceDE w:val="0"/>
        <w:autoSpaceDN w:val="0"/>
        <w:adjustRightInd w:val="0"/>
        <w:rPr>
          <w:rFonts w:ascii="Arial" w:hAnsi="Arial" w:cs="Arial"/>
          <w:color w:val="000000"/>
          <w:sz w:val="20"/>
          <w:szCs w:val="20"/>
        </w:rPr>
      </w:pPr>
      <w:r>
        <w:rPr>
          <w:rFonts w:ascii="Arial" w:hAnsi="Arial" w:cs="Arial"/>
          <w:color w:val="000000"/>
          <w:sz w:val="20"/>
          <w:szCs w:val="20"/>
        </w:rPr>
        <w:t>- k</w:t>
      </w:r>
      <w:r w:rsidR="00A3384D">
        <w:rPr>
          <w:rFonts w:ascii="Arial" w:hAnsi="Arial" w:cs="Arial"/>
          <w:color w:val="000000"/>
          <w:sz w:val="20"/>
          <w:szCs w:val="20"/>
        </w:rPr>
        <w:t>apitalnih projekata: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01.Izgradnja i opremanje Centra za starije osobe                                                - K102701</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Prava iz područja socijalne skrbi iznad standarda provode se na temelju Programa socijalne pomoći iznad standarda kojim se utvrđuju prava korisnika na sljedeće oblike pomoći: sufinanciranje prijevoza umirovljenika, osoba s invaliditetom, bolesnih osoba i drugih građana, pomoć građanima u slučaju elementarnih nepogoda, jednokratne pomoći, pomoć za novorođenče, subvencija troškova prehrane beskućnika,  božićnice umirovljenicima slabijeg imovnog stanja, sufinanciranje rada Posudionice ortopedskih i medicinskih pomagala, program pomoći i njege u kući koji provodi Gradskog društvo Crvenog križa.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Ovaj program namijenjen je svim građanima Duge Rese kojima je u određenom trenutku potrebna dodatna pomoć, starijim i bolesnim osobama i osobama s invaliditetom, umirovljenicima i pomoć mladim obiteljima za novorođenče.</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2.Ciljevi programa za 2023. do 2025. godine</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Cilj ovog programa je osigurati građanima viši standard socijalne zaštite od onog kojeg svojim programima osigurava država.</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3. ZAKONSKE I DRUGE PRAVNE OSNOVE</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Zakon o socijalnoj skrb (NN broj 18/22 i 46/22)  Zakon o hrvatskom Crvenom križu (NN broj 71/10 i 136/20), Odluka o socijalnoj skrbi (Službeni glasnik grada broj 5/22) i Program socijalne pomoći iznad standarda za Grad Dugu Resu za 2023. godinu (Službeni glasnik Grada broj 9/22).</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4. PLANIRANA SREDSTVA ZA REALIZACIJU PROGRAMA</w:t>
      </w:r>
    </w:p>
    <w:tbl>
      <w:tblPr>
        <w:tblW w:w="5100" w:type="pct"/>
        <w:tblLook w:val="04A0" w:firstRow="1" w:lastRow="0" w:firstColumn="1" w:lastColumn="0" w:noHBand="0" w:noVBand="1"/>
      </w:tblPr>
      <w:tblGrid>
        <w:gridCol w:w="495"/>
        <w:gridCol w:w="3774"/>
        <w:gridCol w:w="1106"/>
        <w:gridCol w:w="1106"/>
        <w:gridCol w:w="1217"/>
        <w:gridCol w:w="1106"/>
        <w:gridCol w:w="1106"/>
      </w:tblGrid>
      <w:tr w:rsidR="00A3384D" w:rsidTr="00A3384D">
        <w:trPr>
          <w:trHeight w:val="17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jc w:val="right"/>
              <w:rPr>
                <w:rFonts w:ascii="Arial" w:hAnsi="Arial" w:cs="Arial"/>
                <w:color w:val="000000"/>
                <w:sz w:val="20"/>
                <w:szCs w:val="20"/>
                <w:lang w:eastAsia="en-US"/>
              </w:rPr>
            </w:pPr>
            <w:proofErr w:type="spellStart"/>
            <w:r>
              <w:rPr>
                <w:rFonts w:ascii="Arial" w:hAnsi="Arial" w:cs="Arial"/>
                <w:color w:val="000000"/>
                <w:sz w:val="20"/>
                <w:szCs w:val="20"/>
                <w:lang w:eastAsia="en-US"/>
              </w:rPr>
              <w:t>Rr</w:t>
            </w:r>
            <w:proofErr w:type="spellEnd"/>
            <w:r>
              <w:rPr>
                <w:rFonts w:ascii="Arial" w:hAnsi="Arial" w:cs="Arial"/>
                <w:color w:val="000000"/>
                <w:sz w:val="20"/>
                <w:szCs w:val="20"/>
                <w:lang w:eastAsia="en-US"/>
              </w:rPr>
              <w:t>.</w:t>
            </w:r>
          </w:p>
        </w:tc>
        <w:tc>
          <w:tcPr>
            <w:tcW w:w="1404" w:type="pct"/>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Program                                                                           Aktivnosti/projekti</w:t>
            </w:r>
          </w:p>
        </w:tc>
        <w:tc>
          <w:tcPr>
            <w:tcW w:w="702"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Plan 2022.</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32" w:type="pct"/>
            <w:tcBorders>
              <w:top w:val="single" w:sz="4" w:space="0" w:color="auto"/>
              <w:left w:val="nil"/>
              <w:bottom w:val="single" w:sz="4" w:space="0" w:color="auto"/>
              <w:right w:val="single" w:sz="4" w:space="0" w:color="auto"/>
            </w:tcBorders>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Plan 2023.</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71" w:type="pct"/>
            <w:tcBorders>
              <w:top w:val="single" w:sz="4" w:space="0" w:color="auto"/>
              <w:left w:val="nil"/>
              <w:bottom w:val="single" w:sz="4" w:space="0" w:color="auto"/>
              <w:right w:val="single" w:sz="4" w:space="0" w:color="auto"/>
            </w:tcBorders>
            <w:hideMark/>
          </w:tcPr>
          <w:p w:rsidR="00A3384D" w:rsidRDefault="00A3384D">
            <w:pPr>
              <w:jc w:val="center"/>
              <w:rPr>
                <w:rFonts w:ascii="Arial" w:hAnsi="Arial" w:cs="Arial"/>
                <w:color w:val="000000"/>
                <w:sz w:val="20"/>
                <w:szCs w:val="20"/>
                <w:lang w:eastAsia="en-US"/>
              </w:rPr>
            </w:pPr>
            <w:proofErr w:type="spellStart"/>
            <w:r>
              <w:rPr>
                <w:rFonts w:ascii="Arial" w:hAnsi="Arial" w:cs="Arial"/>
                <w:color w:val="000000"/>
                <w:sz w:val="20"/>
                <w:szCs w:val="20"/>
                <w:lang w:eastAsia="en-US"/>
              </w:rPr>
              <w:t>I.Izmjene</w:t>
            </w:r>
            <w:proofErr w:type="spellEnd"/>
            <w:r>
              <w:rPr>
                <w:rFonts w:ascii="Arial" w:hAnsi="Arial" w:cs="Arial"/>
                <w:color w:val="000000"/>
                <w:sz w:val="20"/>
                <w:szCs w:val="20"/>
                <w:lang w:eastAsia="en-US"/>
              </w:rPr>
              <w:t xml:space="preserve"> i dopune</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64" w:type="pct"/>
            <w:tcBorders>
              <w:top w:val="single" w:sz="4" w:space="0" w:color="auto"/>
              <w:left w:val="single" w:sz="4" w:space="0" w:color="auto"/>
              <w:bottom w:val="single" w:sz="4" w:space="0" w:color="auto"/>
              <w:right w:val="single" w:sz="4" w:space="0" w:color="auto"/>
            </w:tcBorders>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Projekcija 2024.</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64" w:type="pct"/>
            <w:tcBorders>
              <w:top w:val="single" w:sz="4" w:space="0" w:color="auto"/>
              <w:left w:val="nil"/>
              <w:bottom w:val="single" w:sz="4" w:space="0" w:color="auto"/>
              <w:right w:val="single" w:sz="4" w:space="0" w:color="auto"/>
            </w:tcBorders>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Projekcija 2025.</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r>
      <w:tr w:rsidR="00A3384D" w:rsidTr="00A3384D">
        <w:trPr>
          <w:trHeight w:val="170"/>
        </w:trPr>
        <w:tc>
          <w:tcPr>
            <w:tcW w:w="263" w:type="pct"/>
            <w:tcBorders>
              <w:top w:val="nil"/>
              <w:left w:val="single" w:sz="4" w:space="0" w:color="auto"/>
              <w:bottom w:val="single" w:sz="4" w:space="0" w:color="auto"/>
              <w:right w:val="single" w:sz="4" w:space="0" w:color="auto"/>
            </w:tcBorders>
            <w:noWrap/>
            <w:vAlign w:val="bottom"/>
            <w:hideMark/>
          </w:tcPr>
          <w:p w:rsidR="00A3384D" w:rsidRDefault="00A3384D">
            <w:pPr>
              <w:jc w:val="right"/>
              <w:rPr>
                <w:rFonts w:ascii="Arial" w:hAnsi="Arial" w:cs="Arial"/>
                <w:color w:val="000000"/>
                <w:sz w:val="20"/>
                <w:szCs w:val="20"/>
                <w:lang w:eastAsia="en-US"/>
              </w:rPr>
            </w:pPr>
            <w:r>
              <w:rPr>
                <w:rFonts w:ascii="Arial" w:hAnsi="Arial" w:cs="Arial"/>
                <w:color w:val="000000"/>
                <w:sz w:val="20"/>
                <w:szCs w:val="20"/>
                <w:lang w:eastAsia="en-US"/>
              </w:rPr>
              <w:t> </w:t>
            </w:r>
          </w:p>
        </w:tc>
        <w:tc>
          <w:tcPr>
            <w:tcW w:w="1404" w:type="pct"/>
            <w:tcBorders>
              <w:top w:val="nil"/>
              <w:left w:val="nil"/>
              <w:bottom w:val="single" w:sz="4" w:space="0" w:color="auto"/>
              <w:right w:val="single" w:sz="4" w:space="0" w:color="auto"/>
            </w:tcBorders>
            <w:noWrap/>
            <w:vAlign w:val="center"/>
            <w:hideMark/>
          </w:tcPr>
          <w:p w:rsidR="00A3384D" w:rsidRDefault="00A3384D">
            <w:pPr>
              <w:jc w:val="both"/>
              <w:rPr>
                <w:rFonts w:ascii="Arial" w:hAnsi="Arial" w:cs="Arial"/>
                <w:color w:val="FF0000"/>
                <w:sz w:val="20"/>
                <w:szCs w:val="20"/>
                <w:lang w:eastAsia="en-US"/>
              </w:rPr>
            </w:pPr>
            <w:r>
              <w:rPr>
                <w:rFonts w:ascii="Arial" w:hAnsi="Arial" w:cs="Arial"/>
                <w:color w:val="FF0000"/>
                <w:sz w:val="20"/>
                <w:szCs w:val="20"/>
                <w:lang w:eastAsia="en-US"/>
              </w:rPr>
              <w:t>Program socijalne skrbi iznad standarda</w:t>
            </w:r>
          </w:p>
        </w:tc>
        <w:tc>
          <w:tcPr>
            <w:tcW w:w="702" w:type="pct"/>
            <w:tcBorders>
              <w:top w:val="nil"/>
              <w:left w:val="single" w:sz="4" w:space="0" w:color="auto"/>
              <w:bottom w:val="single" w:sz="4" w:space="0" w:color="auto"/>
              <w:right w:val="single" w:sz="4" w:space="0" w:color="auto"/>
            </w:tcBorders>
            <w:noWrap/>
            <w:vAlign w:val="center"/>
          </w:tcPr>
          <w:p w:rsidR="00A3384D" w:rsidRDefault="00A3384D" w:rsidP="00CD40C8">
            <w:pPr>
              <w:jc w:val="right"/>
              <w:rPr>
                <w:rFonts w:ascii="Arial" w:hAnsi="Arial" w:cs="Arial"/>
                <w:color w:val="FF0000"/>
                <w:sz w:val="20"/>
                <w:szCs w:val="20"/>
                <w:lang w:eastAsia="en-US"/>
              </w:rPr>
            </w:pPr>
          </w:p>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68.232,80</w:t>
            </w:r>
          </w:p>
        </w:tc>
        <w:tc>
          <w:tcPr>
            <w:tcW w:w="63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76.182,89</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237.987,55</w:t>
            </w:r>
          </w:p>
        </w:tc>
        <w:tc>
          <w:tcPr>
            <w:tcW w:w="664" w:type="pct"/>
            <w:tcBorders>
              <w:top w:val="nil"/>
              <w:left w:val="single" w:sz="4" w:space="0" w:color="auto"/>
              <w:bottom w:val="single" w:sz="4" w:space="0" w:color="auto"/>
              <w:right w:val="single" w:sz="4" w:space="0" w:color="auto"/>
            </w:tcBorders>
            <w:hideMark/>
          </w:tcPr>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55.743,58</w:t>
            </w:r>
          </w:p>
        </w:tc>
        <w:tc>
          <w:tcPr>
            <w:tcW w:w="664" w:type="pct"/>
            <w:tcBorders>
              <w:top w:val="nil"/>
              <w:left w:val="nil"/>
              <w:bottom w:val="single" w:sz="4" w:space="0" w:color="auto"/>
              <w:right w:val="single" w:sz="4" w:space="0" w:color="auto"/>
            </w:tcBorders>
            <w:hideMark/>
          </w:tcPr>
          <w:p w:rsidR="00A3384D" w:rsidRDefault="00A3384D" w:rsidP="00CD40C8">
            <w:pPr>
              <w:jc w:val="right"/>
              <w:rPr>
                <w:rFonts w:ascii="Arial" w:hAnsi="Arial" w:cs="Arial"/>
                <w:color w:val="FF0000"/>
                <w:sz w:val="20"/>
                <w:szCs w:val="20"/>
                <w:lang w:eastAsia="en-US"/>
              </w:rPr>
            </w:pPr>
            <w:r>
              <w:rPr>
                <w:rFonts w:ascii="Arial" w:hAnsi="Arial" w:cs="Arial"/>
                <w:color w:val="FF0000"/>
                <w:sz w:val="20"/>
                <w:szCs w:val="20"/>
                <w:lang w:eastAsia="en-US"/>
              </w:rPr>
              <w:t>55.743,58</w:t>
            </w:r>
          </w:p>
        </w:tc>
      </w:tr>
      <w:tr w:rsidR="00A3384D" w:rsidTr="00A3384D">
        <w:trPr>
          <w:trHeight w:val="435"/>
        </w:trPr>
        <w:tc>
          <w:tcPr>
            <w:tcW w:w="263" w:type="pct"/>
            <w:tcBorders>
              <w:top w:val="nil"/>
              <w:left w:val="single" w:sz="4" w:space="0" w:color="auto"/>
              <w:bottom w:val="single" w:sz="4" w:space="0" w:color="auto"/>
              <w:right w:val="single" w:sz="4" w:space="0" w:color="auto"/>
            </w:tcBorders>
            <w:noWrap/>
            <w:vAlign w:val="bottom"/>
            <w:hideMark/>
          </w:tcPr>
          <w:p w:rsidR="00A3384D" w:rsidRDefault="00A3384D">
            <w:pPr>
              <w:jc w:val="right"/>
              <w:rPr>
                <w:rFonts w:ascii="Arial" w:hAnsi="Arial" w:cs="Arial"/>
                <w:color w:val="000000"/>
                <w:sz w:val="20"/>
                <w:szCs w:val="20"/>
                <w:lang w:eastAsia="en-US"/>
              </w:rPr>
            </w:pPr>
            <w:r>
              <w:rPr>
                <w:rFonts w:ascii="Arial" w:hAnsi="Arial" w:cs="Arial"/>
                <w:color w:val="000000"/>
                <w:sz w:val="20"/>
                <w:szCs w:val="20"/>
                <w:lang w:eastAsia="en-US"/>
              </w:rPr>
              <w:t> </w:t>
            </w:r>
          </w:p>
        </w:tc>
        <w:tc>
          <w:tcPr>
            <w:tcW w:w="1404" w:type="pct"/>
            <w:tcBorders>
              <w:top w:val="nil"/>
              <w:left w:val="nil"/>
              <w:bottom w:val="single" w:sz="4" w:space="0" w:color="auto"/>
              <w:right w:val="single" w:sz="4" w:space="0" w:color="auto"/>
            </w:tcBorders>
            <w:vAlign w:val="center"/>
            <w:hideMark/>
          </w:tcPr>
          <w:p w:rsidR="00A3384D" w:rsidRDefault="00A3384D">
            <w:pPr>
              <w:jc w:val="both"/>
              <w:rPr>
                <w:rFonts w:ascii="Arial" w:hAnsi="Arial" w:cs="Arial"/>
                <w:color w:val="000000"/>
                <w:sz w:val="20"/>
                <w:szCs w:val="20"/>
                <w:lang w:eastAsia="en-US"/>
              </w:rPr>
            </w:pPr>
            <w:r>
              <w:rPr>
                <w:rFonts w:ascii="Arial" w:hAnsi="Arial" w:cs="Arial"/>
                <w:color w:val="000000"/>
                <w:sz w:val="20"/>
                <w:szCs w:val="20"/>
                <w:lang w:eastAsia="en-US"/>
              </w:rPr>
              <w:t>Izvor financiranja: Opći prihodi i primici</w:t>
            </w:r>
          </w:p>
        </w:tc>
        <w:tc>
          <w:tcPr>
            <w:tcW w:w="702" w:type="pct"/>
            <w:tcBorders>
              <w:top w:val="nil"/>
              <w:left w:val="single" w:sz="4" w:space="0" w:color="auto"/>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39.551,40</w:t>
            </w:r>
          </w:p>
        </w:tc>
        <w:tc>
          <w:tcPr>
            <w:tcW w:w="63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41.144,07</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189.676,46</w:t>
            </w:r>
          </w:p>
        </w:tc>
        <w:tc>
          <w:tcPr>
            <w:tcW w:w="664" w:type="pct"/>
            <w:tcBorders>
              <w:top w:val="nil"/>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54.416,35</w:t>
            </w:r>
          </w:p>
        </w:tc>
        <w:tc>
          <w:tcPr>
            <w:tcW w:w="664" w:type="pct"/>
            <w:tcBorders>
              <w:top w:val="nil"/>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54.416,35</w:t>
            </w:r>
          </w:p>
        </w:tc>
      </w:tr>
      <w:tr w:rsidR="00A3384D" w:rsidTr="00A3384D">
        <w:trPr>
          <w:trHeight w:val="518"/>
        </w:trPr>
        <w:tc>
          <w:tcPr>
            <w:tcW w:w="263" w:type="pct"/>
            <w:tcBorders>
              <w:top w:val="nil"/>
              <w:left w:val="single" w:sz="4" w:space="0" w:color="auto"/>
              <w:bottom w:val="single" w:sz="4" w:space="0" w:color="auto"/>
              <w:right w:val="single" w:sz="4" w:space="0" w:color="auto"/>
            </w:tcBorders>
            <w:noWrap/>
            <w:vAlign w:val="bottom"/>
          </w:tcPr>
          <w:p w:rsidR="00A3384D" w:rsidRDefault="00A3384D">
            <w:pPr>
              <w:rPr>
                <w:rFonts w:ascii="Arial" w:hAnsi="Arial" w:cs="Arial"/>
                <w:sz w:val="20"/>
                <w:szCs w:val="20"/>
                <w:lang w:eastAsia="en-US"/>
              </w:rPr>
            </w:pPr>
          </w:p>
        </w:tc>
        <w:tc>
          <w:tcPr>
            <w:tcW w:w="1404" w:type="pct"/>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Izvor financiranja: pomoći - EU sredstva</w:t>
            </w:r>
          </w:p>
        </w:tc>
        <w:tc>
          <w:tcPr>
            <w:tcW w:w="702" w:type="pct"/>
            <w:tcBorders>
              <w:top w:val="nil"/>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28.681,40</w:t>
            </w:r>
          </w:p>
        </w:tc>
        <w:tc>
          <w:tcPr>
            <w:tcW w:w="63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35.038,82</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35.038,82</w:t>
            </w:r>
          </w:p>
        </w:tc>
        <w:tc>
          <w:tcPr>
            <w:tcW w:w="664" w:type="pct"/>
            <w:tcBorders>
              <w:top w:val="nil"/>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0,00</w:t>
            </w:r>
          </w:p>
        </w:tc>
        <w:tc>
          <w:tcPr>
            <w:tcW w:w="664" w:type="pct"/>
            <w:tcBorders>
              <w:top w:val="nil"/>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0,00</w:t>
            </w:r>
          </w:p>
        </w:tc>
      </w:tr>
      <w:tr w:rsidR="00A3384D" w:rsidTr="00A3384D">
        <w:trPr>
          <w:trHeight w:val="498"/>
        </w:trPr>
        <w:tc>
          <w:tcPr>
            <w:tcW w:w="263" w:type="pct"/>
            <w:tcBorders>
              <w:top w:val="nil"/>
              <w:left w:val="single" w:sz="4" w:space="0" w:color="auto"/>
              <w:bottom w:val="single" w:sz="4" w:space="0" w:color="auto"/>
              <w:right w:val="single" w:sz="4" w:space="0" w:color="auto"/>
            </w:tcBorders>
            <w:noWrap/>
            <w:vAlign w:val="bottom"/>
          </w:tcPr>
          <w:p w:rsidR="00A3384D" w:rsidRDefault="00A3384D">
            <w:pPr>
              <w:rPr>
                <w:rFonts w:ascii="Arial" w:hAnsi="Arial" w:cs="Arial"/>
                <w:sz w:val="20"/>
                <w:szCs w:val="20"/>
                <w:lang w:eastAsia="en-US"/>
              </w:rPr>
            </w:pPr>
          </w:p>
        </w:tc>
        <w:tc>
          <w:tcPr>
            <w:tcW w:w="1404" w:type="pct"/>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Izvor financiranja: prihod od prodaje zemlje</w:t>
            </w:r>
          </w:p>
        </w:tc>
        <w:tc>
          <w:tcPr>
            <w:tcW w:w="702" w:type="pct"/>
            <w:tcBorders>
              <w:top w:val="nil"/>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0,00</w:t>
            </w:r>
          </w:p>
        </w:tc>
        <w:tc>
          <w:tcPr>
            <w:tcW w:w="63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0,00</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13.272,28</w:t>
            </w:r>
          </w:p>
        </w:tc>
        <w:tc>
          <w:tcPr>
            <w:tcW w:w="664" w:type="pct"/>
            <w:tcBorders>
              <w:top w:val="nil"/>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0,00</w:t>
            </w:r>
          </w:p>
        </w:tc>
        <w:tc>
          <w:tcPr>
            <w:tcW w:w="664" w:type="pct"/>
            <w:tcBorders>
              <w:top w:val="nil"/>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0,00</w:t>
            </w:r>
          </w:p>
        </w:tc>
      </w:tr>
      <w:tr w:rsidR="00A3384D" w:rsidTr="00CD40C8">
        <w:trPr>
          <w:trHeight w:val="574"/>
        </w:trPr>
        <w:tc>
          <w:tcPr>
            <w:tcW w:w="263" w:type="pct"/>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lang w:eastAsia="en-US"/>
              </w:rPr>
            </w:pPr>
            <w:r>
              <w:rPr>
                <w:rFonts w:ascii="Arial" w:hAnsi="Arial" w:cs="Arial"/>
                <w:sz w:val="20"/>
                <w:szCs w:val="20"/>
                <w:lang w:eastAsia="en-US"/>
              </w:rPr>
              <w:t>1.</w:t>
            </w:r>
          </w:p>
        </w:tc>
        <w:tc>
          <w:tcPr>
            <w:tcW w:w="1404" w:type="pct"/>
            <w:tcBorders>
              <w:top w:val="nil"/>
              <w:left w:val="nil"/>
              <w:bottom w:val="single" w:sz="4" w:space="0" w:color="auto"/>
              <w:right w:val="single" w:sz="4" w:space="0" w:color="auto"/>
            </w:tcBorders>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Sufinanciranje prijevoza umirovljenika i dr. osoba</w:t>
            </w:r>
          </w:p>
        </w:tc>
        <w:tc>
          <w:tcPr>
            <w:tcW w:w="702" w:type="pct"/>
            <w:tcBorders>
              <w:top w:val="nil"/>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398,17</w:t>
            </w:r>
          </w:p>
        </w:tc>
        <w:tc>
          <w:tcPr>
            <w:tcW w:w="632" w:type="pct"/>
            <w:tcBorders>
              <w:top w:val="nil"/>
              <w:left w:val="nil"/>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1.999,84</w:t>
            </w:r>
          </w:p>
          <w:p w:rsidR="00A3384D" w:rsidRDefault="00A3384D" w:rsidP="00CD40C8">
            <w:pPr>
              <w:jc w:val="right"/>
              <w:rPr>
                <w:rFonts w:ascii="Arial" w:hAnsi="Arial" w:cs="Arial"/>
                <w:sz w:val="20"/>
                <w:szCs w:val="20"/>
                <w:lang w:eastAsia="en-US"/>
              </w:rPr>
            </w:pP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1.999,84</w:t>
            </w:r>
          </w:p>
        </w:tc>
        <w:tc>
          <w:tcPr>
            <w:tcW w:w="664" w:type="pct"/>
            <w:tcBorders>
              <w:top w:val="nil"/>
              <w:left w:val="single" w:sz="4" w:space="0" w:color="auto"/>
              <w:bottom w:val="single" w:sz="4" w:space="0" w:color="auto"/>
              <w:right w:val="single" w:sz="4" w:space="0" w:color="auto"/>
            </w:tcBorders>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2.654,46</w:t>
            </w:r>
          </w:p>
          <w:p w:rsidR="00A3384D" w:rsidRDefault="00A3384D" w:rsidP="00CD40C8">
            <w:pPr>
              <w:jc w:val="right"/>
              <w:rPr>
                <w:rFonts w:ascii="Arial" w:hAnsi="Arial" w:cs="Arial"/>
                <w:sz w:val="20"/>
                <w:szCs w:val="20"/>
                <w:lang w:eastAsia="en-US"/>
              </w:rPr>
            </w:pPr>
          </w:p>
        </w:tc>
        <w:tc>
          <w:tcPr>
            <w:tcW w:w="664" w:type="pct"/>
            <w:tcBorders>
              <w:top w:val="nil"/>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2.654,46</w:t>
            </w:r>
          </w:p>
        </w:tc>
      </w:tr>
      <w:tr w:rsidR="00A3384D" w:rsidTr="00CD40C8">
        <w:trPr>
          <w:trHeight w:val="17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lang w:eastAsia="en-US"/>
              </w:rPr>
            </w:pPr>
            <w:r>
              <w:rPr>
                <w:rFonts w:ascii="Arial" w:hAnsi="Arial" w:cs="Arial"/>
                <w:sz w:val="20"/>
                <w:szCs w:val="20"/>
                <w:lang w:eastAsia="en-US"/>
              </w:rPr>
              <w:lastRenderedPageBreak/>
              <w:t>2.</w:t>
            </w:r>
          </w:p>
        </w:tc>
        <w:tc>
          <w:tcPr>
            <w:tcW w:w="1404" w:type="pct"/>
            <w:tcBorders>
              <w:top w:val="single" w:sz="4" w:space="0" w:color="auto"/>
              <w:left w:val="nil"/>
              <w:bottom w:val="single" w:sz="4" w:space="0" w:color="auto"/>
              <w:right w:val="single" w:sz="4" w:space="0" w:color="auto"/>
            </w:tcBorders>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Pomoć građanima u slučaju elementarnih nepogoda</w:t>
            </w:r>
          </w:p>
        </w:tc>
        <w:tc>
          <w:tcPr>
            <w:tcW w:w="702"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c>
          <w:tcPr>
            <w:tcW w:w="632" w:type="pct"/>
            <w:tcBorders>
              <w:top w:val="single" w:sz="4" w:space="0" w:color="auto"/>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c>
          <w:tcPr>
            <w:tcW w:w="664" w:type="pct"/>
            <w:tcBorders>
              <w:top w:val="single" w:sz="4" w:space="0" w:color="auto"/>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c>
          <w:tcPr>
            <w:tcW w:w="664"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r>
      <w:tr w:rsidR="00A3384D" w:rsidTr="00CD40C8">
        <w:trPr>
          <w:trHeight w:val="438"/>
        </w:trPr>
        <w:tc>
          <w:tcPr>
            <w:tcW w:w="263"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lang w:eastAsia="en-US"/>
              </w:rPr>
            </w:pPr>
            <w:r>
              <w:rPr>
                <w:rFonts w:ascii="Arial" w:hAnsi="Arial" w:cs="Arial"/>
                <w:sz w:val="20"/>
                <w:szCs w:val="20"/>
                <w:lang w:eastAsia="en-US"/>
              </w:rPr>
              <w:t>3.</w:t>
            </w:r>
          </w:p>
        </w:tc>
        <w:tc>
          <w:tcPr>
            <w:tcW w:w="1404" w:type="pct"/>
            <w:tcBorders>
              <w:top w:val="single" w:sz="4" w:space="0" w:color="auto"/>
              <w:left w:val="nil"/>
              <w:bottom w:val="single" w:sz="4" w:space="0" w:color="auto"/>
              <w:right w:val="single" w:sz="4" w:space="0" w:color="auto"/>
            </w:tcBorders>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Jednokratna pomoć</w:t>
            </w:r>
          </w:p>
        </w:tc>
        <w:tc>
          <w:tcPr>
            <w:tcW w:w="702"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1.592,67</w:t>
            </w:r>
          </w:p>
        </w:tc>
        <w:tc>
          <w:tcPr>
            <w:tcW w:w="632" w:type="pct"/>
            <w:tcBorders>
              <w:top w:val="single" w:sz="4" w:space="0" w:color="auto"/>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1.592,67</w:t>
            </w:r>
          </w:p>
        </w:tc>
        <w:tc>
          <w:tcPr>
            <w:tcW w:w="671" w:type="pct"/>
            <w:tcBorders>
              <w:top w:val="single" w:sz="4" w:space="0" w:color="auto"/>
              <w:left w:val="nil"/>
              <w:bottom w:val="single" w:sz="4" w:space="0" w:color="auto"/>
              <w:right w:val="single" w:sz="4" w:space="0" w:color="auto"/>
            </w:tcBorders>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1.592,67</w:t>
            </w:r>
          </w:p>
        </w:tc>
        <w:tc>
          <w:tcPr>
            <w:tcW w:w="664" w:type="pct"/>
            <w:tcBorders>
              <w:top w:val="single" w:sz="4" w:space="0" w:color="auto"/>
              <w:left w:val="single" w:sz="4" w:space="0" w:color="auto"/>
              <w:bottom w:val="single" w:sz="4" w:space="0" w:color="auto"/>
              <w:right w:val="single" w:sz="4" w:space="0" w:color="auto"/>
            </w:tcBorders>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1.592,67</w:t>
            </w:r>
          </w:p>
        </w:tc>
        <w:tc>
          <w:tcPr>
            <w:tcW w:w="664" w:type="pct"/>
            <w:tcBorders>
              <w:top w:val="single" w:sz="4" w:space="0" w:color="auto"/>
              <w:left w:val="nil"/>
              <w:bottom w:val="single" w:sz="4" w:space="0" w:color="auto"/>
              <w:right w:val="single" w:sz="4" w:space="0" w:color="auto"/>
            </w:tcBorders>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1.592,67</w:t>
            </w:r>
          </w:p>
        </w:tc>
      </w:tr>
      <w:tr w:rsidR="00A3384D" w:rsidTr="00A3384D">
        <w:trPr>
          <w:trHeight w:val="274"/>
        </w:trPr>
        <w:tc>
          <w:tcPr>
            <w:tcW w:w="263" w:type="pct"/>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lang w:eastAsia="en-US"/>
              </w:rPr>
            </w:pPr>
            <w:r>
              <w:rPr>
                <w:rFonts w:ascii="Arial" w:hAnsi="Arial" w:cs="Arial"/>
                <w:sz w:val="20"/>
                <w:szCs w:val="20"/>
                <w:lang w:eastAsia="en-US"/>
              </w:rPr>
              <w:t>4.</w:t>
            </w:r>
          </w:p>
        </w:tc>
        <w:tc>
          <w:tcPr>
            <w:tcW w:w="1404" w:type="pct"/>
            <w:tcBorders>
              <w:top w:val="nil"/>
              <w:left w:val="nil"/>
              <w:bottom w:val="single" w:sz="4" w:space="0" w:color="auto"/>
              <w:right w:val="single" w:sz="4" w:space="0" w:color="auto"/>
            </w:tcBorders>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Pomoć za novorođenče</w:t>
            </w:r>
          </w:p>
        </w:tc>
        <w:tc>
          <w:tcPr>
            <w:tcW w:w="702" w:type="pct"/>
            <w:tcBorders>
              <w:top w:val="nil"/>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26.544,56</w:t>
            </w:r>
          </w:p>
        </w:tc>
        <w:tc>
          <w:tcPr>
            <w:tcW w:w="63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26.544,56</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26.544,56</w:t>
            </w:r>
          </w:p>
        </w:tc>
        <w:tc>
          <w:tcPr>
            <w:tcW w:w="664" w:type="pct"/>
            <w:tcBorders>
              <w:top w:val="nil"/>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39.816,84</w:t>
            </w:r>
          </w:p>
        </w:tc>
        <w:tc>
          <w:tcPr>
            <w:tcW w:w="664" w:type="pct"/>
            <w:tcBorders>
              <w:top w:val="nil"/>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39.816,84</w:t>
            </w:r>
          </w:p>
        </w:tc>
      </w:tr>
      <w:tr w:rsidR="00A3384D" w:rsidTr="00A3384D">
        <w:trPr>
          <w:trHeight w:val="170"/>
        </w:trPr>
        <w:tc>
          <w:tcPr>
            <w:tcW w:w="263" w:type="pct"/>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lang w:eastAsia="en-US"/>
              </w:rPr>
            </w:pPr>
            <w:r>
              <w:rPr>
                <w:rFonts w:ascii="Arial" w:hAnsi="Arial" w:cs="Arial"/>
                <w:sz w:val="20"/>
                <w:szCs w:val="20"/>
                <w:lang w:eastAsia="en-US"/>
              </w:rPr>
              <w:t>5.</w:t>
            </w:r>
          </w:p>
        </w:tc>
        <w:tc>
          <w:tcPr>
            <w:tcW w:w="1404" w:type="pct"/>
            <w:tcBorders>
              <w:top w:val="nil"/>
              <w:left w:val="nil"/>
              <w:bottom w:val="single" w:sz="4" w:space="0" w:color="auto"/>
              <w:right w:val="single" w:sz="4" w:space="0" w:color="auto"/>
            </w:tcBorders>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Subvencioniranje troškova prehrane beskućnika</w:t>
            </w:r>
          </w:p>
        </w:tc>
        <w:tc>
          <w:tcPr>
            <w:tcW w:w="702" w:type="pct"/>
            <w:tcBorders>
              <w:top w:val="nil"/>
              <w:left w:val="single" w:sz="4" w:space="0" w:color="auto"/>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265,45</w:t>
            </w:r>
          </w:p>
        </w:tc>
        <w:tc>
          <w:tcPr>
            <w:tcW w:w="63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265,45</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265,45</w:t>
            </w:r>
          </w:p>
        </w:tc>
        <w:tc>
          <w:tcPr>
            <w:tcW w:w="664" w:type="pct"/>
            <w:tcBorders>
              <w:top w:val="nil"/>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 xml:space="preserve">265,45 </w:t>
            </w:r>
          </w:p>
        </w:tc>
        <w:tc>
          <w:tcPr>
            <w:tcW w:w="664" w:type="pct"/>
            <w:tcBorders>
              <w:top w:val="nil"/>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 xml:space="preserve">265,45 </w:t>
            </w:r>
          </w:p>
        </w:tc>
      </w:tr>
      <w:tr w:rsidR="00A3384D" w:rsidTr="00A3384D">
        <w:trPr>
          <w:trHeight w:val="170"/>
        </w:trPr>
        <w:tc>
          <w:tcPr>
            <w:tcW w:w="263" w:type="pct"/>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lang w:eastAsia="en-US"/>
              </w:rPr>
            </w:pPr>
            <w:r>
              <w:rPr>
                <w:rFonts w:ascii="Arial" w:hAnsi="Arial" w:cs="Arial"/>
                <w:sz w:val="20"/>
                <w:szCs w:val="20"/>
                <w:lang w:eastAsia="en-US"/>
              </w:rPr>
              <w:t>6.</w:t>
            </w:r>
          </w:p>
        </w:tc>
        <w:tc>
          <w:tcPr>
            <w:tcW w:w="1404" w:type="pct"/>
            <w:tcBorders>
              <w:top w:val="nil"/>
              <w:left w:val="nil"/>
              <w:bottom w:val="single" w:sz="4" w:space="0" w:color="auto"/>
              <w:right w:val="single" w:sz="4" w:space="0" w:color="auto"/>
            </w:tcBorders>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Božićnica umirovljenicima slabijeg imovnog stanja</w:t>
            </w:r>
          </w:p>
        </w:tc>
        <w:tc>
          <w:tcPr>
            <w:tcW w:w="702" w:type="pct"/>
            <w:tcBorders>
              <w:top w:val="nil"/>
              <w:left w:val="single" w:sz="4" w:space="0" w:color="auto"/>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c>
          <w:tcPr>
            <w:tcW w:w="63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1.990,84</w:t>
            </w:r>
          </w:p>
        </w:tc>
        <w:tc>
          <w:tcPr>
            <w:tcW w:w="664" w:type="pct"/>
            <w:tcBorders>
              <w:top w:val="nil"/>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2.654,46</w:t>
            </w:r>
          </w:p>
        </w:tc>
        <w:tc>
          <w:tcPr>
            <w:tcW w:w="664" w:type="pct"/>
            <w:tcBorders>
              <w:top w:val="nil"/>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2.654,46</w:t>
            </w:r>
          </w:p>
        </w:tc>
      </w:tr>
      <w:tr w:rsidR="00A3384D" w:rsidTr="00A3384D">
        <w:trPr>
          <w:trHeight w:val="170"/>
        </w:trPr>
        <w:tc>
          <w:tcPr>
            <w:tcW w:w="263" w:type="pct"/>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lang w:eastAsia="en-US"/>
              </w:rPr>
            </w:pPr>
            <w:r>
              <w:rPr>
                <w:rFonts w:ascii="Arial" w:hAnsi="Arial" w:cs="Arial"/>
                <w:sz w:val="20"/>
                <w:szCs w:val="20"/>
                <w:lang w:eastAsia="en-US"/>
              </w:rPr>
              <w:t>7.</w:t>
            </w:r>
          </w:p>
        </w:tc>
        <w:tc>
          <w:tcPr>
            <w:tcW w:w="1404" w:type="pct"/>
            <w:tcBorders>
              <w:top w:val="nil"/>
              <w:left w:val="nil"/>
              <w:bottom w:val="single" w:sz="4" w:space="0" w:color="auto"/>
              <w:right w:val="single" w:sz="4" w:space="0" w:color="auto"/>
            </w:tcBorders>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 xml:space="preserve">Sufinanciranje Posudionice </w:t>
            </w:r>
            <w:proofErr w:type="spellStart"/>
            <w:r>
              <w:rPr>
                <w:rFonts w:ascii="Arial" w:hAnsi="Arial" w:cs="Arial"/>
                <w:sz w:val="20"/>
                <w:szCs w:val="20"/>
                <w:lang w:eastAsia="en-US"/>
              </w:rPr>
              <w:t>ortop</w:t>
            </w:r>
            <w:proofErr w:type="spellEnd"/>
            <w:r>
              <w:rPr>
                <w:rFonts w:ascii="Arial" w:hAnsi="Arial" w:cs="Arial"/>
                <w:sz w:val="20"/>
                <w:szCs w:val="20"/>
                <w:lang w:eastAsia="en-US"/>
              </w:rPr>
              <w:t xml:space="preserve"> i </w:t>
            </w:r>
            <w:proofErr w:type="spellStart"/>
            <w:r>
              <w:rPr>
                <w:rFonts w:ascii="Arial" w:hAnsi="Arial" w:cs="Arial"/>
                <w:sz w:val="20"/>
                <w:szCs w:val="20"/>
                <w:lang w:eastAsia="en-US"/>
              </w:rPr>
              <w:t>medic</w:t>
            </w:r>
            <w:proofErr w:type="spellEnd"/>
            <w:r>
              <w:rPr>
                <w:rFonts w:ascii="Arial" w:hAnsi="Arial" w:cs="Arial"/>
                <w:sz w:val="20"/>
                <w:szCs w:val="20"/>
                <w:lang w:eastAsia="en-US"/>
              </w:rPr>
              <w:t>. pomagala</w:t>
            </w:r>
          </w:p>
        </w:tc>
        <w:tc>
          <w:tcPr>
            <w:tcW w:w="702" w:type="pct"/>
            <w:tcBorders>
              <w:top w:val="nil"/>
              <w:left w:val="single" w:sz="4" w:space="0" w:color="auto"/>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132,72</w:t>
            </w:r>
          </w:p>
        </w:tc>
        <w:tc>
          <w:tcPr>
            <w:tcW w:w="63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 xml:space="preserve">132,72 </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132,72</w:t>
            </w:r>
          </w:p>
        </w:tc>
        <w:tc>
          <w:tcPr>
            <w:tcW w:w="664" w:type="pct"/>
            <w:tcBorders>
              <w:top w:val="nil"/>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 xml:space="preserve">132,72 </w:t>
            </w:r>
          </w:p>
        </w:tc>
        <w:tc>
          <w:tcPr>
            <w:tcW w:w="664" w:type="pct"/>
            <w:tcBorders>
              <w:top w:val="nil"/>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132,72</w:t>
            </w:r>
          </w:p>
        </w:tc>
      </w:tr>
      <w:tr w:rsidR="00A3384D" w:rsidTr="00A3384D">
        <w:trPr>
          <w:trHeight w:val="17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lang w:eastAsia="en-US"/>
              </w:rPr>
            </w:pPr>
            <w:r>
              <w:rPr>
                <w:rFonts w:ascii="Arial" w:hAnsi="Arial" w:cs="Arial"/>
                <w:sz w:val="20"/>
                <w:szCs w:val="20"/>
                <w:lang w:eastAsia="en-US"/>
              </w:rPr>
              <w:t>8.</w:t>
            </w:r>
          </w:p>
        </w:tc>
        <w:tc>
          <w:tcPr>
            <w:tcW w:w="1404" w:type="pct"/>
            <w:tcBorders>
              <w:top w:val="single" w:sz="4" w:space="0" w:color="auto"/>
              <w:left w:val="nil"/>
              <w:bottom w:val="single" w:sz="4" w:space="0" w:color="auto"/>
              <w:right w:val="single" w:sz="4" w:space="0" w:color="auto"/>
            </w:tcBorders>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Razne akcije – pomoć bolesnika</w:t>
            </w:r>
          </w:p>
        </w:tc>
        <w:tc>
          <w:tcPr>
            <w:tcW w:w="702" w:type="pct"/>
            <w:tcBorders>
              <w:top w:val="single" w:sz="4" w:space="0" w:color="auto"/>
              <w:left w:val="single" w:sz="4" w:space="0" w:color="auto"/>
              <w:bottom w:val="single" w:sz="4" w:space="0" w:color="auto"/>
              <w:right w:val="single" w:sz="4" w:space="0" w:color="auto"/>
            </w:tcBorders>
            <w:noWrap/>
            <w:vAlign w:val="center"/>
          </w:tcPr>
          <w:p w:rsidR="00A3384D" w:rsidRDefault="00A3384D" w:rsidP="00CD40C8">
            <w:pPr>
              <w:jc w:val="right"/>
              <w:rPr>
                <w:rFonts w:ascii="Arial" w:hAnsi="Arial" w:cs="Arial"/>
                <w:sz w:val="20"/>
                <w:szCs w:val="20"/>
                <w:lang w:eastAsia="en-US"/>
              </w:rPr>
            </w:pPr>
          </w:p>
          <w:p w:rsidR="00A3384D" w:rsidRDefault="00A3384D" w:rsidP="00CD40C8">
            <w:pPr>
              <w:jc w:val="right"/>
              <w:rPr>
                <w:rFonts w:ascii="Arial" w:hAnsi="Arial" w:cs="Arial"/>
                <w:sz w:val="20"/>
                <w:szCs w:val="20"/>
                <w:lang w:eastAsia="en-US"/>
              </w:rPr>
            </w:pPr>
            <w:r>
              <w:rPr>
                <w:rFonts w:ascii="Arial" w:hAnsi="Arial" w:cs="Arial"/>
                <w:sz w:val="20"/>
                <w:szCs w:val="20"/>
                <w:lang w:eastAsia="en-US"/>
              </w:rPr>
              <w:t>663,61</w:t>
            </w:r>
          </w:p>
        </w:tc>
        <w:tc>
          <w:tcPr>
            <w:tcW w:w="632" w:type="pct"/>
            <w:tcBorders>
              <w:top w:val="single" w:sz="4" w:space="0" w:color="auto"/>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 xml:space="preserve">663,61 </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663,61</w:t>
            </w:r>
          </w:p>
        </w:tc>
        <w:tc>
          <w:tcPr>
            <w:tcW w:w="664" w:type="pct"/>
            <w:tcBorders>
              <w:top w:val="single" w:sz="4" w:space="0" w:color="auto"/>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663,61</w:t>
            </w:r>
          </w:p>
        </w:tc>
        <w:tc>
          <w:tcPr>
            <w:tcW w:w="664"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 xml:space="preserve">663,61 </w:t>
            </w:r>
          </w:p>
        </w:tc>
      </w:tr>
      <w:tr w:rsidR="00A3384D" w:rsidTr="00A3384D">
        <w:trPr>
          <w:trHeight w:val="170"/>
        </w:trPr>
        <w:tc>
          <w:tcPr>
            <w:tcW w:w="263" w:type="pct"/>
            <w:tcBorders>
              <w:top w:val="nil"/>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lang w:eastAsia="en-US"/>
              </w:rPr>
            </w:pPr>
            <w:r>
              <w:rPr>
                <w:rFonts w:ascii="Arial" w:hAnsi="Arial" w:cs="Arial"/>
                <w:sz w:val="20"/>
                <w:szCs w:val="20"/>
                <w:lang w:eastAsia="en-US"/>
              </w:rPr>
              <w:t>9.</w:t>
            </w:r>
          </w:p>
        </w:tc>
        <w:tc>
          <w:tcPr>
            <w:tcW w:w="1404" w:type="pct"/>
            <w:tcBorders>
              <w:top w:val="nil"/>
              <w:left w:val="nil"/>
              <w:bottom w:val="single" w:sz="4" w:space="0" w:color="auto"/>
              <w:right w:val="single" w:sz="4" w:space="0" w:color="auto"/>
            </w:tcBorders>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Pomoć i njega u kući</w:t>
            </w:r>
          </w:p>
        </w:tc>
        <w:tc>
          <w:tcPr>
            <w:tcW w:w="702" w:type="pct"/>
            <w:tcBorders>
              <w:top w:val="nil"/>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5.972,53</w:t>
            </w:r>
          </w:p>
        </w:tc>
        <w:tc>
          <w:tcPr>
            <w:tcW w:w="632" w:type="pct"/>
            <w:tcBorders>
              <w:top w:val="nil"/>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5.972,53</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5.972,53</w:t>
            </w:r>
          </w:p>
        </w:tc>
        <w:tc>
          <w:tcPr>
            <w:tcW w:w="664" w:type="pct"/>
            <w:tcBorders>
              <w:top w:val="nil"/>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5.972,53</w:t>
            </w:r>
          </w:p>
        </w:tc>
        <w:tc>
          <w:tcPr>
            <w:tcW w:w="664" w:type="pct"/>
            <w:tcBorders>
              <w:top w:val="nil"/>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5.972,53</w:t>
            </w:r>
          </w:p>
        </w:tc>
      </w:tr>
      <w:tr w:rsidR="00A3384D" w:rsidTr="00A3384D">
        <w:trPr>
          <w:trHeight w:val="38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lang w:eastAsia="en-US"/>
              </w:rPr>
            </w:pPr>
            <w:r>
              <w:rPr>
                <w:rFonts w:ascii="Arial" w:hAnsi="Arial" w:cs="Arial"/>
                <w:sz w:val="20"/>
                <w:szCs w:val="20"/>
                <w:lang w:eastAsia="en-US"/>
              </w:rPr>
              <w:t>10.</w:t>
            </w:r>
          </w:p>
        </w:tc>
        <w:tc>
          <w:tcPr>
            <w:tcW w:w="1404" w:type="pct"/>
            <w:tcBorders>
              <w:top w:val="single" w:sz="4" w:space="0" w:color="auto"/>
              <w:left w:val="nil"/>
              <w:bottom w:val="single" w:sz="4" w:space="0" w:color="auto"/>
              <w:right w:val="single" w:sz="4" w:space="0" w:color="auto"/>
            </w:tcBorders>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Nauči zdravlje</w:t>
            </w:r>
          </w:p>
        </w:tc>
        <w:tc>
          <w:tcPr>
            <w:tcW w:w="702"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28.681,40</w:t>
            </w:r>
          </w:p>
        </w:tc>
        <w:tc>
          <w:tcPr>
            <w:tcW w:w="632" w:type="pct"/>
            <w:tcBorders>
              <w:top w:val="single" w:sz="4" w:space="0" w:color="auto"/>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35.038,82</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35.038,82</w:t>
            </w:r>
          </w:p>
        </w:tc>
        <w:tc>
          <w:tcPr>
            <w:tcW w:w="664" w:type="pct"/>
            <w:tcBorders>
              <w:top w:val="single" w:sz="4" w:space="0" w:color="auto"/>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0,00</w:t>
            </w:r>
          </w:p>
        </w:tc>
        <w:tc>
          <w:tcPr>
            <w:tcW w:w="664"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0,00</w:t>
            </w:r>
          </w:p>
        </w:tc>
      </w:tr>
      <w:tr w:rsidR="00A3384D" w:rsidTr="00A3384D">
        <w:trPr>
          <w:trHeight w:val="380"/>
        </w:trPr>
        <w:tc>
          <w:tcPr>
            <w:tcW w:w="263"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rPr>
                <w:rFonts w:ascii="Arial" w:hAnsi="Arial" w:cs="Arial"/>
                <w:sz w:val="20"/>
                <w:szCs w:val="20"/>
                <w:lang w:eastAsia="en-US"/>
              </w:rPr>
            </w:pPr>
            <w:r>
              <w:rPr>
                <w:rFonts w:ascii="Arial" w:hAnsi="Arial" w:cs="Arial"/>
                <w:sz w:val="20"/>
                <w:szCs w:val="20"/>
                <w:lang w:eastAsia="en-US"/>
              </w:rPr>
              <w:t>11.</w:t>
            </w:r>
          </w:p>
        </w:tc>
        <w:tc>
          <w:tcPr>
            <w:tcW w:w="1404" w:type="pct"/>
            <w:tcBorders>
              <w:top w:val="single" w:sz="4" w:space="0" w:color="auto"/>
              <w:left w:val="nil"/>
              <w:bottom w:val="single" w:sz="4" w:space="0" w:color="auto"/>
              <w:right w:val="single" w:sz="4" w:space="0" w:color="auto"/>
            </w:tcBorders>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Izgradnja i opremanje Centra za starije osobe</w:t>
            </w:r>
          </w:p>
        </w:tc>
        <w:tc>
          <w:tcPr>
            <w:tcW w:w="702"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0,00</w:t>
            </w:r>
          </w:p>
        </w:tc>
        <w:tc>
          <w:tcPr>
            <w:tcW w:w="632" w:type="pct"/>
            <w:tcBorders>
              <w:top w:val="single" w:sz="4" w:space="0" w:color="auto"/>
              <w:left w:val="nil"/>
              <w:bottom w:val="single" w:sz="4" w:space="0" w:color="auto"/>
              <w:right w:val="single" w:sz="4" w:space="0" w:color="auto"/>
            </w:tcBorders>
            <w:noWrap/>
            <w:vAlign w:val="center"/>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0,00</w:t>
            </w:r>
          </w:p>
        </w:tc>
        <w:tc>
          <w:tcPr>
            <w:tcW w:w="671"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161.804,67</w:t>
            </w:r>
          </w:p>
        </w:tc>
        <w:tc>
          <w:tcPr>
            <w:tcW w:w="664" w:type="pct"/>
            <w:tcBorders>
              <w:top w:val="single" w:sz="4" w:space="0" w:color="auto"/>
              <w:left w:val="single" w:sz="4" w:space="0" w:color="auto"/>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0,00</w:t>
            </w:r>
          </w:p>
        </w:tc>
        <w:tc>
          <w:tcPr>
            <w:tcW w:w="664" w:type="pct"/>
            <w:tcBorders>
              <w:top w:val="single" w:sz="4" w:space="0" w:color="auto"/>
              <w:left w:val="nil"/>
              <w:bottom w:val="single" w:sz="4" w:space="0" w:color="auto"/>
              <w:right w:val="single" w:sz="4" w:space="0" w:color="auto"/>
            </w:tcBorders>
            <w:hideMark/>
          </w:tcPr>
          <w:p w:rsidR="00A3384D" w:rsidRDefault="00A3384D" w:rsidP="00CD40C8">
            <w:pPr>
              <w:jc w:val="right"/>
              <w:rPr>
                <w:rFonts w:ascii="Arial" w:hAnsi="Arial" w:cs="Arial"/>
                <w:sz w:val="20"/>
                <w:szCs w:val="20"/>
                <w:lang w:eastAsia="en-US"/>
              </w:rPr>
            </w:pPr>
            <w:r>
              <w:rPr>
                <w:rFonts w:ascii="Arial" w:hAnsi="Arial" w:cs="Arial"/>
                <w:sz w:val="20"/>
                <w:szCs w:val="20"/>
                <w:lang w:eastAsia="en-US"/>
              </w:rPr>
              <w:t>0,00</w:t>
            </w:r>
          </w:p>
        </w:tc>
      </w:tr>
    </w:tbl>
    <w:p w:rsidR="00A3384D" w:rsidRDefault="00A3384D" w:rsidP="00A3384D">
      <w:pPr>
        <w:autoSpaceDE w:val="0"/>
        <w:autoSpaceDN w:val="0"/>
        <w:adjustRightInd w:val="0"/>
        <w:rPr>
          <w:rFonts w:ascii="Arial" w:hAnsi="Arial" w:cs="Arial"/>
          <w:b/>
          <w:bCs/>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5. OBRAZLOŽENJE PROGRAMA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skladu s raspoloživim sredstvima Proračuna i zakonskim odredbama, u 2023. godini osiguravaju se sredstva za ostvarivanje prava predviđenih Programom socijalne pomoći iznad standarda za 2023. godinu koji predviđa sljedeće oblike pomoći: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sufinanciranje prijevoza umirovljenika, osoba s invaliditetom i bolesnih osoba ukoliko iznos mirovine ne prelazi iznos od 305,26 € mjesečno, odnosno 331,81 € za osobe s 80 do 100% invaliditetom,</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pomoć građanima u slučaju elementarnih nepogoda i </w:t>
      </w:r>
      <w:proofErr w:type="spellStart"/>
      <w:r>
        <w:rPr>
          <w:rFonts w:ascii="Arial" w:hAnsi="Arial" w:cs="Arial"/>
          <w:color w:val="000000"/>
          <w:sz w:val="20"/>
          <w:szCs w:val="20"/>
        </w:rPr>
        <w:t>dr.nepredviđenih</w:t>
      </w:r>
      <w:proofErr w:type="spellEnd"/>
      <w:r>
        <w:rPr>
          <w:rFonts w:ascii="Arial" w:hAnsi="Arial" w:cs="Arial"/>
          <w:color w:val="000000"/>
          <w:sz w:val="20"/>
          <w:szCs w:val="20"/>
        </w:rPr>
        <w:t xml:space="preserve"> okolnosti,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pomoć građanima u slučaju teških bolesti,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oblici jednokratnih pomoći kao što su: pomoć za novorođenče u iznosu od 265,45 €, jednokratne pomoći zbog trenutnih okolnosti u kojima se našao pojedinac ili obitelj uslijed  smrti, bolesti, neimaštine i </w:t>
      </w:r>
      <w:proofErr w:type="spellStart"/>
      <w:r>
        <w:rPr>
          <w:rFonts w:ascii="Arial" w:hAnsi="Arial" w:cs="Arial"/>
          <w:color w:val="000000"/>
          <w:sz w:val="20"/>
          <w:szCs w:val="20"/>
        </w:rPr>
        <w:t>dr.nevolja</w:t>
      </w:r>
      <w:proofErr w:type="spellEnd"/>
      <w:r>
        <w:rPr>
          <w:rFonts w:ascii="Arial" w:hAnsi="Arial" w:cs="Arial"/>
          <w:color w:val="000000"/>
          <w:sz w:val="20"/>
          <w:szCs w:val="20"/>
        </w:rPr>
        <w:t xml:space="preserve"> i nepredviđenih okolnosti, pomoć za potporu djeci i mladima koji se bave iz</w:t>
      </w:r>
      <w:r w:rsidR="00CD40C8">
        <w:rPr>
          <w:rFonts w:ascii="Arial" w:hAnsi="Arial" w:cs="Arial"/>
          <w:color w:val="000000"/>
          <w:sz w:val="20"/>
          <w:szCs w:val="20"/>
        </w:rPr>
        <w:t>va</w:t>
      </w:r>
      <w:r>
        <w:rPr>
          <w:rFonts w:ascii="Arial" w:hAnsi="Arial" w:cs="Arial"/>
          <w:color w:val="000000"/>
          <w:sz w:val="20"/>
          <w:szCs w:val="20"/>
        </w:rPr>
        <w:t>nškolskim aktivnostima i dr.</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subvencioniranje troškova prehrane beskućnika u Centru za beskućnike u Karlovcu,</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sufinanciranje rada Posudionice ortopedskih i medicinskih pomagala u Karlovcu,</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božićnica umirovljenicima  slabijeg imovnog stanja.</w:t>
      </w:r>
    </w:p>
    <w:p w:rsidR="00A3384D" w:rsidRDefault="00A3384D" w:rsidP="00A3384D">
      <w:pPr>
        <w:autoSpaceDE w:val="0"/>
        <w:autoSpaceDN w:val="0"/>
        <w:adjustRightInd w:val="0"/>
        <w:jc w:val="both"/>
        <w:rPr>
          <w:rFonts w:ascii="Arial" w:hAnsi="Arial" w:cs="Arial"/>
          <w:color w:val="000000"/>
          <w:sz w:val="20"/>
          <w:szCs w:val="20"/>
        </w:rPr>
      </w:pP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Projekt pod nazivom „Nauči zdravlje“ 100% je financiran iz Europskog socijalnoj fonda, a posrednička tijela su Ministarstvo zdravstva i Hrvatski zavod za zapošljavanje. Grad će projekt provesti u partnerstvu sa Gradskim društvom Crvenog križa Duga Resa. Vrijeme trajanja projekta je godina dana, a provest će se kroz proračunske godine 2022. i 2023. Ukupna vrijednost projekta iznosi 456.557,55 kn/60.595,60 EUR. Cilj projekta je promicanje zdravih navika, povećanje svijesti građana o prevenciji pretilosti. Projektom će se istaknuti uzroci i posljedice debljine kao i važnost prevencije, unapređenje zdravlja, poticanje pravilne prehrane i tjelesne aktivnosti. U 2022. godini, od aktivnosti održana su  predavanja različitih stručnjaka o uzrocima i posljedicama pretilosti, okrugli stol o primjeru planiranja zdravog obroka te radionica o pripremi zdravog obroka, promidžbene i druge programske aktivnosti.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Kapitalni projekt „Izgradnja i opremanje Centra za starije osobe“ apliciran je na poziv Ministarstva rada, mirovinskog sustava, obitelji i socijalne politike objavljen dana 22.12.2022. godine za dodjelu bespovratnih sredstava C4.R3-14 Izgradnja i opremanje centra za starije osobe (</w:t>
      </w:r>
      <w:proofErr w:type="spellStart"/>
      <w:r>
        <w:rPr>
          <w:rFonts w:ascii="Arial" w:hAnsi="Arial" w:cs="Arial"/>
          <w:color w:val="000000"/>
          <w:sz w:val="20"/>
          <w:szCs w:val="20"/>
        </w:rPr>
        <w:t>izvaninstitucijske</w:t>
      </w:r>
      <w:proofErr w:type="spellEnd"/>
      <w:r>
        <w:rPr>
          <w:rFonts w:ascii="Arial" w:hAnsi="Arial" w:cs="Arial"/>
          <w:color w:val="000000"/>
          <w:sz w:val="20"/>
          <w:szCs w:val="20"/>
        </w:rPr>
        <w:t xml:space="preserve"> i institucijske usluge) iz Nacionalnog plana oporavka i otpornosti 2021. – 2026. Kroz poziv se potiče osiguranje dodatnih smještajnih kapaciteta za starije osobe izgradnjom centra te pružanje integrirane skrbi za starije osobe povezivanjem socijalnih usluga i zdravstvene skrbi na privremenoj razini (npr. uspostava mobilnih timova, osiguranje prostora i opreme za rad liječnika i sl.). Osim pružanja institucijskih oblika skrbi, centar za starije osobe pružat će i široku paletu raznih usluga </w:t>
      </w:r>
      <w:proofErr w:type="spellStart"/>
      <w:r>
        <w:rPr>
          <w:rFonts w:ascii="Arial" w:hAnsi="Arial" w:cs="Arial"/>
          <w:color w:val="000000"/>
          <w:sz w:val="20"/>
          <w:szCs w:val="20"/>
        </w:rPr>
        <w:t>izvaninstitucijske</w:t>
      </w:r>
      <w:proofErr w:type="spellEnd"/>
      <w:r>
        <w:rPr>
          <w:rFonts w:ascii="Arial" w:hAnsi="Arial" w:cs="Arial"/>
          <w:color w:val="000000"/>
          <w:sz w:val="20"/>
          <w:szCs w:val="20"/>
        </w:rPr>
        <w:t xml:space="preserve"> sk</w:t>
      </w:r>
      <w:r w:rsidR="00CD40C8">
        <w:rPr>
          <w:rFonts w:ascii="Arial" w:hAnsi="Arial" w:cs="Arial"/>
          <w:color w:val="000000"/>
          <w:sz w:val="20"/>
          <w:szCs w:val="20"/>
        </w:rPr>
        <w:t>r</w:t>
      </w:r>
      <w:r>
        <w:rPr>
          <w:rFonts w:ascii="Arial" w:hAnsi="Arial" w:cs="Arial"/>
          <w:color w:val="000000"/>
          <w:sz w:val="20"/>
          <w:szCs w:val="20"/>
        </w:rPr>
        <w:t xml:space="preserve">bi kako bi se starijim osobama omogućilo poboljšanje kvalitete življenja i što duži ostanak u vlastitom domu. </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Potrebna sredstva za izgradnju i opremanje centra za starije osobe iznose 485.414,00 € što će se osigurati u 2023, 2024. i 2025. godini te je u 2023. godini potrebno osigurati 161.804,67 €. Sredstva su potrebna za kupnju zemljišta za pristupne ceste za opskrbu i transport za planirane objekte, za projektno tehničku dokumentaciju, za troškove komunalnog i vodnog doprinosa, konzumaciju građevinske dozvole i prvu fazu radova.</w:t>
      </w:r>
    </w:p>
    <w:p w:rsidR="00A3384D" w:rsidRDefault="00A3384D" w:rsidP="00A3384D">
      <w:pPr>
        <w:autoSpaceDE w:val="0"/>
        <w:autoSpaceDN w:val="0"/>
        <w:adjustRightInd w:val="0"/>
        <w:jc w:val="both"/>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6. POTREBAN BROJ DJELATNIKA, INSTITUCIJE I DRUŠTVA U PROVEDBI PROGRAMA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realizaciji navedenog programa uključene su sljedeće institucije i pravne osobe:</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Centar za socijalnu skrb Duga Resa, Gradsko društvo Crvenog križa Duga Resa, Karlovačka županija, Hrvatski zavod za zapošljavanje,  škole i dr. institucije kao npr. bolnica, Čistoća Duga Resa d.o.o.</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7. REZULTATI U 2021. GODINI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 programa je osigurati građanima Duge Rese viši standard socijalne zaštite od onog koji svojim programima osigurava država.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sufinanciranje prijevoza umirovljenika i osoba s invaliditetom osiguran je iznos od 30.000,00 kn (3.981,68EUR) koji je smanjen, a realizirano je 5.960,00 kn (791,03EUR) obzirom na situaciju uzrokovanu korona virusom, ova skupina građana znatno manje koristi usluge javnog prijevoza.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pomoć građanima u slučaju elementarnih nepogoda osiguran je iznos od 20.000,00 kn (2.654,47EUR) koji je prvim izmjenama i dopunama Proračuna povećan na 51.178,00 kn (6.792,49EUR) radi isplate pomoći gradu Glini uslijed potresa u iznosu od 29.127,26 kn (3.865,85EUR) Iznos je osiguran iz sredstava vijećničkih naknada obzirom da su se vijećnici Gradskog vijeća odrekli svojih v</w:t>
      </w:r>
      <w:r w:rsidR="00CD40C8">
        <w:rPr>
          <w:rFonts w:ascii="Arial" w:hAnsi="Arial" w:cs="Arial"/>
          <w:color w:val="000000"/>
          <w:sz w:val="20"/>
          <w:szCs w:val="20"/>
        </w:rPr>
        <w:t>i</w:t>
      </w:r>
      <w:r>
        <w:rPr>
          <w:rFonts w:ascii="Arial" w:hAnsi="Arial" w:cs="Arial"/>
          <w:color w:val="000000"/>
          <w:sz w:val="20"/>
          <w:szCs w:val="20"/>
        </w:rPr>
        <w:t>jećničkih naknada. Također se je jedan predsjednik MO odrekao svoje naknade u korist Grada Petrinje uslijed potresa u iznosu od 1.684,47 kn (223,57 EUR). Izvršena je isplata jednoj obitelji uslijed zapaljenja dimnjaka, te je ukupno realizirano 32.311,73 kn (4.288,50 EUR).</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Jednokratne pomoći isplaćene temeljem izdanih rješenja u iznosu od 13.800,00 kn (1.831,57 EUR) za 47  korisnika.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Pomoć za novorođenče  isplaćena je u iznosu od 138.000,00 kn (1.831,75 EUR) za 69 beba.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sufinanciranje Posudionice ortopedskih i medicinskih pomagala osiguran je iznos od 1.000,00 kn (132,7 2EUR) za koje nije došlo do realizacije.</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program razne akcije – pomoć bolesnima osiguran je iznos od 5.000,00 kn (663,61 EUR), a realizirano 4.500,00 kn (597,25 EUR) za pomoć 4 obiteljima čijim članovima je potrebna pomoć za troškove liječenja uslijed bolesti ili invaliditeta.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Do isplate božićnice kao oblika pomoći korisnicima starosnih, obiteljskih i invalidskih mirovina dolazi u drugoj polovici godine u mjesecu prosincu.</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2021. godini nastavlja se suradnja sa Gradskim društvom Crvenog križa Duga Resa temeljem sklopljenog Ugovora o suradnji.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redovnu djel</w:t>
      </w:r>
      <w:r w:rsidR="00CD40C8">
        <w:rPr>
          <w:rFonts w:ascii="Arial" w:hAnsi="Arial" w:cs="Arial"/>
          <w:color w:val="000000"/>
          <w:sz w:val="20"/>
          <w:szCs w:val="20"/>
        </w:rPr>
        <w:t>at</w:t>
      </w:r>
      <w:r>
        <w:rPr>
          <w:rFonts w:ascii="Arial" w:hAnsi="Arial" w:cs="Arial"/>
          <w:color w:val="000000"/>
          <w:sz w:val="20"/>
          <w:szCs w:val="20"/>
        </w:rPr>
        <w:t>nost osiguran je iznos od 135.250,00 kn (17.950,76 EUR) koji je realiziran u cijelosti.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program pomoći i njege u kući, planiran je iznos od 25.000,00 kn (3.318,07 EUR) koji je realiziran u cijelosti obilaskom dvoje korisnika koji ne mogu sami skrbiti o sebi te  im je pružena usluga pomoći i njege u kući.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Gradsko društvo Crvenog križa nastavlja suradnju s Ministarstvom pravosuđa, odjelom za </w:t>
      </w:r>
      <w:proofErr w:type="spellStart"/>
      <w:r>
        <w:rPr>
          <w:rFonts w:ascii="Arial" w:hAnsi="Arial" w:cs="Arial"/>
          <w:color w:val="000000"/>
          <w:sz w:val="20"/>
          <w:szCs w:val="20"/>
        </w:rPr>
        <w:t>probaciju</w:t>
      </w:r>
      <w:proofErr w:type="spellEnd"/>
      <w:r>
        <w:rPr>
          <w:rFonts w:ascii="Arial" w:hAnsi="Arial" w:cs="Arial"/>
          <w:color w:val="000000"/>
          <w:sz w:val="20"/>
          <w:szCs w:val="20"/>
        </w:rPr>
        <w:t xml:space="preserve"> u provođenju radova za opće dobro. </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Grad je partner GD Crvenog križa na dva projekta: Zaželi – spas u zadnji čas i Dnevni boravak 60+.</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Nastavlja se provedba projekata  „Dnevni boravak 60+“, a provedba projekta „Zaželi“ je završila u prvoj polovici godine.</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Gradsko društvo Crvenog križa je nositelj dvogodišnjeg projekta „Aktivni u mirovini – godine nisu važne“ sufinanciranog iz Europskog socijalnog fonda te je Grad sudjelovao na okruglom stolu „Prilike i zamke koje nosi mirovina“ u organizaciji LAG </w:t>
      </w:r>
      <w:proofErr w:type="spellStart"/>
      <w:r>
        <w:rPr>
          <w:rFonts w:ascii="Arial" w:hAnsi="Arial" w:cs="Arial"/>
          <w:color w:val="000000"/>
          <w:sz w:val="20"/>
          <w:szCs w:val="20"/>
        </w:rPr>
        <w:t>Vallis</w:t>
      </w:r>
      <w:proofErr w:type="spellEnd"/>
      <w:r>
        <w:rPr>
          <w:rFonts w:ascii="Arial" w:hAnsi="Arial" w:cs="Arial"/>
          <w:color w:val="000000"/>
          <w:sz w:val="20"/>
          <w:szCs w:val="20"/>
        </w:rPr>
        <w:t xml:space="preserve"> </w:t>
      </w:r>
      <w:proofErr w:type="spellStart"/>
      <w:r>
        <w:rPr>
          <w:rFonts w:ascii="Arial" w:hAnsi="Arial" w:cs="Arial"/>
          <w:color w:val="000000"/>
          <w:sz w:val="20"/>
          <w:szCs w:val="20"/>
        </w:rPr>
        <w:t>Colapis</w:t>
      </w:r>
      <w:proofErr w:type="spellEnd"/>
      <w:r>
        <w:rPr>
          <w:rFonts w:ascii="Arial" w:hAnsi="Arial" w:cs="Arial"/>
          <w:color w:val="000000"/>
          <w:sz w:val="20"/>
          <w:szCs w:val="20"/>
        </w:rPr>
        <w:t xml:space="preserve"> održanog dana 25. veljače 2021. godine u Demokratskog rasadniku Pučkog otvorenog učilišta Duga Resa zajedno sa Centrom za socijalnu skrb Duga Resa i Maticom umirovljenika Duga Resa.</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8. POKAZATELJI REZULTATA</w:t>
      </w:r>
    </w:p>
    <w:tbl>
      <w:tblPr>
        <w:tblW w:w="9528" w:type="dxa"/>
        <w:tblLayout w:type="fixed"/>
        <w:tblCellMar>
          <w:left w:w="30" w:type="dxa"/>
          <w:right w:w="30" w:type="dxa"/>
        </w:tblCellMar>
        <w:tblLook w:val="04A0" w:firstRow="1" w:lastRow="0" w:firstColumn="1" w:lastColumn="0" w:noHBand="0" w:noVBand="1"/>
      </w:tblPr>
      <w:tblGrid>
        <w:gridCol w:w="881"/>
        <w:gridCol w:w="2268"/>
        <w:gridCol w:w="992"/>
        <w:gridCol w:w="1134"/>
        <w:gridCol w:w="992"/>
        <w:gridCol w:w="1134"/>
        <w:gridCol w:w="993"/>
        <w:gridCol w:w="1134"/>
      </w:tblGrid>
      <w:tr w:rsidR="00A3384D" w:rsidTr="00CA119F">
        <w:trPr>
          <w:trHeight w:val="581"/>
        </w:trPr>
        <w:tc>
          <w:tcPr>
            <w:tcW w:w="881"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Pokazatelj rezultata</w:t>
            </w:r>
          </w:p>
        </w:tc>
        <w:tc>
          <w:tcPr>
            <w:tcW w:w="2268"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Definicija</w:t>
            </w:r>
          </w:p>
        </w:tc>
        <w:tc>
          <w:tcPr>
            <w:tcW w:w="992"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Jedinica</w:t>
            </w:r>
          </w:p>
        </w:tc>
        <w:tc>
          <w:tcPr>
            <w:tcW w:w="1134"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Polazna vrijednost</w:t>
            </w:r>
          </w:p>
        </w:tc>
        <w:tc>
          <w:tcPr>
            <w:tcW w:w="992"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Izvor podataka</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Ciljana vrijednost </w:t>
            </w:r>
          </w:p>
        </w:tc>
      </w:tr>
      <w:tr w:rsidR="00A3384D" w:rsidTr="00CA119F">
        <w:trPr>
          <w:trHeight w:val="290"/>
        </w:trPr>
        <w:tc>
          <w:tcPr>
            <w:tcW w:w="881"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2268"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(2022.)</w:t>
            </w:r>
          </w:p>
        </w:tc>
        <w:tc>
          <w:tcPr>
            <w:tcW w:w="993"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(2023.)</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(2024.)</w:t>
            </w:r>
          </w:p>
        </w:tc>
      </w:tr>
      <w:tr w:rsidR="00A3384D" w:rsidTr="00CA119F">
        <w:trPr>
          <w:trHeight w:val="696"/>
        </w:trPr>
        <w:tc>
          <w:tcPr>
            <w:tcW w:w="881"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Povećanje broja novorođenčadi</w:t>
            </w:r>
          </w:p>
        </w:tc>
        <w:tc>
          <w:tcPr>
            <w:tcW w:w="2268"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Većim iznosom naknade olakšava se roditeljima briga o djeci</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Broj beba </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90</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Grad Duga Resa</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100</w:t>
            </w:r>
          </w:p>
        </w:tc>
        <w:tc>
          <w:tcPr>
            <w:tcW w:w="993"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102</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104</w:t>
            </w:r>
          </w:p>
        </w:tc>
      </w:tr>
    </w:tbl>
    <w:p w:rsidR="00A3384D" w:rsidRDefault="00A3384D" w:rsidP="00A3384D">
      <w:pPr>
        <w:autoSpaceDE w:val="0"/>
        <w:autoSpaceDN w:val="0"/>
        <w:adjustRightInd w:val="0"/>
        <w:rPr>
          <w:rFonts w:ascii="Arial" w:hAnsi="Arial" w:cs="Arial"/>
          <w:color w:val="000000"/>
          <w:sz w:val="20"/>
          <w:szCs w:val="20"/>
        </w:rPr>
      </w:pPr>
    </w:p>
    <w:p w:rsidR="00CD40C8" w:rsidRDefault="00CD40C8" w:rsidP="00A3384D">
      <w:pPr>
        <w:autoSpaceDE w:val="0"/>
        <w:autoSpaceDN w:val="0"/>
        <w:adjustRightInd w:val="0"/>
        <w:rPr>
          <w:rFonts w:ascii="Arial" w:hAnsi="Arial" w:cs="Arial"/>
          <w:b/>
          <w:bCs/>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9. PROCJENA NEPREDVIĐENIH REZULTATA I RIZIKA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Nepredviđeni rizici u ovom programu su pogoršanje </w:t>
      </w:r>
      <w:proofErr w:type="spellStart"/>
      <w:r>
        <w:rPr>
          <w:rFonts w:ascii="Arial" w:hAnsi="Arial" w:cs="Arial"/>
          <w:color w:val="000000"/>
          <w:sz w:val="20"/>
          <w:szCs w:val="20"/>
        </w:rPr>
        <w:t>soc</w:t>
      </w:r>
      <w:proofErr w:type="spellEnd"/>
      <w:r>
        <w:rPr>
          <w:rFonts w:ascii="Arial" w:hAnsi="Arial" w:cs="Arial"/>
          <w:color w:val="000000"/>
          <w:sz w:val="20"/>
          <w:szCs w:val="20"/>
        </w:rPr>
        <w:t>. i gospodarske situacije zbog čega bi moglo doći do povećanja broja korisnika ovih oblika pomoći, a  do ostvarenja proračunskih sredstava u manjem iznosu od planiranog.</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Naziv programa</w:t>
      </w: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color w:val="000000"/>
          <w:sz w:val="20"/>
          <w:szCs w:val="20"/>
        </w:rPr>
        <w:t xml:space="preserve">Program održavanja i obnove stambenih zgrada </w:t>
      </w:r>
      <w:r>
        <w:rPr>
          <w:rFonts w:ascii="Arial" w:hAnsi="Arial" w:cs="Arial"/>
          <w:b/>
          <w:bCs/>
          <w:color w:val="000000"/>
          <w:sz w:val="20"/>
          <w:szCs w:val="20"/>
        </w:rPr>
        <w:t>– P1014</w:t>
      </w:r>
    </w:p>
    <w:p w:rsidR="00A3384D" w:rsidRDefault="00A3384D" w:rsidP="00A3384D">
      <w:pPr>
        <w:autoSpaceDE w:val="0"/>
        <w:autoSpaceDN w:val="0"/>
        <w:adjustRightInd w:val="0"/>
        <w:rPr>
          <w:rFonts w:ascii="Arial" w:hAnsi="Arial" w:cs="Arial"/>
          <w:b/>
          <w:bCs/>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1.Opis programa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Program se sastoji od:</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aktivnosti</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1. Stambena pričuva - A101401</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2. Redovni troškovi neuseljenih stanova - A101402</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 kapitalnih projekata</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1. Investicijsko održavanje stanova - K101401</w:t>
      </w:r>
    </w:p>
    <w:p w:rsidR="00A3384D" w:rsidRDefault="00A3384D" w:rsidP="00A3384D">
      <w:pPr>
        <w:autoSpaceDE w:val="0"/>
        <w:autoSpaceDN w:val="0"/>
        <w:adjustRightInd w:val="0"/>
        <w:rPr>
          <w:rFonts w:ascii="Arial" w:hAnsi="Arial" w:cs="Arial"/>
          <w:color w:val="000000"/>
          <w:sz w:val="20"/>
          <w:szCs w:val="20"/>
        </w:rPr>
      </w:pPr>
      <w:r>
        <w:rPr>
          <w:rFonts w:ascii="Arial" w:hAnsi="Arial" w:cs="Arial"/>
          <w:color w:val="000000"/>
          <w:sz w:val="20"/>
          <w:szCs w:val="20"/>
        </w:rPr>
        <w:t>2. Kupnja stanova  - K101404</w:t>
      </w:r>
    </w:p>
    <w:p w:rsidR="00A3384D" w:rsidRDefault="00A3384D" w:rsidP="00A3384D">
      <w:pPr>
        <w:autoSpaceDE w:val="0"/>
        <w:autoSpaceDN w:val="0"/>
        <w:adjustRightInd w:val="0"/>
        <w:rPr>
          <w:rFonts w:ascii="Arial" w:hAnsi="Arial" w:cs="Arial"/>
          <w:color w:val="000000"/>
          <w:sz w:val="20"/>
          <w:szCs w:val="20"/>
        </w:rPr>
      </w:pPr>
    </w:p>
    <w:p w:rsidR="00A3384D" w:rsidRDefault="00A3384D" w:rsidP="00CD40C8">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 programa je osigurati redovno održavanje i očuvanje prostora u vlasništvu Grada, te</w:t>
      </w:r>
    </w:p>
    <w:p w:rsidR="00A3384D" w:rsidRDefault="00A3384D" w:rsidP="00CD40C8">
      <w:pPr>
        <w:autoSpaceDE w:val="0"/>
        <w:autoSpaceDN w:val="0"/>
        <w:adjustRightInd w:val="0"/>
        <w:jc w:val="both"/>
        <w:rPr>
          <w:rFonts w:ascii="Arial" w:hAnsi="Arial" w:cs="Arial"/>
          <w:color w:val="000000"/>
          <w:sz w:val="20"/>
          <w:szCs w:val="20"/>
        </w:rPr>
      </w:pPr>
      <w:r>
        <w:rPr>
          <w:rFonts w:ascii="Arial" w:hAnsi="Arial" w:cs="Arial"/>
          <w:color w:val="000000"/>
          <w:sz w:val="20"/>
          <w:szCs w:val="20"/>
        </w:rPr>
        <w:t>podmirivanje obveza za redovno održavanje zgrada u kojima Grad ima u vlasništvu poslovne prostore ili stanove kao zasebne dijelove zgrade.</w:t>
      </w:r>
    </w:p>
    <w:p w:rsidR="00A3384D" w:rsidRDefault="00A3384D" w:rsidP="00CD40C8">
      <w:pPr>
        <w:autoSpaceDE w:val="0"/>
        <w:autoSpaceDN w:val="0"/>
        <w:adjustRightInd w:val="0"/>
        <w:jc w:val="both"/>
        <w:rPr>
          <w:rFonts w:ascii="Arial" w:hAnsi="Arial" w:cs="Arial"/>
          <w:color w:val="000000"/>
          <w:sz w:val="20"/>
          <w:szCs w:val="20"/>
        </w:rPr>
      </w:pPr>
    </w:p>
    <w:p w:rsidR="00A3384D" w:rsidRDefault="00A3384D" w:rsidP="00CD40C8">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2.Ciljevi programa za 2023. do 2025. godine</w:t>
      </w:r>
    </w:p>
    <w:p w:rsidR="00A3384D" w:rsidRDefault="00A3384D" w:rsidP="00CD40C8">
      <w:pPr>
        <w:autoSpaceDE w:val="0"/>
        <w:autoSpaceDN w:val="0"/>
        <w:adjustRightInd w:val="0"/>
        <w:jc w:val="both"/>
        <w:rPr>
          <w:rFonts w:ascii="Arial" w:hAnsi="Arial" w:cs="Arial"/>
          <w:color w:val="000000"/>
          <w:sz w:val="20"/>
          <w:szCs w:val="20"/>
        </w:rPr>
      </w:pPr>
      <w:r>
        <w:rPr>
          <w:rFonts w:ascii="Arial" w:hAnsi="Arial" w:cs="Arial"/>
          <w:color w:val="000000"/>
          <w:sz w:val="20"/>
          <w:szCs w:val="20"/>
        </w:rPr>
        <w:t>Programom se stvaraju uvjeti za kvalitetniji život korisnika gradskih stanova  i uređenje poslovnih prostora (za udruge).</w:t>
      </w:r>
    </w:p>
    <w:p w:rsidR="00A3384D" w:rsidRDefault="00A3384D" w:rsidP="00CD40C8">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Tekuće održavanje objekata planira se za podmirenje troškova režija za trenutno prazne stambene prostore. </w:t>
      </w:r>
    </w:p>
    <w:p w:rsidR="00A3384D" w:rsidRDefault="00A3384D" w:rsidP="00CD40C8">
      <w:pPr>
        <w:autoSpaceDE w:val="0"/>
        <w:autoSpaceDN w:val="0"/>
        <w:adjustRightInd w:val="0"/>
        <w:jc w:val="both"/>
        <w:rPr>
          <w:rFonts w:ascii="Arial" w:hAnsi="Arial" w:cs="Arial"/>
          <w:color w:val="000000"/>
          <w:sz w:val="20"/>
          <w:szCs w:val="20"/>
        </w:rPr>
      </w:pPr>
    </w:p>
    <w:p w:rsidR="00A3384D" w:rsidRDefault="00A3384D" w:rsidP="00CD40C8">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3. ZAKONSKE I DRUGE PRAVNE OSNOVE</w:t>
      </w:r>
    </w:p>
    <w:p w:rsidR="00A3384D" w:rsidRDefault="00A3384D" w:rsidP="00CD40C8">
      <w:pPr>
        <w:autoSpaceDE w:val="0"/>
        <w:autoSpaceDN w:val="0"/>
        <w:adjustRightInd w:val="0"/>
        <w:jc w:val="both"/>
        <w:rPr>
          <w:rFonts w:ascii="Arial" w:hAnsi="Arial" w:cs="Arial"/>
          <w:color w:val="000000"/>
          <w:sz w:val="20"/>
          <w:szCs w:val="20"/>
        </w:rPr>
      </w:pPr>
      <w:r>
        <w:rPr>
          <w:rFonts w:ascii="Arial" w:hAnsi="Arial" w:cs="Arial"/>
          <w:color w:val="000000"/>
          <w:sz w:val="20"/>
          <w:szCs w:val="20"/>
        </w:rPr>
        <w:t>Zakon o vlasništvu i drugim stvarnim pravima (NN 91/96, 68/98, 137/99, 22/00, 73/00, 114/01, 79/06,141/06, 146/08, 38/09, 153/09 143/12, 152/14, 81/15 i 94/17) i Pravilnik o najmu stanova (Službeni glasnik Grada Duge Rese broj 7/19).</w:t>
      </w:r>
    </w:p>
    <w:p w:rsidR="00A3384D" w:rsidRDefault="00A3384D" w:rsidP="00CD40C8">
      <w:pPr>
        <w:autoSpaceDE w:val="0"/>
        <w:autoSpaceDN w:val="0"/>
        <w:adjustRightInd w:val="0"/>
        <w:jc w:val="both"/>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4. PLANIRANA SREDSTVA ZA REALIZACIJU PROGRAM</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085"/>
        <w:gridCol w:w="1173"/>
        <w:gridCol w:w="1173"/>
        <w:gridCol w:w="1640"/>
        <w:gridCol w:w="1083"/>
      </w:tblGrid>
      <w:tr w:rsidR="00A3384D" w:rsidTr="00A3384D">
        <w:trPr>
          <w:trHeight w:val="170"/>
        </w:trPr>
        <w:tc>
          <w:tcPr>
            <w:tcW w:w="388"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R.br</w:t>
            </w:r>
          </w:p>
        </w:tc>
        <w:tc>
          <w:tcPr>
            <w:tcW w:w="1619" w:type="pct"/>
            <w:tcBorders>
              <w:top w:val="single" w:sz="4" w:space="0" w:color="auto"/>
              <w:left w:val="single" w:sz="4" w:space="0" w:color="auto"/>
              <w:bottom w:val="single" w:sz="4" w:space="0" w:color="auto"/>
              <w:right w:val="single" w:sz="4" w:space="0" w:color="auto"/>
            </w:tcBorders>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Program                                                                           Aktivnosti/projekti</w:t>
            </w:r>
          </w:p>
        </w:tc>
        <w:tc>
          <w:tcPr>
            <w:tcW w:w="73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Plan 2022.</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81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Plan 2023.</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72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Projekcija 2024.</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729" w:type="pct"/>
            <w:tcBorders>
              <w:top w:val="single" w:sz="4" w:space="0" w:color="auto"/>
              <w:left w:val="single" w:sz="4" w:space="0" w:color="auto"/>
              <w:bottom w:val="single" w:sz="4" w:space="0" w:color="auto"/>
              <w:right w:val="single" w:sz="4" w:space="0" w:color="auto"/>
            </w:tcBorders>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Projekcija</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2025.</w:t>
            </w:r>
          </w:p>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w:t>
            </w:r>
          </w:p>
        </w:tc>
      </w:tr>
      <w:tr w:rsidR="00A3384D" w:rsidTr="00A3384D">
        <w:trPr>
          <w:trHeight w:val="170"/>
        </w:trPr>
        <w:tc>
          <w:tcPr>
            <w:tcW w:w="388" w:type="pct"/>
            <w:tcBorders>
              <w:top w:val="single" w:sz="4" w:space="0" w:color="auto"/>
              <w:left w:val="single" w:sz="4" w:space="0" w:color="auto"/>
              <w:bottom w:val="single" w:sz="4" w:space="0" w:color="auto"/>
              <w:right w:val="single" w:sz="4" w:space="0" w:color="auto"/>
            </w:tcBorders>
            <w:noWrap/>
            <w:vAlign w:val="bottom"/>
          </w:tcPr>
          <w:p w:rsidR="00A3384D" w:rsidRDefault="00A3384D">
            <w:pPr>
              <w:jc w:val="both"/>
              <w:rPr>
                <w:rFonts w:ascii="Arial" w:hAnsi="Arial" w:cs="Arial"/>
                <w:color w:val="000000"/>
                <w:sz w:val="20"/>
                <w:szCs w:val="20"/>
                <w:lang w:eastAsia="en-US"/>
              </w:rPr>
            </w:pPr>
          </w:p>
        </w:tc>
        <w:tc>
          <w:tcPr>
            <w:tcW w:w="1619" w:type="pct"/>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color w:val="FF0000"/>
                <w:sz w:val="20"/>
                <w:szCs w:val="20"/>
                <w:lang w:eastAsia="en-US"/>
              </w:rPr>
            </w:pPr>
            <w:r>
              <w:rPr>
                <w:rFonts w:ascii="Arial" w:hAnsi="Arial" w:cs="Arial"/>
                <w:color w:val="FF0000"/>
                <w:sz w:val="20"/>
                <w:szCs w:val="20"/>
                <w:lang w:eastAsia="en-US"/>
              </w:rPr>
              <w:t>Održavanje i obnova stambenih zgrada</w:t>
            </w:r>
          </w:p>
        </w:tc>
        <w:tc>
          <w:tcPr>
            <w:tcW w:w="73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FF0000"/>
                <w:sz w:val="20"/>
                <w:szCs w:val="20"/>
                <w:lang w:eastAsia="en-US"/>
              </w:rPr>
            </w:pPr>
            <w:r>
              <w:rPr>
                <w:rFonts w:ascii="Arial" w:hAnsi="Arial" w:cs="Arial"/>
                <w:color w:val="FF0000"/>
                <w:sz w:val="20"/>
                <w:szCs w:val="20"/>
                <w:lang w:eastAsia="en-US"/>
              </w:rPr>
              <w:t>28.535,40</w:t>
            </w:r>
          </w:p>
        </w:tc>
        <w:tc>
          <w:tcPr>
            <w:tcW w:w="81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FF0000"/>
                <w:sz w:val="20"/>
                <w:szCs w:val="20"/>
                <w:lang w:eastAsia="en-US"/>
              </w:rPr>
            </w:pPr>
            <w:r>
              <w:rPr>
                <w:rFonts w:ascii="Arial" w:hAnsi="Arial" w:cs="Arial"/>
                <w:color w:val="FF0000"/>
                <w:sz w:val="20"/>
                <w:szCs w:val="20"/>
                <w:lang w:eastAsia="en-US"/>
              </w:rPr>
              <w:t>4.645,30</w:t>
            </w:r>
          </w:p>
        </w:tc>
        <w:tc>
          <w:tcPr>
            <w:tcW w:w="72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FF0000"/>
                <w:sz w:val="20"/>
                <w:szCs w:val="20"/>
                <w:lang w:eastAsia="en-US"/>
              </w:rPr>
            </w:pPr>
            <w:r>
              <w:rPr>
                <w:rFonts w:ascii="Arial" w:hAnsi="Arial" w:cs="Arial"/>
                <w:color w:val="FF0000"/>
                <w:sz w:val="20"/>
                <w:szCs w:val="20"/>
                <w:lang w:eastAsia="en-US"/>
              </w:rPr>
              <w:t>4.645,30</w:t>
            </w:r>
          </w:p>
        </w:tc>
        <w:tc>
          <w:tcPr>
            <w:tcW w:w="729" w:type="pct"/>
            <w:tcBorders>
              <w:top w:val="single" w:sz="4" w:space="0" w:color="auto"/>
              <w:left w:val="single" w:sz="4" w:space="0" w:color="auto"/>
              <w:bottom w:val="single" w:sz="4" w:space="0" w:color="auto"/>
              <w:right w:val="single" w:sz="4" w:space="0" w:color="auto"/>
            </w:tcBorders>
            <w:hideMark/>
          </w:tcPr>
          <w:p w:rsidR="00A3384D" w:rsidRDefault="00A3384D">
            <w:pPr>
              <w:jc w:val="center"/>
              <w:rPr>
                <w:rFonts w:ascii="Arial" w:hAnsi="Arial" w:cs="Arial"/>
                <w:color w:val="FF0000"/>
                <w:sz w:val="20"/>
                <w:szCs w:val="20"/>
                <w:lang w:eastAsia="en-US"/>
              </w:rPr>
            </w:pPr>
            <w:r>
              <w:rPr>
                <w:rFonts w:ascii="Arial" w:hAnsi="Arial" w:cs="Arial"/>
                <w:color w:val="FF0000"/>
                <w:sz w:val="20"/>
                <w:szCs w:val="20"/>
                <w:lang w:eastAsia="en-US"/>
              </w:rPr>
              <w:t>4.645,30</w:t>
            </w:r>
          </w:p>
        </w:tc>
      </w:tr>
      <w:tr w:rsidR="00A3384D" w:rsidTr="00A3384D">
        <w:trPr>
          <w:trHeight w:val="170"/>
        </w:trPr>
        <w:tc>
          <w:tcPr>
            <w:tcW w:w="388"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jc w:val="both"/>
              <w:rPr>
                <w:rFonts w:ascii="Arial" w:hAnsi="Arial" w:cs="Arial"/>
                <w:color w:val="000000"/>
                <w:sz w:val="20"/>
                <w:szCs w:val="20"/>
                <w:lang w:eastAsia="en-US"/>
              </w:rPr>
            </w:pPr>
            <w:r>
              <w:rPr>
                <w:rFonts w:ascii="Arial" w:hAnsi="Arial" w:cs="Arial"/>
                <w:color w:val="000000"/>
                <w:sz w:val="20"/>
                <w:szCs w:val="20"/>
                <w:lang w:eastAsia="en-US"/>
              </w:rPr>
              <w:t> </w:t>
            </w:r>
          </w:p>
        </w:tc>
        <w:tc>
          <w:tcPr>
            <w:tcW w:w="1619" w:type="pct"/>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color w:val="000000"/>
                <w:sz w:val="20"/>
                <w:szCs w:val="20"/>
                <w:lang w:eastAsia="en-US"/>
              </w:rPr>
            </w:pPr>
            <w:r>
              <w:rPr>
                <w:rFonts w:ascii="Arial" w:hAnsi="Arial" w:cs="Arial"/>
                <w:color w:val="000000"/>
                <w:sz w:val="20"/>
                <w:szCs w:val="20"/>
                <w:lang w:eastAsia="en-US"/>
              </w:rPr>
              <w:t>Izvor financiranja: opći prihodi i primici</w:t>
            </w:r>
          </w:p>
        </w:tc>
        <w:tc>
          <w:tcPr>
            <w:tcW w:w="73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26.544,56</w:t>
            </w:r>
          </w:p>
        </w:tc>
        <w:tc>
          <w:tcPr>
            <w:tcW w:w="81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0,00</w:t>
            </w:r>
          </w:p>
        </w:tc>
        <w:tc>
          <w:tcPr>
            <w:tcW w:w="72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0,00</w:t>
            </w:r>
          </w:p>
        </w:tc>
        <w:tc>
          <w:tcPr>
            <w:tcW w:w="729" w:type="pct"/>
            <w:tcBorders>
              <w:top w:val="single" w:sz="4" w:space="0" w:color="auto"/>
              <w:left w:val="single" w:sz="4" w:space="0" w:color="auto"/>
              <w:bottom w:val="single" w:sz="4" w:space="0" w:color="auto"/>
              <w:right w:val="single" w:sz="4" w:space="0" w:color="auto"/>
            </w:tcBorders>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0,00</w:t>
            </w:r>
          </w:p>
        </w:tc>
      </w:tr>
      <w:tr w:rsidR="00A3384D" w:rsidTr="00A3384D">
        <w:trPr>
          <w:trHeight w:val="170"/>
        </w:trPr>
        <w:tc>
          <w:tcPr>
            <w:tcW w:w="388"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jc w:val="both"/>
              <w:rPr>
                <w:rFonts w:ascii="Arial" w:hAnsi="Arial" w:cs="Arial"/>
                <w:color w:val="000000"/>
                <w:sz w:val="20"/>
                <w:szCs w:val="20"/>
                <w:lang w:eastAsia="en-US"/>
              </w:rPr>
            </w:pPr>
            <w:r>
              <w:rPr>
                <w:rFonts w:ascii="Arial" w:hAnsi="Arial" w:cs="Arial"/>
                <w:color w:val="000000"/>
                <w:sz w:val="20"/>
                <w:szCs w:val="20"/>
                <w:lang w:eastAsia="en-US"/>
              </w:rPr>
              <w:t> </w:t>
            </w:r>
          </w:p>
        </w:tc>
        <w:tc>
          <w:tcPr>
            <w:tcW w:w="1619" w:type="pct"/>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color w:val="000000"/>
                <w:sz w:val="20"/>
                <w:szCs w:val="20"/>
                <w:lang w:eastAsia="en-US"/>
              </w:rPr>
            </w:pPr>
            <w:r>
              <w:rPr>
                <w:rFonts w:ascii="Arial" w:hAnsi="Arial" w:cs="Arial"/>
                <w:color w:val="000000"/>
                <w:sz w:val="20"/>
                <w:szCs w:val="20"/>
                <w:lang w:eastAsia="en-US"/>
              </w:rPr>
              <w:t>Izvor financiranja: najam stanova</w:t>
            </w:r>
          </w:p>
        </w:tc>
        <w:tc>
          <w:tcPr>
            <w:tcW w:w="73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1.990,84</w:t>
            </w:r>
          </w:p>
        </w:tc>
        <w:tc>
          <w:tcPr>
            <w:tcW w:w="81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4.645,3</w:t>
            </w:r>
          </w:p>
        </w:tc>
        <w:tc>
          <w:tcPr>
            <w:tcW w:w="72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4.645,30</w:t>
            </w:r>
          </w:p>
        </w:tc>
        <w:tc>
          <w:tcPr>
            <w:tcW w:w="729" w:type="pct"/>
            <w:tcBorders>
              <w:top w:val="single" w:sz="4" w:space="0" w:color="auto"/>
              <w:left w:val="single" w:sz="4" w:space="0" w:color="auto"/>
              <w:bottom w:val="single" w:sz="4" w:space="0" w:color="auto"/>
              <w:right w:val="single" w:sz="4" w:space="0" w:color="auto"/>
            </w:tcBorders>
            <w:hideMark/>
          </w:tcPr>
          <w:p w:rsidR="00A3384D" w:rsidRDefault="00A3384D">
            <w:pPr>
              <w:jc w:val="center"/>
              <w:rPr>
                <w:rFonts w:ascii="Arial" w:hAnsi="Arial" w:cs="Arial"/>
                <w:color w:val="000000"/>
                <w:sz w:val="20"/>
                <w:szCs w:val="20"/>
                <w:lang w:eastAsia="en-US"/>
              </w:rPr>
            </w:pPr>
            <w:r>
              <w:rPr>
                <w:rFonts w:ascii="Arial" w:hAnsi="Arial" w:cs="Arial"/>
                <w:color w:val="000000"/>
                <w:sz w:val="20"/>
                <w:szCs w:val="20"/>
                <w:lang w:eastAsia="en-US"/>
              </w:rPr>
              <w:t>4.645,30</w:t>
            </w:r>
          </w:p>
        </w:tc>
      </w:tr>
      <w:tr w:rsidR="00A3384D" w:rsidTr="00A3384D">
        <w:trPr>
          <w:trHeight w:val="170"/>
        </w:trPr>
        <w:tc>
          <w:tcPr>
            <w:tcW w:w="388"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jc w:val="both"/>
              <w:rPr>
                <w:rFonts w:ascii="Arial" w:hAnsi="Arial" w:cs="Arial"/>
                <w:sz w:val="20"/>
                <w:szCs w:val="20"/>
                <w:lang w:eastAsia="en-US"/>
              </w:rPr>
            </w:pPr>
            <w:r>
              <w:rPr>
                <w:rFonts w:ascii="Arial" w:hAnsi="Arial" w:cs="Arial"/>
                <w:sz w:val="20"/>
                <w:szCs w:val="20"/>
                <w:lang w:eastAsia="en-US"/>
              </w:rPr>
              <w:t>1.</w:t>
            </w:r>
          </w:p>
        </w:tc>
        <w:tc>
          <w:tcPr>
            <w:tcW w:w="1619"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Stambena pričuva</w:t>
            </w:r>
          </w:p>
        </w:tc>
        <w:tc>
          <w:tcPr>
            <w:tcW w:w="73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lang w:eastAsia="en-US"/>
              </w:rPr>
            </w:pPr>
            <w:r>
              <w:rPr>
                <w:rFonts w:ascii="Arial" w:hAnsi="Arial" w:cs="Arial"/>
                <w:sz w:val="20"/>
                <w:szCs w:val="20"/>
                <w:lang w:eastAsia="en-US"/>
              </w:rPr>
              <w:t>132,72</w:t>
            </w:r>
          </w:p>
        </w:tc>
        <w:tc>
          <w:tcPr>
            <w:tcW w:w="810" w:type="pct"/>
            <w:tcBorders>
              <w:top w:val="single" w:sz="4" w:space="0" w:color="auto"/>
              <w:left w:val="single" w:sz="4" w:space="0" w:color="auto"/>
              <w:bottom w:val="single" w:sz="4" w:space="0" w:color="auto"/>
              <w:right w:val="single" w:sz="4" w:space="0" w:color="auto"/>
            </w:tcBorders>
            <w:noWrap/>
            <w:hideMark/>
          </w:tcPr>
          <w:p w:rsidR="00A3384D" w:rsidRDefault="00A3384D">
            <w:pPr>
              <w:jc w:val="center"/>
              <w:rPr>
                <w:rFonts w:ascii="Arial" w:hAnsi="Arial" w:cs="Arial"/>
                <w:sz w:val="20"/>
                <w:szCs w:val="20"/>
              </w:rPr>
            </w:pPr>
            <w:r>
              <w:rPr>
                <w:rFonts w:ascii="Arial" w:hAnsi="Arial" w:cs="Arial"/>
                <w:sz w:val="20"/>
                <w:szCs w:val="20"/>
                <w:lang w:eastAsia="en-US"/>
              </w:rPr>
              <w:t>2.787,15</w:t>
            </w:r>
          </w:p>
        </w:tc>
        <w:tc>
          <w:tcPr>
            <w:tcW w:w="725" w:type="pct"/>
            <w:tcBorders>
              <w:top w:val="single" w:sz="4" w:space="0" w:color="auto"/>
              <w:left w:val="single" w:sz="4" w:space="0" w:color="auto"/>
              <w:bottom w:val="single" w:sz="4" w:space="0" w:color="auto"/>
              <w:right w:val="single" w:sz="4" w:space="0" w:color="auto"/>
            </w:tcBorders>
            <w:noWrap/>
            <w:hideMark/>
          </w:tcPr>
          <w:p w:rsidR="00A3384D" w:rsidRDefault="00A3384D">
            <w:pPr>
              <w:jc w:val="center"/>
              <w:rPr>
                <w:rFonts w:ascii="Arial" w:hAnsi="Arial" w:cs="Arial"/>
                <w:sz w:val="20"/>
                <w:szCs w:val="20"/>
              </w:rPr>
            </w:pPr>
            <w:r>
              <w:rPr>
                <w:rFonts w:ascii="Arial" w:hAnsi="Arial" w:cs="Arial"/>
                <w:sz w:val="20"/>
                <w:szCs w:val="20"/>
                <w:lang w:eastAsia="en-US"/>
              </w:rPr>
              <w:t>2.787,15</w:t>
            </w:r>
          </w:p>
        </w:tc>
        <w:tc>
          <w:tcPr>
            <w:tcW w:w="729" w:type="pct"/>
            <w:tcBorders>
              <w:top w:val="single" w:sz="4" w:space="0" w:color="auto"/>
              <w:left w:val="single" w:sz="4" w:space="0" w:color="auto"/>
              <w:bottom w:val="single" w:sz="4" w:space="0" w:color="auto"/>
              <w:right w:val="single" w:sz="4" w:space="0" w:color="auto"/>
            </w:tcBorders>
            <w:hideMark/>
          </w:tcPr>
          <w:p w:rsidR="00A3384D" w:rsidRDefault="00A3384D">
            <w:pPr>
              <w:jc w:val="center"/>
              <w:rPr>
                <w:rFonts w:ascii="Arial" w:hAnsi="Arial" w:cs="Arial"/>
                <w:sz w:val="20"/>
                <w:szCs w:val="20"/>
                <w:lang w:eastAsia="en-US"/>
              </w:rPr>
            </w:pPr>
            <w:r>
              <w:rPr>
                <w:rFonts w:ascii="Arial" w:hAnsi="Arial" w:cs="Arial"/>
                <w:sz w:val="20"/>
                <w:szCs w:val="20"/>
                <w:lang w:eastAsia="en-US"/>
              </w:rPr>
              <w:t>2.787,18</w:t>
            </w:r>
          </w:p>
        </w:tc>
      </w:tr>
      <w:tr w:rsidR="00A3384D" w:rsidTr="00A3384D">
        <w:trPr>
          <w:trHeight w:val="170"/>
        </w:trPr>
        <w:tc>
          <w:tcPr>
            <w:tcW w:w="388" w:type="pct"/>
            <w:tcBorders>
              <w:top w:val="single" w:sz="4" w:space="0" w:color="auto"/>
              <w:left w:val="single" w:sz="4" w:space="0" w:color="auto"/>
              <w:bottom w:val="single" w:sz="4" w:space="0" w:color="auto"/>
              <w:right w:val="single" w:sz="4" w:space="0" w:color="auto"/>
            </w:tcBorders>
            <w:noWrap/>
            <w:vAlign w:val="bottom"/>
            <w:hideMark/>
          </w:tcPr>
          <w:p w:rsidR="00A3384D" w:rsidRDefault="00A3384D">
            <w:pPr>
              <w:jc w:val="both"/>
              <w:rPr>
                <w:rFonts w:ascii="Arial" w:hAnsi="Arial" w:cs="Arial"/>
                <w:sz w:val="20"/>
                <w:szCs w:val="20"/>
                <w:lang w:eastAsia="en-US"/>
              </w:rPr>
            </w:pPr>
            <w:r>
              <w:rPr>
                <w:rFonts w:ascii="Arial" w:hAnsi="Arial" w:cs="Arial"/>
                <w:sz w:val="20"/>
                <w:szCs w:val="20"/>
                <w:lang w:eastAsia="en-US"/>
              </w:rPr>
              <w:t>2.</w:t>
            </w:r>
          </w:p>
        </w:tc>
        <w:tc>
          <w:tcPr>
            <w:tcW w:w="1619" w:type="pct"/>
            <w:tcBorders>
              <w:top w:val="single" w:sz="4" w:space="0" w:color="auto"/>
              <w:left w:val="single" w:sz="4" w:space="0" w:color="auto"/>
              <w:bottom w:val="single" w:sz="4" w:space="0" w:color="auto"/>
              <w:right w:val="single" w:sz="4" w:space="0" w:color="auto"/>
            </w:tcBorders>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Redovni troškovi neuseljenih stanova</w:t>
            </w:r>
          </w:p>
        </w:tc>
        <w:tc>
          <w:tcPr>
            <w:tcW w:w="73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lang w:eastAsia="en-US"/>
              </w:rPr>
            </w:pPr>
            <w:r>
              <w:rPr>
                <w:rFonts w:ascii="Arial" w:hAnsi="Arial" w:cs="Arial"/>
                <w:sz w:val="20"/>
                <w:szCs w:val="20"/>
                <w:lang w:eastAsia="en-US"/>
              </w:rPr>
              <w:t>663,61</w:t>
            </w:r>
          </w:p>
        </w:tc>
        <w:tc>
          <w:tcPr>
            <w:tcW w:w="81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lang w:eastAsia="en-US"/>
              </w:rPr>
            </w:pPr>
            <w:r>
              <w:rPr>
                <w:rFonts w:ascii="Arial" w:hAnsi="Arial" w:cs="Arial"/>
                <w:sz w:val="20"/>
                <w:szCs w:val="20"/>
                <w:lang w:eastAsia="en-US"/>
              </w:rPr>
              <w:t>663,61</w:t>
            </w:r>
          </w:p>
        </w:tc>
        <w:tc>
          <w:tcPr>
            <w:tcW w:w="72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lang w:eastAsia="en-US"/>
              </w:rPr>
            </w:pPr>
            <w:r>
              <w:rPr>
                <w:rFonts w:ascii="Arial" w:hAnsi="Arial" w:cs="Arial"/>
                <w:sz w:val="20"/>
                <w:szCs w:val="20"/>
                <w:lang w:eastAsia="en-US"/>
              </w:rPr>
              <w:t>663,61</w:t>
            </w:r>
          </w:p>
        </w:tc>
        <w:tc>
          <w:tcPr>
            <w:tcW w:w="729" w:type="pct"/>
            <w:tcBorders>
              <w:top w:val="single" w:sz="4" w:space="0" w:color="auto"/>
              <w:left w:val="single" w:sz="4" w:space="0" w:color="auto"/>
              <w:bottom w:val="single" w:sz="4" w:space="0" w:color="auto"/>
              <w:right w:val="single" w:sz="4" w:space="0" w:color="auto"/>
            </w:tcBorders>
            <w:hideMark/>
          </w:tcPr>
          <w:p w:rsidR="00A3384D" w:rsidRDefault="00A3384D">
            <w:pPr>
              <w:jc w:val="center"/>
              <w:rPr>
                <w:rFonts w:ascii="Arial" w:hAnsi="Arial" w:cs="Arial"/>
                <w:sz w:val="20"/>
                <w:szCs w:val="20"/>
                <w:lang w:eastAsia="en-US"/>
              </w:rPr>
            </w:pPr>
            <w:r>
              <w:rPr>
                <w:rFonts w:ascii="Arial" w:hAnsi="Arial" w:cs="Arial"/>
                <w:sz w:val="20"/>
                <w:szCs w:val="20"/>
                <w:lang w:eastAsia="en-US"/>
              </w:rPr>
              <w:t>663,61</w:t>
            </w:r>
          </w:p>
        </w:tc>
      </w:tr>
      <w:tr w:rsidR="00A3384D" w:rsidTr="00A3384D">
        <w:trPr>
          <w:trHeight w:val="170"/>
        </w:trPr>
        <w:tc>
          <w:tcPr>
            <w:tcW w:w="388"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3.</w:t>
            </w:r>
          </w:p>
        </w:tc>
        <w:tc>
          <w:tcPr>
            <w:tcW w:w="1619"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rPr>
                <w:rFonts w:ascii="Arial" w:hAnsi="Arial" w:cs="Arial"/>
                <w:sz w:val="20"/>
                <w:szCs w:val="20"/>
                <w:lang w:eastAsia="en-US"/>
              </w:rPr>
            </w:pPr>
            <w:r>
              <w:rPr>
                <w:rFonts w:ascii="Arial" w:hAnsi="Arial" w:cs="Arial"/>
                <w:sz w:val="20"/>
                <w:szCs w:val="20"/>
                <w:lang w:eastAsia="en-US"/>
              </w:rPr>
              <w:t>Investicijsko održavanje stanova</w:t>
            </w:r>
          </w:p>
        </w:tc>
        <w:tc>
          <w:tcPr>
            <w:tcW w:w="73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lang w:eastAsia="en-US"/>
              </w:rPr>
            </w:pPr>
            <w:r>
              <w:rPr>
                <w:rFonts w:ascii="Arial" w:hAnsi="Arial" w:cs="Arial"/>
                <w:sz w:val="20"/>
                <w:szCs w:val="20"/>
                <w:lang w:eastAsia="en-US"/>
              </w:rPr>
              <w:t>1.194,51</w:t>
            </w:r>
          </w:p>
        </w:tc>
        <w:tc>
          <w:tcPr>
            <w:tcW w:w="81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lang w:eastAsia="en-US"/>
              </w:rPr>
            </w:pPr>
            <w:r>
              <w:rPr>
                <w:rFonts w:ascii="Arial" w:hAnsi="Arial" w:cs="Arial"/>
                <w:sz w:val="20"/>
                <w:szCs w:val="20"/>
                <w:lang w:eastAsia="en-US"/>
              </w:rPr>
              <w:t>1.194,51</w:t>
            </w:r>
          </w:p>
        </w:tc>
        <w:tc>
          <w:tcPr>
            <w:tcW w:w="72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lang w:eastAsia="en-US"/>
              </w:rPr>
            </w:pPr>
            <w:r>
              <w:rPr>
                <w:rFonts w:ascii="Arial" w:hAnsi="Arial" w:cs="Arial"/>
                <w:sz w:val="20"/>
                <w:szCs w:val="20"/>
                <w:lang w:eastAsia="en-US"/>
              </w:rPr>
              <w:t>1.194,51</w:t>
            </w:r>
          </w:p>
        </w:tc>
        <w:tc>
          <w:tcPr>
            <w:tcW w:w="729" w:type="pct"/>
            <w:tcBorders>
              <w:top w:val="single" w:sz="4" w:space="0" w:color="auto"/>
              <w:left w:val="single" w:sz="4" w:space="0" w:color="auto"/>
              <w:bottom w:val="single" w:sz="4" w:space="0" w:color="auto"/>
              <w:right w:val="single" w:sz="4" w:space="0" w:color="auto"/>
            </w:tcBorders>
            <w:hideMark/>
          </w:tcPr>
          <w:p w:rsidR="00A3384D" w:rsidRDefault="00A3384D">
            <w:pPr>
              <w:jc w:val="center"/>
              <w:rPr>
                <w:rFonts w:ascii="Arial" w:hAnsi="Arial" w:cs="Arial"/>
                <w:sz w:val="20"/>
                <w:szCs w:val="20"/>
                <w:lang w:eastAsia="en-US"/>
              </w:rPr>
            </w:pPr>
            <w:r>
              <w:rPr>
                <w:rFonts w:ascii="Arial" w:hAnsi="Arial" w:cs="Arial"/>
                <w:sz w:val="20"/>
                <w:szCs w:val="20"/>
                <w:lang w:eastAsia="en-US"/>
              </w:rPr>
              <w:t>1.194,51</w:t>
            </w:r>
          </w:p>
        </w:tc>
      </w:tr>
      <w:tr w:rsidR="00A3384D" w:rsidTr="00A3384D">
        <w:trPr>
          <w:trHeight w:val="170"/>
        </w:trPr>
        <w:tc>
          <w:tcPr>
            <w:tcW w:w="388"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4.</w:t>
            </w:r>
          </w:p>
        </w:tc>
        <w:tc>
          <w:tcPr>
            <w:tcW w:w="1619"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both"/>
              <w:rPr>
                <w:rFonts w:ascii="Arial" w:hAnsi="Arial" w:cs="Arial"/>
                <w:sz w:val="20"/>
                <w:szCs w:val="20"/>
                <w:lang w:eastAsia="en-US"/>
              </w:rPr>
            </w:pPr>
            <w:r>
              <w:rPr>
                <w:rFonts w:ascii="Arial" w:hAnsi="Arial" w:cs="Arial"/>
                <w:sz w:val="20"/>
                <w:szCs w:val="20"/>
                <w:lang w:eastAsia="en-US"/>
              </w:rPr>
              <w:t>Kupnja stanova</w:t>
            </w:r>
          </w:p>
        </w:tc>
        <w:tc>
          <w:tcPr>
            <w:tcW w:w="73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lang w:eastAsia="en-US"/>
              </w:rPr>
            </w:pPr>
            <w:r>
              <w:rPr>
                <w:rFonts w:ascii="Arial" w:hAnsi="Arial" w:cs="Arial"/>
                <w:sz w:val="20"/>
                <w:szCs w:val="20"/>
                <w:lang w:eastAsia="en-US"/>
              </w:rPr>
              <w:t>26.544,5</w:t>
            </w:r>
          </w:p>
        </w:tc>
        <w:tc>
          <w:tcPr>
            <w:tcW w:w="810"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lang w:eastAsia="en-US"/>
              </w:rPr>
            </w:pPr>
            <w:r>
              <w:rPr>
                <w:rFonts w:ascii="Arial" w:hAnsi="Arial" w:cs="Arial"/>
                <w:sz w:val="20"/>
                <w:szCs w:val="20"/>
                <w:lang w:eastAsia="en-US"/>
              </w:rPr>
              <w:t>0,00</w:t>
            </w:r>
          </w:p>
        </w:tc>
        <w:tc>
          <w:tcPr>
            <w:tcW w:w="725" w:type="pct"/>
            <w:tcBorders>
              <w:top w:val="single" w:sz="4" w:space="0" w:color="auto"/>
              <w:left w:val="single" w:sz="4" w:space="0" w:color="auto"/>
              <w:bottom w:val="single" w:sz="4" w:space="0" w:color="auto"/>
              <w:right w:val="single" w:sz="4" w:space="0" w:color="auto"/>
            </w:tcBorders>
            <w:noWrap/>
            <w:vAlign w:val="center"/>
            <w:hideMark/>
          </w:tcPr>
          <w:p w:rsidR="00A3384D" w:rsidRDefault="00A3384D">
            <w:pPr>
              <w:jc w:val="center"/>
              <w:rPr>
                <w:rFonts w:ascii="Arial" w:hAnsi="Arial" w:cs="Arial"/>
                <w:sz w:val="20"/>
                <w:szCs w:val="20"/>
                <w:lang w:eastAsia="en-US"/>
              </w:rPr>
            </w:pPr>
            <w:r>
              <w:rPr>
                <w:rFonts w:ascii="Arial" w:hAnsi="Arial" w:cs="Arial"/>
                <w:sz w:val="20"/>
                <w:szCs w:val="20"/>
                <w:lang w:eastAsia="en-US"/>
              </w:rPr>
              <w:t>0,00</w:t>
            </w:r>
          </w:p>
        </w:tc>
        <w:tc>
          <w:tcPr>
            <w:tcW w:w="729" w:type="pct"/>
            <w:tcBorders>
              <w:top w:val="single" w:sz="4" w:space="0" w:color="auto"/>
              <w:left w:val="single" w:sz="4" w:space="0" w:color="auto"/>
              <w:bottom w:val="single" w:sz="4" w:space="0" w:color="auto"/>
              <w:right w:val="single" w:sz="4" w:space="0" w:color="auto"/>
            </w:tcBorders>
            <w:hideMark/>
          </w:tcPr>
          <w:p w:rsidR="00A3384D" w:rsidRDefault="00A3384D">
            <w:pPr>
              <w:jc w:val="center"/>
              <w:rPr>
                <w:rFonts w:ascii="Arial" w:hAnsi="Arial" w:cs="Arial"/>
                <w:sz w:val="20"/>
                <w:szCs w:val="20"/>
                <w:lang w:eastAsia="en-US"/>
              </w:rPr>
            </w:pPr>
            <w:r>
              <w:rPr>
                <w:rFonts w:ascii="Arial" w:hAnsi="Arial" w:cs="Arial"/>
                <w:sz w:val="20"/>
                <w:szCs w:val="20"/>
                <w:lang w:eastAsia="en-US"/>
              </w:rPr>
              <w:t>0,00</w:t>
            </w:r>
          </w:p>
        </w:tc>
      </w:tr>
    </w:tbl>
    <w:p w:rsidR="00A3384D" w:rsidRDefault="00A3384D" w:rsidP="00A3384D">
      <w:pPr>
        <w:autoSpaceDE w:val="0"/>
        <w:autoSpaceDN w:val="0"/>
        <w:adjustRightInd w:val="0"/>
        <w:rPr>
          <w:rFonts w:ascii="Arial" w:hAnsi="Arial" w:cs="Arial"/>
          <w:color w:val="7030A1"/>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5. OBRAZLOŽENJE PROGRAMA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skladu s raspoloživim proračunskim sredstvima  i zakonskim odredbama u 2023. godini primarno se osiguravaju sredstva za podmirenje obveze stambene pričuve, redovne troškove neuseljenih stambenih objekata i investicijsko održavanje stanova.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podmirenje obveze stambene pričuve osigurava se iznos od 2.787,15 €, za redovne troškove neuseljenih stambenih prostora osiguravaju se sredstava u iznosu od 1.990,84 €, te za investicijsko održavanje stanova iznos od 1.194,51 €.</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6. POTREBAN BROJ DJELATNIKA, INSTITUCIJE I DRUŠTVA U PROVEDBI PROGRAMA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realizaciji navedenog programa uključene su sljedeće institucije i pravne osobe:</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Čistoća Duga Resa d.o.o., Sektor upravljanja nekretninama te druge pravne osobe koje obavljaju poslove popravaka i održavanja stambenih objekata po nalogu Grada kao naručitelja.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i Odjelom za prostorno planiranje, komunalno gospodarstvo, zaštitu okoliša i imovinu.</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7. REZULTATI U 2021. GODINI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U dijelu održavanja prostora Grada treba napomenuti da su prostori Grada održavani u planiranom obimu, izvršavane su obveze uplate pričuve za prostore u vlasništvu Grada i to Čistoći Duga Resa d.o.o. koja temeljem ugovora u upravljanju stambenim zgradama vrši upravljanje u zgradama u kojima se nalaze stanovi koje temeljem Ugovora o najmu stana na</w:t>
      </w:r>
      <w:r w:rsidR="00CD40C8">
        <w:rPr>
          <w:rFonts w:ascii="Arial" w:hAnsi="Arial" w:cs="Arial"/>
          <w:color w:val="000000"/>
          <w:sz w:val="20"/>
          <w:szCs w:val="20"/>
        </w:rPr>
        <w:t xml:space="preserve"> </w:t>
      </w:r>
      <w:r>
        <w:rPr>
          <w:rFonts w:ascii="Arial" w:hAnsi="Arial" w:cs="Arial"/>
          <w:color w:val="000000"/>
          <w:sz w:val="20"/>
          <w:szCs w:val="20"/>
        </w:rPr>
        <w:t>određeno ili na neodređeno vrijeme, koriste najmoprimci.</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Vezano uz podmirenje obveza stambene pričuve, ista je podmirena za stanove na adresi </w:t>
      </w:r>
      <w:proofErr w:type="spellStart"/>
      <w:r>
        <w:rPr>
          <w:rFonts w:ascii="Arial" w:hAnsi="Arial" w:cs="Arial"/>
          <w:color w:val="000000"/>
          <w:sz w:val="20"/>
          <w:szCs w:val="20"/>
        </w:rPr>
        <w:t>Kasar</w:t>
      </w:r>
      <w:proofErr w:type="spellEnd"/>
      <w:r>
        <w:rPr>
          <w:rFonts w:ascii="Arial" w:hAnsi="Arial" w:cs="Arial"/>
          <w:color w:val="000000"/>
          <w:sz w:val="20"/>
          <w:szCs w:val="20"/>
        </w:rPr>
        <w:t xml:space="preserve"> 4 i </w:t>
      </w:r>
      <w:proofErr w:type="spellStart"/>
      <w:r>
        <w:rPr>
          <w:rFonts w:ascii="Arial" w:hAnsi="Arial" w:cs="Arial"/>
          <w:color w:val="000000"/>
          <w:sz w:val="20"/>
          <w:szCs w:val="20"/>
        </w:rPr>
        <w:t>Kasar</w:t>
      </w:r>
      <w:proofErr w:type="spellEnd"/>
      <w:r>
        <w:rPr>
          <w:rFonts w:ascii="Arial" w:hAnsi="Arial" w:cs="Arial"/>
          <w:color w:val="000000"/>
          <w:sz w:val="20"/>
          <w:szCs w:val="20"/>
        </w:rPr>
        <w:t xml:space="preserve"> 8  do kraja mjeseca veljače 2021.godine kada je istekao 10 godišnji ugovor o upravljanju stanovima na navedenim adresama koji su vlasništvo Republike Hrvatske. </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podmirenje računa stambene pričuve realizirano je 3.497,04 kn (464,14 EUR).</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Za redovne troškove neuseljenih stambenih objekata u vlasništvu Grada od osiguranog iznosa od 5.000 kn utrošeno je 390,41 kn (51,82 EUR), dok za investicijsko održavanje stanova  nije došlo do realizacije.</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8. POKAZATELJ REZULTATA</w:t>
      </w:r>
    </w:p>
    <w:tbl>
      <w:tblPr>
        <w:tblW w:w="9386" w:type="dxa"/>
        <w:tblLayout w:type="fixed"/>
        <w:tblCellMar>
          <w:left w:w="30" w:type="dxa"/>
          <w:right w:w="30" w:type="dxa"/>
        </w:tblCellMar>
        <w:tblLook w:val="04A0" w:firstRow="1" w:lastRow="0" w:firstColumn="1" w:lastColumn="0" w:noHBand="0" w:noVBand="1"/>
      </w:tblPr>
      <w:tblGrid>
        <w:gridCol w:w="881"/>
        <w:gridCol w:w="1984"/>
        <w:gridCol w:w="993"/>
        <w:gridCol w:w="1134"/>
        <w:gridCol w:w="1134"/>
        <w:gridCol w:w="1134"/>
        <w:gridCol w:w="1134"/>
        <w:gridCol w:w="992"/>
      </w:tblGrid>
      <w:tr w:rsidR="00A3384D" w:rsidTr="00CA119F">
        <w:trPr>
          <w:trHeight w:val="581"/>
        </w:trPr>
        <w:tc>
          <w:tcPr>
            <w:tcW w:w="881"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Pokazatelj rezultata</w:t>
            </w:r>
          </w:p>
        </w:tc>
        <w:tc>
          <w:tcPr>
            <w:tcW w:w="1984"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Definicija</w:t>
            </w:r>
          </w:p>
        </w:tc>
        <w:tc>
          <w:tcPr>
            <w:tcW w:w="993"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Jedinica</w:t>
            </w:r>
          </w:p>
        </w:tc>
        <w:tc>
          <w:tcPr>
            <w:tcW w:w="1134"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Polazna vrijednost</w:t>
            </w:r>
          </w:p>
        </w:tc>
        <w:tc>
          <w:tcPr>
            <w:tcW w:w="1134" w:type="dxa"/>
            <w:tcBorders>
              <w:top w:val="single" w:sz="6" w:space="0" w:color="auto"/>
              <w:left w:val="single" w:sz="6" w:space="0" w:color="auto"/>
              <w:bottom w:val="nil"/>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Izvor podataka</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Ciljana vrijednost </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Ciljana vrijednost </w:t>
            </w:r>
          </w:p>
        </w:tc>
      </w:tr>
      <w:tr w:rsidR="00A3384D" w:rsidTr="00CA119F">
        <w:trPr>
          <w:trHeight w:val="290"/>
        </w:trPr>
        <w:tc>
          <w:tcPr>
            <w:tcW w:w="881"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1984"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993"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rsidR="00A3384D" w:rsidRDefault="00A3384D">
            <w:pPr>
              <w:autoSpaceDE w:val="0"/>
              <w:autoSpaceDN w:val="0"/>
              <w:adjustRightInd w:val="0"/>
              <w:jc w:val="center"/>
              <w:rPr>
                <w:rFonts w:ascii="Arial" w:hAnsi="Arial" w:cs="Arial"/>
                <w:b/>
                <w:bCs/>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(2022.)</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(2023.)</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(2024.)</w:t>
            </w:r>
          </w:p>
        </w:tc>
      </w:tr>
      <w:tr w:rsidR="00A3384D" w:rsidTr="00CA119F">
        <w:trPr>
          <w:trHeight w:val="696"/>
        </w:trPr>
        <w:tc>
          <w:tcPr>
            <w:tcW w:w="881"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Smanjenje kvarova</w:t>
            </w:r>
          </w:p>
        </w:tc>
        <w:tc>
          <w:tcPr>
            <w:tcW w:w="198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Povećanje životnog standarda </w:t>
            </w:r>
          </w:p>
        </w:tc>
        <w:tc>
          <w:tcPr>
            <w:tcW w:w="993"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Broj kvarova</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rPr>
                <w:rFonts w:ascii="Arial" w:hAnsi="Arial" w:cs="Arial"/>
                <w:color w:val="000000"/>
                <w:sz w:val="20"/>
                <w:szCs w:val="20"/>
              </w:rPr>
            </w:pPr>
            <w:r>
              <w:rPr>
                <w:rFonts w:ascii="Arial" w:hAnsi="Arial" w:cs="Arial"/>
                <w:color w:val="000000"/>
                <w:sz w:val="20"/>
                <w:szCs w:val="20"/>
              </w:rPr>
              <w:t>Grad Duga Resa</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hideMark/>
          </w:tcPr>
          <w:p w:rsidR="00A3384D" w:rsidRDefault="00A3384D">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r>
    </w:tbl>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b/>
          <w:bCs/>
          <w:color w:val="000000"/>
          <w:sz w:val="20"/>
          <w:szCs w:val="20"/>
        </w:rPr>
      </w:pPr>
      <w:r>
        <w:rPr>
          <w:rFonts w:ascii="Arial" w:hAnsi="Arial" w:cs="Arial"/>
          <w:b/>
          <w:bCs/>
          <w:color w:val="000000"/>
          <w:sz w:val="20"/>
          <w:szCs w:val="20"/>
        </w:rPr>
        <w:t>9. PROCJENA NEPREDVIĐENIH REZULTATA I RIZIKA</w:t>
      </w:r>
    </w:p>
    <w:p w:rsidR="00A3384D" w:rsidRDefault="00A3384D" w:rsidP="00A3384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Nepredviđeni rashodi i rizici mogli bi biti iznenadni kvarovi obzirom na starost objekata na području Grada (npr. preko 100 godina zgrade u </w:t>
      </w:r>
      <w:proofErr w:type="spellStart"/>
      <w:r>
        <w:rPr>
          <w:rFonts w:ascii="Arial" w:hAnsi="Arial" w:cs="Arial"/>
          <w:color w:val="000000"/>
          <w:sz w:val="20"/>
          <w:szCs w:val="20"/>
        </w:rPr>
        <w:t>Kasaru</w:t>
      </w:r>
      <w:proofErr w:type="spellEnd"/>
      <w:r>
        <w:rPr>
          <w:rFonts w:ascii="Arial" w:hAnsi="Arial" w:cs="Arial"/>
          <w:color w:val="000000"/>
          <w:sz w:val="20"/>
          <w:szCs w:val="20"/>
        </w:rPr>
        <w:t>).</w:t>
      </w:r>
    </w:p>
    <w:p w:rsidR="00A3384D" w:rsidRDefault="00A3384D" w:rsidP="00A3384D">
      <w:pPr>
        <w:autoSpaceDE w:val="0"/>
        <w:autoSpaceDN w:val="0"/>
        <w:adjustRightInd w:val="0"/>
        <w:rPr>
          <w:rFonts w:ascii="Arial" w:hAnsi="Arial" w:cs="Arial"/>
          <w:color w:val="000000"/>
          <w:sz w:val="20"/>
          <w:szCs w:val="20"/>
        </w:rPr>
      </w:pPr>
    </w:p>
    <w:p w:rsidR="00A3384D" w:rsidRDefault="00A3384D" w:rsidP="00A3384D">
      <w:pPr>
        <w:autoSpaceDE w:val="0"/>
        <w:autoSpaceDN w:val="0"/>
        <w:adjustRightInd w:val="0"/>
        <w:rPr>
          <w:rFonts w:ascii="Arial" w:hAnsi="Arial" w:cs="Arial"/>
          <w:color w:val="000000"/>
          <w:sz w:val="20"/>
          <w:szCs w:val="20"/>
        </w:rPr>
      </w:pPr>
    </w:p>
    <w:p w:rsidR="00A3384D" w:rsidRPr="00A674EC" w:rsidRDefault="00A3384D" w:rsidP="00197102">
      <w:pPr>
        <w:pStyle w:val="Bezproreda"/>
        <w:jc w:val="both"/>
        <w:rPr>
          <w:rFonts w:ascii="Arial" w:hAnsi="Arial" w:cs="Arial"/>
          <w:sz w:val="20"/>
          <w:szCs w:val="20"/>
        </w:rPr>
      </w:pPr>
    </w:p>
    <w:p w:rsidR="00197102" w:rsidRDefault="00197102" w:rsidP="00197102">
      <w:pPr>
        <w:pStyle w:val="Bezproreda"/>
        <w:jc w:val="both"/>
        <w:rPr>
          <w:rFonts w:ascii="Arial" w:hAnsi="Arial" w:cs="Arial"/>
          <w:sz w:val="20"/>
          <w:szCs w:val="20"/>
        </w:rPr>
      </w:pPr>
    </w:p>
    <w:p w:rsidR="00A33BD9" w:rsidRDefault="00A33BD9" w:rsidP="00A33BD9">
      <w:pPr>
        <w:jc w:val="center"/>
      </w:pPr>
      <w:r>
        <w:rPr>
          <w:rFonts w:ascii="Arial" w:hAnsi="Arial" w:cs="Arial"/>
          <w:b/>
          <w:sz w:val="20"/>
          <w:szCs w:val="20"/>
        </w:rPr>
        <w:t>FINANCIJSKI PLAN</w:t>
      </w:r>
    </w:p>
    <w:p w:rsidR="00A33BD9" w:rsidRDefault="00A33BD9" w:rsidP="00A33BD9">
      <w:pPr>
        <w:jc w:val="center"/>
      </w:pPr>
      <w:r>
        <w:rPr>
          <w:rFonts w:ascii="Arial" w:hAnsi="Arial" w:cs="Arial"/>
          <w:b/>
          <w:sz w:val="20"/>
          <w:szCs w:val="20"/>
        </w:rPr>
        <w:t>UPRAVNOG ODJELA ZA PROSTORNO PLANIRANJE, KOMUNALNO GOSPODARSTVO, ZAŠTITU OKOLIŠA I IMOVINU GRADA</w:t>
      </w:r>
    </w:p>
    <w:p w:rsidR="00A33BD9" w:rsidRDefault="00A33BD9" w:rsidP="00A33BD9">
      <w:pPr>
        <w:pStyle w:val="Bezproreda1"/>
        <w:jc w:val="both"/>
        <w:rPr>
          <w:rFonts w:ascii="Arial" w:hAnsi="Arial" w:cs="Arial"/>
          <w:b/>
          <w:sz w:val="10"/>
          <w:szCs w:val="10"/>
          <w:u w:val="single"/>
          <w:lang w:val="hr-HR"/>
        </w:rPr>
      </w:pPr>
    </w:p>
    <w:p w:rsidR="00A33BD9" w:rsidRDefault="00A33BD9" w:rsidP="00A33BD9">
      <w:r>
        <w:rPr>
          <w:rFonts w:ascii="Arial" w:hAnsi="Arial" w:cs="Arial"/>
          <w:b/>
          <w:sz w:val="20"/>
          <w:szCs w:val="20"/>
        </w:rPr>
        <w:t>1. DJELOKRUG RADA</w:t>
      </w:r>
    </w:p>
    <w:p w:rsidR="00A33BD9" w:rsidRDefault="00A33BD9" w:rsidP="00A33BD9">
      <w:r>
        <w:rPr>
          <w:rFonts w:ascii="Arial" w:hAnsi="Arial" w:cs="Arial"/>
          <w:sz w:val="20"/>
          <w:szCs w:val="20"/>
        </w:rPr>
        <w:t>Odjel je ustrojen Odlukom o ustrojstvu gradske uprave Grada Duge Rese (Službeni glasnik Grada Duge Rese broj 1/2006 i 7/2009), kojom su propisani njegovi poslovi i zadaci po grupama i to:</w:t>
      </w:r>
    </w:p>
    <w:p w:rsidR="00A33BD9" w:rsidRDefault="00A33BD9" w:rsidP="009557C8">
      <w:pPr>
        <w:numPr>
          <w:ilvl w:val="0"/>
          <w:numId w:val="5"/>
        </w:numPr>
        <w:suppressAutoHyphens/>
        <w:jc w:val="both"/>
      </w:pPr>
      <w:r>
        <w:rPr>
          <w:rFonts w:ascii="Arial" w:hAnsi="Arial" w:cs="Arial"/>
          <w:sz w:val="20"/>
          <w:szCs w:val="20"/>
        </w:rPr>
        <w:t>Prostorno planiranje</w:t>
      </w:r>
    </w:p>
    <w:p w:rsidR="00A33BD9" w:rsidRDefault="00A33BD9" w:rsidP="009557C8">
      <w:pPr>
        <w:numPr>
          <w:ilvl w:val="0"/>
          <w:numId w:val="6"/>
        </w:numPr>
        <w:suppressAutoHyphens/>
        <w:jc w:val="both"/>
      </w:pPr>
      <w:r>
        <w:rPr>
          <w:rFonts w:ascii="Arial" w:hAnsi="Arial" w:cs="Arial"/>
          <w:sz w:val="20"/>
          <w:szCs w:val="20"/>
        </w:rPr>
        <w:t>praćenje i procjenjivanje stanja u prostoru</w:t>
      </w:r>
    </w:p>
    <w:p w:rsidR="00A33BD9" w:rsidRDefault="00A33BD9" w:rsidP="009557C8">
      <w:pPr>
        <w:numPr>
          <w:ilvl w:val="0"/>
          <w:numId w:val="6"/>
        </w:numPr>
        <w:suppressAutoHyphens/>
        <w:jc w:val="both"/>
      </w:pPr>
      <w:r>
        <w:rPr>
          <w:rFonts w:ascii="Arial" w:hAnsi="Arial" w:cs="Arial"/>
          <w:sz w:val="20"/>
          <w:szCs w:val="20"/>
        </w:rPr>
        <w:t>poslovi vezani na izradu planskih i programskih dokumenata iz područja prostornog i urbanističkog uređenja</w:t>
      </w:r>
    </w:p>
    <w:p w:rsidR="00A33BD9" w:rsidRDefault="00A33BD9" w:rsidP="009557C8">
      <w:pPr>
        <w:numPr>
          <w:ilvl w:val="0"/>
          <w:numId w:val="6"/>
        </w:numPr>
        <w:suppressAutoHyphens/>
        <w:jc w:val="both"/>
      </w:pPr>
      <w:r>
        <w:rPr>
          <w:rFonts w:ascii="Arial" w:hAnsi="Arial" w:cs="Arial"/>
          <w:sz w:val="20"/>
          <w:szCs w:val="20"/>
        </w:rPr>
        <w:t>sudjelovanje u izradi dokumenata prostornog i urbanističkog uređenja kao i ostalih dokumenata vezanih na urbano funkcioniranje i izgled grada</w:t>
      </w:r>
    </w:p>
    <w:p w:rsidR="00A33BD9" w:rsidRDefault="00A33BD9" w:rsidP="009557C8">
      <w:pPr>
        <w:numPr>
          <w:ilvl w:val="0"/>
          <w:numId w:val="6"/>
        </w:numPr>
        <w:suppressAutoHyphens/>
        <w:jc w:val="both"/>
      </w:pPr>
      <w:r>
        <w:rPr>
          <w:rFonts w:ascii="Arial" w:hAnsi="Arial" w:cs="Arial"/>
          <w:sz w:val="20"/>
          <w:szCs w:val="20"/>
        </w:rPr>
        <w:t>praćenje provedbe Prostornog plana uređenja Grada i ostalih dokumenata prostornog  i urbanističkog uređenja grada</w:t>
      </w:r>
    </w:p>
    <w:p w:rsidR="00A33BD9" w:rsidRDefault="00A33BD9" w:rsidP="009557C8">
      <w:pPr>
        <w:numPr>
          <w:ilvl w:val="0"/>
          <w:numId w:val="6"/>
        </w:numPr>
        <w:suppressAutoHyphens/>
        <w:jc w:val="both"/>
      </w:pPr>
      <w:r>
        <w:rPr>
          <w:rFonts w:ascii="Arial" w:hAnsi="Arial" w:cs="Arial"/>
          <w:sz w:val="20"/>
          <w:szCs w:val="20"/>
        </w:rPr>
        <w:t>suradnja sa susjednim jedinicama lokalne samouprave i Karlovačke županije u pitanjima vezanim na izradu i provedbu dokumenata prostornog i urbanističkog uređenja u dijelu pitanja od zajedničkog interesa</w:t>
      </w:r>
    </w:p>
    <w:p w:rsidR="00A33BD9" w:rsidRDefault="00A33BD9" w:rsidP="009557C8">
      <w:pPr>
        <w:numPr>
          <w:ilvl w:val="0"/>
          <w:numId w:val="6"/>
        </w:numPr>
        <w:suppressAutoHyphens/>
        <w:jc w:val="both"/>
      </w:pPr>
      <w:r>
        <w:rPr>
          <w:rFonts w:ascii="Arial" w:hAnsi="Arial" w:cs="Arial"/>
          <w:sz w:val="20"/>
          <w:szCs w:val="20"/>
        </w:rPr>
        <w:t>iniciranje poduzetničkih aktivnosti u korištenju raspoloživih prostornih kapaciteta građevinskog zemljišta i poslovnih prostora</w:t>
      </w:r>
    </w:p>
    <w:p w:rsidR="00A33BD9" w:rsidRDefault="00A33BD9" w:rsidP="009557C8">
      <w:pPr>
        <w:numPr>
          <w:ilvl w:val="0"/>
          <w:numId w:val="6"/>
        </w:numPr>
        <w:suppressAutoHyphens/>
        <w:jc w:val="both"/>
      </w:pPr>
      <w:r>
        <w:rPr>
          <w:rFonts w:ascii="Arial" w:hAnsi="Arial" w:cs="Arial"/>
          <w:sz w:val="20"/>
          <w:szCs w:val="20"/>
        </w:rPr>
        <w:t xml:space="preserve">pripremanje, organiziranje i praćenje provođenja mjera zaštite i unapređenje prirodnog okoliša </w:t>
      </w:r>
    </w:p>
    <w:p w:rsidR="00A33BD9" w:rsidRDefault="00A33BD9" w:rsidP="009557C8">
      <w:pPr>
        <w:numPr>
          <w:ilvl w:val="0"/>
          <w:numId w:val="5"/>
        </w:numPr>
        <w:suppressAutoHyphens/>
        <w:jc w:val="both"/>
      </w:pPr>
      <w:r>
        <w:rPr>
          <w:rFonts w:ascii="Arial" w:hAnsi="Arial" w:cs="Arial"/>
          <w:sz w:val="20"/>
          <w:szCs w:val="20"/>
        </w:rPr>
        <w:t>izvođenje radova i operativni poslovi</w:t>
      </w:r>
    </w:p>
    <w:p w:rsidR="00A33BD9" w:rsidRDefault="00A33BD9" w:rsidP="009557C8">
      <w:pPr>
        <w:numPr>
          <w:ilvl w:val="0"/>
          <w:numId w:val="6"/>
        </w:numPr>
        <w:suppressAutoHyphens/>
        <w:jc w:val="both"/>
      </w:pPr>
      <w:r>
        <w:rPr>
          <w:rFonts w:ascii="Arial" w:hAnsi="Arial" w:cs="Arial"/>
          <w:sz w:val="20"/>
          <w:szCs w:val="20"/>
        </w:rPr>
        <w:t>pripremne radnje za financiranje, sufinanciranje i izgradnju kapitalnih projekata</w:t>
      </w:r>
    </w:p>
    <w:p w:rsidR="00A33BD9" w:rsidRDefault="00A33BD9" w:rsidP="009557C8">
      <w:pPr>
        <w:numPr>
          <w:ilvl w:val="0"/>
          <w:numId w:val="6"/>
        </w:numPr>
        <w:suppressAutoHyphens/>
        <w:jc w:val="both"/>
      </w:pPr>
      <w:r>
        <w:rPr>
          <w:rFonts w:ascii="Arial" w:hAnsi="Arial" w:cs="Arial"/>
          <w:sz w:val="20"/>
          <w:szCs w:val="20"/>
        </w:rPr>
        <w:lastRenderedPageBreak/>
        <w:t xml:space="preserve">prikupljanje zahtjeva za projekte, ocjenjivanje potreba i financijskih mogućnosti za realizaciju projekata te na osnovu određenih mjerila izrade redoslijeda realizacije </w:t>
      </w:r>
    </w:p>
    <w:p w:rsidR="00A33BD9" w:rsidRDefault="00A33BD9" w:rsidP="009557C8">
      <w:pPr>
        <w:numPr>
          <w:ilvl w:val="0"/>
          <w:numId w:val="6"/>
        </w:numPr>
        <w:suppressAutoHyphens/>
        <w:jc w:val="both"/>
      </w:pPr>
      <w:r>
        <w:rPr>
          <w:rFonts w:ascii="Arial" w:hAnsi="Arial" w:cs="Arial"/>
          <w:sz w:val="20"/>
          <w:szCs w:val="20"/>
        </w:rPr>
        <w:t>projekata, a koji se u cijelosti ili djelomično financiraju sredstvima gradskog proračuna</w:t>
      </w:r>
    </w:p>
    <w:p w:rsidR="00A33BD9" w:rsidRDefault="00A33BD9" w:rsidP="009557C8">
      <w:pPr>
        <w:numPr>
          <w:ilvl w:val="0"/>
          <w:numId w:val="6"/>
        </w:numPr>
        <w:suppressAutoHyphens/>
        <w:jc w:val="both"/>
      </w:pPr>
      <w:r>
        <w:rPr>
          <w:rFonts w:ascii="Arial" w:hAnsi="Arial" w:cs="Arial"/>
          <w:sz w:val="20"/>
          <w:szCs w:val="20"/>
        </w:rPr>
        <w:t>koordiniranje aktivnosti Grada i mjesnih odbora po programima održavanja i izgradnje objekata komunalne infrastrukture praćenjem ukupnog ostvarenja  programa kapitalnih projekata te izrade godišnjih izvješća o ostvarenju programa</w:t>
      </w:r>
    </w:p>
    <w:p w:rsidR="00A33BD9" w:rsidRDefault="00A33BD9" w:rsidP="009557C8">
      <w:pPr>
        <w:numPr>
          <w:ilvl w:val="0"/>
          <w:numId w:val="5"/>
        </w:numPr>
        <w:suppressAutoHyphens/>
        <w:jc w:val="both"/>
      </w:pPr>
      <w:r>
        <w:rPr>
          <w:rFonts w:ascii="Arial" w:hAnsi="Arial" w:cs="Arial"/>
          <w:sz w:val="20"/>
          <w:szCs w:val="20"/>
        </w:rPr>
        <w:t>poslovi vezani za kapitalne i druge projekte (programi i odluke, projektni zadaci, nabava i građevinske dozvole)</w:t>
      </w:r>
    </w:p>
    <w:p w:rsidR="00A33BD9" w:rsidRDefault="00A33BD9" w:rsidP="009557C8">
      <w:pPr>
        <w:numPr>
          <w:ilvl w:val="0"/>
          <w:numId w:val="5"/>
        </w:numPr>
        <w:suppressAutoHyphens/>
        <w:jc w:val="both"/>
      </w:pPr>
      <w:r>
        <w:rPr>
          <w:rFonts w:ascii="Arial" w:hAnsi="Arial" w:cs="Arial"/>
          <w:sz w:val="20"/>
          <w:szCs w:val="20"/>
        </w:rPr>
        <w:t>imovina grada</w:t>
      </w:r>
    </w:p>
    <w:p w:rsidR="00A33BD9" w:rsidRDefault="00A33BD9" w:rsidP="009557C8">
      <w:pPr>
        <w:numPr>
          <w:ilvl w:val="0"/>
          <w:numId w:val="6"/>
        </w:numPr>
        <w:suppressAutoHyphens/>
        <w:jc w:val="both"/>
      </w:pPr>
      <w:r>
        <w:rPr>
          <w:rFonts w:ascii="Arial" w:hAnsi="Arial" w:cs="Arial"/>
          <w:sz w:val="20"/>
          <w:szCs w:val="20"/>
        </w:rPr>
        <w:t>organiziranje poslova na sveobuhvatnom i stalnom popisu imovine u vlasništvu grada</w:t>
      </w:r>
    </w:p>
    <w:p w:rsidR="00A33BD9" w:rsidRDefault="00A33BD9" w:rsidP="009557C8">
      <w:pPr>
        <w:numPr>
          <w:ilvl w:val="0"/>
          <w:numId w:val="6"/>
        </w:numPr>
        <w:suppressAutoHyphens/>
        <w:jc w:val="both"/>
      </w:pPr>
      <w:r>
        <w:rPr>
          <w:rFonts w:ascii="Arial" w:hAnsi="Arial" w:cs="Arial"/>
          <w:sz w:val="20"/>
          <w:szCs w:val="20"/>
        </w:rPr>
        <w:t>vođenje evidencije o imovini te upravljanje imovinom u vlasništvu Grada što se posebno odnosi na:</w:t>
      </w:r>
    </w:p>
    <w:p w:rsidR="00A33BD9" w:rsidRDefault="00A33BD9" w:rsidP="00A33BD9">
      <w:pPr>
        <w:pStyle w:val="Tijeloteksta-uvlaka31"/>
        <w:jc w:val="both"/>
      </w:pPr>
      <w:r>
        <w:rPr>
          <w:sz w:val="20"/>
          <w:szCs w:val="20"/>
        </w:rPr>
        <w:t>- upravljanje građevinskim zemljištem (popis građevinskog zemljišta, namjena, uvjeti korištenja, visine kupoprodajne cijene i naknade za korištenje (zakup), nadzor korištenja, evidencija korisnika i sl.)</w:t>
      </w:r>
    </w:p>
    <w:p w:rsidR="00A33BD9" w:rsidRDefault="00A33BD9" w:rsidP="00A33BD9">
      <w:pPr>
        <w:ind w:left="1440"/>
      </w:pPr>
      <w:r>
        <w:rPr>
          <w:rFonts w:ascii="Arial" w:hAnsi="Arial" w:cs="Arial"/>
          <w:sz w:val="20"/>
          <w:szCs w:val="20"/>
        </w:rPr>
        <w:t>- upravljanje poslovnim prostorom (namjena, uvjeti, mjerila za korištenje, visine zakupa – najma, nadzor korištenja, popis poslovnih prostora i sl.)</w:t>
      </w:r>
    </w:p>
    <w:p w:rsidR="00A33BD9" w:rsidRDefault="00A33BD9" w:rsidP="00A33BD9">
      <w:pPr>
        <w:ind w:left="1440"/>
      </w:pPr>
      <w:r>
        <w:rPr>
          <w:rFonts w:ascii="Arial" w:hAnsi="Arial" w:cs="Arial"/>
          <w:sz w:val="20"/>
          <w:szCs w:val="20"/>
        </w:rPr>
        <w:t>- upravljanje javnim površinama (namjena, uvjeti, mjerila za korištenje, popis javnih površina i sl.)</w:t>
      </w:r>
    </w:p>
    <w:p w:rsidR="00A33BD9" w:rsidRDefault="00A33BD9" w:rsidP="00A33BD9">
      <w:pPr>
        <w:ind w:left="1440"/>
      </w:pPr>
      <w:r>
        <w:rPr>
          <w:rFonts w:ascii="Arial" w:hAnsi="Arial" w:cs="Arial"/>
          <w:sz w:val="20"/>
          <w:szCs w:val="20"/>
        </w:rPr>
        <w:t>- procjenjivanje  imovine Grada i pripremanje za poticanje ulaganja u gospodarske projekte</w:t>
      </w:r>
    </w:p>
    <w:p w:rsidR="00A33BD9" w:rsidRDefault="00A33BD9" w:rsidP="009557C8">
      <w:pPr>
        <w:numPr>
          <w:ilvl w:val="0"/>
          <w:numId w:val="5"/>
        </w:numPr>
        <w:suppressAutoHyphens/>
        <w:jc w:val="both"/>
      </w:pPr>
      <w:r>
        <w:rPr>
          <w:rFonts w:ascii="Arial" w:hAnsi="Arial" w:cs="Arial"/>
          <w:sz w:val="20"/>
          <w:szCs w:val="20"/>
        </w:rPr>
        <w:t>katastar vodova</w:t>
      </w:r>
    </w:p>
    <w:p w:rsidR="00A33BD9" w:rsidRDefault="00A33BD9" w:rsidP="009557C8">
      <w:pPr>
        <w:numPr>
          <w:ilvl w:val="0"/>
          <w:numId w:val="6"/>
        </w:numPr>
        <w:suppressAutoHyphens/>
        <w:jc w:val="both"/>
      </w:pPr>
      <w:r>
        <w:rPr>
          <w:rFonts w:ascii="Arial" w:hAnsi="Arial" w:cs="Arial"/>
          <w:sz w:val="20"/>
          <w:szCs w:val="20"/>
        </w:rPr>
        <w:t>obavlja poslove u vezi osiguranja katastra vodova koristeći GIS tehnologiju</w:t>
      </w:r>
    </w:p>
    <w:p w:rsidR="00A33BD9" w:rsidRDefault="00A33BD9" w:rsidP="009557C8">
      <w:pPr>
        <w:numPr>
          <w:ilvl w:val="0"/>
          <w:numId w:val="6"/>
        </w:numPr>
        <w:suppressAutoHyphens/>
        <w:jc w:val="both"/>
      </w:pPr>
      <w:r>
        <w:rPr>
          <w:rFonts w:ascii="Arial" w:hAnsi="Arial" w:cs="Arial"/>
          <w:sz w:val="20"/>
          <w:szCs w:val="20"/>
        </w:rPr>
        <w:t>izrada podloga potrebnih za vođenje evidencije o nekretninama u vlasništvu grada</w:t>
      </w:r>
    </w:p>
    <w:p w:rsidR="00A33BD9" w:rsidRDefault="00A33BD9" w:rsidP="009557C8">
      <w:pPr>
        <w:numPr>
          <w:ilvl w:val="0"/>
          <w:numId w:val="6"/>
        </w:numPr>
        <w:suppressAutoHyphens/>
        <w:jc w:val="both"/>
      </w:pPr>
      <w:r>
        <w:rPr>
          <w:rFonts w:ascii="Arial" w:hAnsi="Arial" w:cs="Arial"/>
          <w:sz w:val="20"/>
          <w:szCs w:val="20"/>
        </w:rPr>
        <w:t>obavlja tehničke poslove ( izmjere, snimke i sl.) za potrebe postupka koje vode upravna tijela grada (održavanje i izgradnja nerazvrstanih cesta, izgradnja komunalne infrastrukture i sl.)</w:t>
      </w:r>
    </w:p>
    <w:p w:rsidR="00A33BD9" w:rsidRDefault="00A33BD9" w:rsidP="009557C8">
      <w:pPr>
        <w:numPr>
          <w:ilvl w:val="0"/>
          <w:numId w:val="5"/>
        </w:numPr>
        <w:suppressAutoHyphens/>
        <w:jc w:val="both"/>
      </w:pPr>
      <w:r>
        <w:rPr>
          <w:rFonts w:ascii="Arial" w:hAnsi="Arial" w:cs="Arial"/>
          <w:sz w:val="20"/>
          <w:szCs w:val="20"/>
        </w:rPr>
        <w:t>prometna područja Grada Duge Rese</w:t>
      </w:r>
    </w:p>
    <w:p w:rsidR="00A33BD9" w:rsidRDefault="00A33BD9" w:rsidP="009557C8">
      <w:pPr>
        <w:numPr>
          <w:ilvl w:val="0"/>
          <w:numId w:val="5"/>
        </w:numPr>
        <w:suppressAutoHyphens/>
        <w:jc w:val="both"/>
      </w:pPr>
      <w:r>
        <w:rPr>
          <w:rFonts w:ascii="Arial" w:hAnsi="Arial" w:cs="Arial"/>
          <w:sz w:val="20"/>
          <w:szCs w:val="20"/>
        </w:rPr>
        <w:t>komunalno redarstvo</w:t>
      </w:r>
    </w:p>
    <w:p w:rsidR="00A33BD9" w:rsidRDefault="00A33BD9" w:rsidP="009557C8">
      <w:pPr>
        <w:numPr>
          <w:ilvl w:val="0"/>
          <w:numId w:val="6"/>
        </w:numPr>
        <w:suppressAutoHyphens/>
        <w:jc w:val="both"/>
      </w:pPr>
      <w:r>
        <w:rPr>
          <w:rFonts w:ascii="Arial" w:hAnsi="Arial" w:cs="Arial"/>
          <w:sz w:val="20"/>
          <w:szCs w:val="20"/>
        </w:rPr>
        <w:t>prati komunalni red na području grada</w:t>
      </w:r>
    </w:p>
    <w:p w:rsidR="00A33BD9" w:rsidRDefault="00A33BD9" w:rsidP="009557C8">
      <w:pPr>
        <w:numPr>
          <w:ilvl w:val="0"/>
          <w:numId w:val="6"/>
        </w:numPr>
        <w:suppressAutoHyphens/>
        <w:jc w:val="both"/>
      </w:pPr>
      <w:r>
        <w:rPr>
          <w:rFonts w:ascii="Arial" w:hAnsi="Arial" w:cs="Arial"/>
          <w:sz w:val="20"/>
          <w:szCs w:val="20"/>
        </w:rPr>
        <w:t>nadzor nad provedbom Zakona o komunalnom gospodarstvu i gradske Odluke o komunalnom redu</w:t>
      </w:r>
    </w:p>
    <w:p w:rsidR="00A33BD9" w:rsidRDefault="00A33BD9" w:rsidP="00A33BD9">
      <w:r>
        <w:rPr>
          <w:rFonts w:ascii="Arial" w:hAnsi="Arial" w:cs="Arial"/>
          <w:sz w:val="20"/>
          <w:szCs w:val="20"/>
        </w:rPr>
        <w:t xml:space="preserve">U odjelu je sistematizirano 6 radnih mjesta od kojih je popunjeno 5 mjesta. Radom odjela rukovodi pročelnik. </w:t>
      </w:r>
    </w:p>
    <w:p w:rsidR="00A33BD9" w:rsidRDefault="00A33BD9" w:rsidP="00A33BD9">
      <w:r>
        <w:rPr>
          <w:rFonts w:ascii="Arial" w:hAnsi="Arial" w:cs="Arial"/>
          <w:sz w:val="20"/>
          <w:szCs w:val="20"/>
        </w:rPr>
        <w:t>Odjel je organiziran u 3 referade:</w:t>
      </w:r>
    </w:p>
    <w:p w:rsidR="00A33BD9" w:rsidRDefault="00A33BD9" w:rsidP="00A33BD9">
      <w:r>
        <w:rPr>
          <w:rFonts w:ascii="Arial" w:hAnsi="Arial" w:cs="Arial"/>
          <w:sz w:val="20"/>
          <w:szCs w:val="20"/>
        </w:rPr>
        <w:t>1. Referada za katastar vodova i imovinu Grada</w:t>
      </w:r>
    </w:p>
    <w:p w:rsidR="00A33BD9" w:rsidRDefault="00A33BD9" w:rsidP="00A33BD9">
      <w:r>
        <w:rPr>
          <w:rFonts w:ascii="Arial" w:hAnsi="Arial" w:cs="Arial"/>
          <w:sz w:val="20"/>
          <w:szCs w:val="20"/>
        </w:rPr>
        <w:t>2. Referada za izvođenje radova i operativne poslove</w:t>
      </w:r>
    </w:p>
    <w:p w:rsidR="00A33BD9" w:rsidRDefault="00A33BD9" w:rsidP="00A33BD9">
      <w:r>
        <w:rPr>
          <w:rFonts w:ascii="Arial" w:hAnsi="Arial" w:cs="Arial"/>
          <w:sz w:val="20"/>
          <w:szCs w:val="20"/>
        </w:rPr>
        <w:t>3. Referada za komunalno redarstvo</w:t>
      </w:r>
    </w:p>
    <w:p w:rsidR="00A33BD9" w:rsidRDefault="00A33BD9" w:rsidP="00A33BD9">
      <w:pPr>
        <w:rPr>
          <w:rFonts w:ascii="Arial" w:hAnsi="Arial" w:cs="Arial"/>
          <w:b/>
          <w:sz w:val="20"/>
          <w:szCs w:val="20"/>
        </w:rPr>
      </w:pPr>
    </w:p>
    <w:p w:rsidR="00A33BD9" w:rsidRDefault="00A33BD9" w:rsidP="00A33BD9">
      <w:pPr>
        <w:rPr>
          <w:rFonts w:ascii="Arial" w:hAnsi="Arial" w:cs="Arial"/>
          <w:b/>
          <w:sz w:val="20"/>
          <w:szCs w:val="20"/>
        </w:rPr>
      </w:pPr>
    </w:p>
    <w:p w:rsidR="00A33BD9" w:rsidRDefault="00A33BD9" w:rsidP="00A33BD9">
      <w:r>
        <w:rPr>
          <w:rFonts w:ascii="Arial" w:hAnsi="Arial" w:cs="Arial"/>
          <w:b/>
          <w:sz w:val="20"/>
          <w:szCs w:val="20"/>
        </w:rPr>
        <w:t>2. OBRAZLOŽENJE PROGRAMA</w:t>
      </w:r>
      <w:r>
        <w:rPr>
          <w:rFonts w:ascii="Arial" w:hAnsi="Arial" w:cs="Arial"/>
          <w:sz w:val="20"/>
          <w:szCs w:val="20"/>
        </w:rPr>
        <w:tab/>
      </w:r>
    </w:p>
    <w:p w:rsidR="00A33BD9" w:rsidRDefault="00A33BD9" w:rsidP="00A33BD9">
      <w:r>
        <w:rPr>
          <w:rFonts w:ascii="Arial" w:hAnsi="Arial" w:cs="Arial"/>
          <w:b/>
          <w:sz w:val="20"/>
          <w:szCs w:val="20"/>
        </w:rPr>
        <w:t>Naziv programa</w:t>
      </w:r>
    </w:p>
    <w:p w:rsidR="00A33BD9" w:rsidRDefault="00A33BD9" w:rsidP="00A33BD9">
      <w:pPr>
        <w:spacing w:after="100"/>
      </w:pPr>
      <w:r>
        <w:rPr>
          <w:rFonts w:ascii="Arial" w:hAnsi="Arial" w:cs="Arial"/>
          <w:sz w:val="20"/>
          <w:szCs w:val="20"/>
        </w:rPr>
        <w:t xml:space="preserve">Redovna djelatnost upravnog odjela za prostorno planiranje, komunalno gospodarstvo, zaštitu prirode i imovinu grada - </w:t>
      </w:r>
      <w:r>
        <w:rPr>
          <w:rFonts w:ascii="Arial" w:hAnsi="Arial" w:cs="Arial"/>
          <w:b/>
          <w:sz w:val="20"/>
          <w:szCs w:val="20"/>
        </w:rPr>
        <w:t>P1015</w:t>
      </w:r>
    </w:p>
    <w:p w:rsidR="00A33BD9" w:rsidRDefault="00A33BD9" w:rsidP="00A33BD9">
      <w:r>
        <w:rPr>
          <w:rFonts w:ascii="Arial" w:hAnsi="Arial" w:cs="Arial"/>
          <w:b/>
          <w:sz w:val="20"/>
          <w:szCs w:val="20"/>
        </w:rPr>
        <w:t xml:space="preserve">Opis programa </w:t>
      </w:r>
    </w:p>
    <w:p w:rsidR="00A33BD9" w:rsidRDefault="00A33BD9" w:rsidP="00A33BD9">
      <w:pPr>
        <w:spacing w:after="100"/>
      </w:pPr>
      <w:r>
        <w:rPr>
          <w:rFonts w:ascii="Arial" w:hAnsi="Arial" w:cs="Arial"/>
          <w:sz w:val="20"/>
          <w:szCs w:val="20"/>
        </w:rPr>
        <w:t>Program se sastoji od:</w:t>
      </w:r>
    </w:p>
    <w:p w:rsidR="00A33BD9" w:rsidRDefault="00A33BD9" w:rsidP="00A33BD9">
      <w:r>
        <w:rPr>
          <w:rFonts w:ascii="Arial" w:hAnsi="Arial" w:cs="Arial"/>
          <w:sz w:val="20"/>
          <w:szCs w:val="20"/>
        </w:rPr>
        <w:t>- aktivnosti:</w:t>
      </w:r>
      <w:r>
        <w:rPr>
          <w:rFonts w:ascii="Arial" w:hAnsi="Arial" w:cs="Arial"/>
          <w:sz w:val="20"/>
          <w:szCs w:val="20"/>
        </w:rPr>
        <w:tab/>
      </w:r>
      <w:r>
        <w:rPr>
          <w:rFonts w:ascii="Arial" w:hAnsi="Arial" w:cs="Arial"/>
          <w:sz w:val="20"/>
          <w:szCs w:val="20"/>
        </w:rPr>
        <w:tab/>
      </w:r>
      <w:r>
        <w:rPr>
          <w:rFonts w:ascii="Arial" w:hAnsi="Arial" w:cs="Arial"/>
          <w:sz w:val="20"/>
          <w:szCs w:val="20"/>
        </w:rPr>
        <w:tab/>
      </w:r>
    </w:p>
    <w:p w:rsidR="00A33BD9" w:rsidRDefault="00A33BD9" w:rsidP="009557C8">
      <w:pPr>
        <w:numPr>
          <w:ilvl w:val="0"/>
          <w:numId w:val="7"/>
        </w:numPr>
        <w:suppressAutoHyphens/>
      </w:pPr>
      <w:r>
        <w:rPr>
          <w:rFonts w:ascii="Arial" w:hAnsi="Arial" w:cs="Arial"/>
          <w:sz w:val="20"/>
          <w:szCs w:val="20"/>
        </w:rPr>
        <w:t>Djelokrug rada UO II – A101501</w:t>
      </w:r>
    </w:p>
    <w:p w:rsidR="00A33BD9" w:rsidRDefault="00A33BD9" w:rsidP="00A33BD9">
      <w:r>
        <w:rPr>
          <w:rFonts w:ascii="Arial" w:hAnsi="Arial" w:cs="Arial"/>
          <w:sz w:val="20"/>
          <w:szCs w:val="20"/>
        </w:rPr>
        <w:t>- kapitalnih projekata:</w:t>
      </w:r>
    </w:p>
    <w:p w:rsidR="00A33BD9" w:rsidRDefault="00A33BD9" w:rsidP="009557C8">
      <w:pPr>
        <w:numPr>
          <w:ilvl w:val="0"/>
          <w:numId w:val="8"/>
        </w:numPr>
        <w:tabs>
          <w:tab w:val="num" w:pos="0"/>
        </w:tabs>
        <w:suppressAutoHyphens/>
        <w:ind w:left="720"/>
      </w:pPr>
      <w:r>
        <w:rPr>
          <w:rFonts w:ascii="Arial" w:hAnsi="Arial" w:cs="Arial"/>
          <w:sz w:val="20"/>
          <w:szCs w:val="20"/>
        </w:rPr>
        <w:t>Opremanje odjela - K101501</w:t>
      </w:r>
    </w:p>
    <w:p w:rsidR="00A33BD9" w:rsidRDefault="00A33BD9" w:rsidP="00A33BD9">
      <w:pPr>
        <w:ind w:left="720"/>
        <w:rPr>
          <w:rFonts w:ascii="Arial" w:hAnsi="Arial" w:cs="Arial"/>
          <w:sz w:val="10"/>
          <w:szCs w:val="10"/>
        </w:rPr>
      </w:pPr>
    </w:p>
    <w:p w:rsidR="00A33BD9" w:rsidRDefault="00A33BD9" w:rsidP="00A33BD9">
      <w:r>
        <w:rPr>
          <w:rFonts w:ascii="Arial" w:hAnsi="Arial" w:cs="Arial"/>
          <w:b/>
          <w:sz w:val="20"/>
          <w:szCs w:val="20"/>
        </w:rPr>
        <w:t>Ciljevi programa za 2023. - 2025. godinu</w:t>
      </w:r>
    </w:p>
    <w:p w:rsidR="00A33BD9" w:rsidRDefault="00A33BD9" w:rsidP="00A33BD9">
      <w:pPr>
        <w:autoSpaceDE w:val="0"/>
        <w:jc w:val="both"/>
      </w:pPr>
      <w:r>
        <w:rPr>
          <w:rFonts w:ascii="Arial" w:eastAsia="Calibri" w:hAnsi="Arial" w:cs="Arial"/>
          <w:sz w:val="20"/>
          <w:szCs w:val="20"/>
        </w:rPr>
        <w:t xml:space="preserve">Cilj  programa redovne djelatnosti </w:t>
      </w:r>
      <w:r>
        <w:rPr>
          <w:rFonts w:ascii="Arial" w:hAnsi="Arial" w:cs="Arial"/>
          <w:sz w:val="20"/>
          <w:szCs w:val="20"/>
        </w:rPr>
        <w:t>Upravnog odjela za prostorno planiranje, komunalno gospodarstvo, zaštitu okoliša i imovinu grada</w:t>
      </w:r>
      <w:r>
        <w:rPr>
          <w:rFonts w:ascii="Arial" w:eastAsia="Calibri" w:hAnsi="Arial" w:cs="Arial"/>
          <w:sz w:val="20"/>
          <w:szCs w:val="20"/>
        </w:rPr>
        <w:t xml:space="preserve"> je da kroz aktivnost „Djelokrug rada odjela II“ osigura materijalne uvjete za rad tog odjela radi izvršenja zakonom utvrđenih zadaća, a kapitalnim projektom „Opremanje odjela“  osigurati nabavu potrebne opreme zbog poboljšanja kvalitete i brzine radnih procesa i postupaka u radu odjela. </w:t>
      </w:r>
    </w:p>
    <w:p w:rsidR="00A33BD9" w:rsidRDefault="00A33BD9" w:rsidP="00A33BD9">
      <w:pPr>
        <w:autoSpaceDE w:val="0"/>
        <w:jc w:val="both"/>
        <w:rPr>
          <w:rFonts w:ascii="Arial" w:eastAsia="Calibri" w:hAnsi="Arial" w:cs="Arial"/>
          <w:sz w:val="10"/>
          <w:szCs w:val="10"/>
        </w:rPr>
      </w:pPr>
    </w:p>
    <w:p w:rsidR="00A33BD9" w:rsidRDefault="00A33BD9" w:rsidP="00A33BD9">
      <w:r>
        <w:rPr>
          <w:rFonts w:ascii="Arial" w:hAnsi="Arial" w:cs="Arial"/>
          <w:b/>
          <w:sz w:val="20"/>
          <w:szCs w:val="20"/>
        </w:rPr>
        <w:t>3. ZAKONSKE I DRUGE PRAVNE OSNOVE</w:t>
      </w:r>
    </w:p>
    <w:p w:rsidR="00A33BD9" w:rsidRDefault="00A33BD9" w:rsidP="00A33BD9">
      <w:pPr>
        <w:jc w:val="both"/>
      </w:pPr>
      <w:r>
        <w:rPr>
          <w:rFonts w:ascii="Arial" w:hAnsi="Arial" w:cs="Arial"/>
          <w:sz w:val="20"/>
          <w:szCs w:val="20"/>
        </w:rPr>
        <w:t>-  Odluka o ustrojstvu gradske uprave Grada Duge Rese (Službeni glasnik Grada Duge Rese broj 01/06, 07/09, 05/11 i 12/13), Zakon o lokalnoj i područnoj /regionalnoj / samoupravi, Zakon o proračunu, Zakon o službenicima i namještenicima u lokalnoj i područnoj /reg./ samoupravi, Pravilnik o radu službenika i namještenika zaposlenih u upravnim tijelima Grada  i drugi opći akti Gradskog vijeća i gradonačelnika</w:t>
      </w:r>
    </w:p>
    <w:p w:rsidR="00A33BD9" w:rsidRDefault="00A33BD9" w:rsidP="00A33BD9">
      <w:pPr>
        <w:jc w:val="both"/>
        <w:rPr>
          <w:rFonts w:ascii="Arial" w:hAnsi="Arial" w:cs="Arial"/>
          <w:sz w:val="10"/>
          <w:szCs w:val="10"/>
        </w:rPr>
      </w:pPr>
    </w:p>
    <w:p w:rsidR="00A33BD9" w:rsidRDefault="00A33BD9" w:rsidP="00A33BD9">
      <w:r>
        <w:rPr>
          <w:rFonts w:ascii="Arial" w:hAnsi="Arial" w:cs="Arial"/>
          <w:b/>
          <w:sz w:val="20"/>
          <w:szCs w:val="20"/>
        </w:rPr>
        <w:t>4. PLANIRANA SREDSTVA ZA REALIZACIJU PROGRAMA</w:t>
      </w:r>
    </w:p>
    <w:tbl>
      <w:tblPr>
        <w:tblpPr w:leftFromText="180" w:rightFromText="180" w:vertAnchor="text" w:horzAnchor="margin" w:tblpXSpec="center" w:tblpY="144"/>
        <w:tblW w:w="0" w:type="dxa"/>
        <w:tblLayout w:type="fixed"/>
        <w:tblLook w:val="04A0" w:firstRow="1" w:lastRow="0" w:firstColumn="1" w:lastColumn="0" w:noHBand="0" w:noVBand="1"/>
      </w:tblPr>
      <w:tblGrid>
        <w:gridCol w:w="601"/>
        <w:gridCol w:w="3794"/>
        <w:gridCol w:w="1276"/>
        <w:gridCol w:w="1276"/>
        <w:gridCol w:w="1701"/>
        <w:gridCol w:w="1418"/>
        <w:gridCol w:w="1382"/>
      </w:tblGrid>
      <w:tr w:rsidR="00A33BD9" w:rsidTr="00A33BD9">
        <w:trPr>
          <w:trHeight w:val="510"/>
        </w:trPr>
        <w:tc>
          <w:tcPr>
            <w:tcW w:w="601" w:type="dxa"/>
            <w:tcBorders>
              <w:top w:val="single" w:sz="4" w:space="0" w:color="000000"/>
              <w:left w:val="single" w:sz="4" w:space="0" w:color="000000"/>
              <w:bottom w:val="single" w:sz="4" w:space="0" w:color="000000"/>
              <w:right w:val="nil"/>
            </w:tcBorders>
            <w:vAlign w:val="bottom"/>
            <w:hideMark/>
          </w:tcPr>
          <w:p w:rsidR="00A33BD9" w:rsidRDefault="00A33BD9">
            <w:r>
              <w:rPr>
                <w:rFonts w:ascii="Calibri" w:hAnsi="Calibri" w:cs="Calibri"/>
                <w:color w:val="000000"/>
                <w:sz w:val="20"/>
                <w:szCs w:val="20"/>
              </w:rPr>
              <w:t>R.br.</w:t>
            </w:r>
          </w:p>
        </w:tc>
        <w:tc>
          <w:tcPr>
            <w:tcW w:w="3794"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Program                                                                           Aktivnosti/projekti</w:t>
            </w:r>
          </w:p>
        </w:tc>
        <w:tc>
          <w:tcPr>
            <w:tcW w:w="1276"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Plan 2022.</w:t>
            </w:r>
          </w:p>
        </w:tc>
        <w:tc>
          <w:tcPr>
            <w:tcW w:w="1276"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Plan 2023.</w:t>
            </w:r>
          </w:p>
        </w:tc>
        <w:tc>
          <w:tcPr>
            <w:tcW w:w="1701" w:type="dxa"/>
            <w:tcBorders>
              <w:top w:val="single" w:sz="4" w:space="0" w:color="000000"/>
              <w:left w:val="single" w:sz="4" w:space="0" w:color="000000"/>
              <w:bottom w:val="single" w:sz="4" w:space="0" w:color="000000"/>
              <w:right w:val="nil"/>
            </w:tcBorders>
            <w:vAlign w:val="center"/>
            <w:hideMark/>
          </w:tcPr>
          <w:p w:rsidR="00A33BD9" w:rsidRDefault="00A33BD9">
            <w:pPr>
              <w:jc w:val="center"/>
              <w:rPr>
                <w:rFonts w:ascii="Arial" w:hAnsi="Arial" w:cs="Arial"/>
                <w:color w:val="000000"/>
                <w:sz w:val="20"/>
                <w:szCs w:val="20"/>
              </w:rPr>
            </w:pPr>
            <w:r>
              <w:rPr>
                <w:rFonts w:ascii="Arial" w:eastAsia="Arial" w:hAnsi="Arial" w:cs="Arial"/>
                <w:sz w:val="20"/>
                <w:szCs w:val="20"/>
              </w:rPr>
              <w:t>Izmjene i dopune Plana 2023</w:t>
            </w:r>
            <w:r>
              <w:rPr>
                <w:rFonts w:ascii="Arial" w:hAnsi="Arial" w:cs="Arial"/>
                <w:color w:val="000000"/>
                <w:sz w:val="20"/>
                <w:szCs w:val="20"/>
              </w:rPr>
              <w:t>.</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Projekcija 2024.</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center"/>
            </w:pPr>
            <w:r>
              <w:rPr>
                <w:rFonts w:ascii="Arial" w:hAnsi="Arial" w:cs="Arial"/>
                <w:color w:val="000000"/>
                <w:sz w:val="20"/>
                <w:szCs w:val="20"/>
              </w:rPr>
              <w:t>Projekcija 2025.</w:t>
            </w:r>
          </w:p>
        </w:tc>
      </w:tr>
      <w:tr w:rsidR="00A33BD9" w:rsidTr="00A33BD9">
        <w:trPr>
          <w:trHeight w:val="1020"/>
        </w:trPr>
        <w:tc>
          <w:tcPr>
            <w:tcW w:w="601" w:type="dxa"/>
            <w:tcBorders>
              <w:top w:val="nil"/>
              <w:left w:val="single" w:sz="4" w:space="0" w:color="000000"/>
              <w:bottom w:val="single" w:sz="4" w:space="0" w:color="000000"/>
              <w:right w:val="nil"/>
            </w:tcBorders>
            <w:vAlign w:val="bottom"/>
            <w:hideMark/>
          </w:tcPr>
          <w:p w:rsidR="00A33BD9" w:rsidRDefault="00A33BD9">
            <w:r>
              <w:rPr>
                <w:rFonts w:ascii="Calibri" w:hAnsi="Calibri" w:cs="Calibri"/>
                <w:color w:val="000000"/>
                <w:sz w:val="22"/>
                <w:szCs w:val="22"/>
              </w:rPr>
              <w:t> </w:t>
            </w:r>
          </w:p>
        </w:tc>
        <w:tc>
          <w:tcPr>
            <w:tcW w:w="3794" w:type="dxa"/>
            <w:tcBorders>
              <w:top w:val="nil"/>
              <w:left w:val="single" w:sz="4" w:space="0" w:color="000000"/>
              <w:bottom w:val="single" w:sz="4" w:space="0" w:color="000000"/>
              <w:right w:val="nil"/>
            </w:tcBorders>
            <w:vAlign w:val="center"/>
            <w:hideMark/>
          </w:tcPr>
          <w:p w:rsidR="00A33BD9" w:rsidRDefault="00A33BD9">
            <w:r>
              <w:rPr>
                <w:rFonts w:ascii="Arial" w:hAnsi="Arial" w:cs="Arial"/>
                <w:sz w:val="20"/>
                <w:szCs w:val="20"/>
              </w:rPr>
              <w:t>Redovna djelatnost upravnog odjela za prostorno planiranje, komunalno gospodarstvo, zaštitu okoliša i imovinu grada</w:t>
            </w:r>
          </w:p>
        </w:tc>
        <w:tc>
          <w:tcPr>
            <w:tcW w:w="1276" w:type="dxa"/>
            <w:tcBorders>
              <w:top w:val="single" w:sz="4" w:space="0" w:color="000000"/>
              <w:left w:val="single" w:sz="4" w:space="0" w:color="000000"/>
              <w:bottom w:val="single" w:sz="4" w:space="0" w:color="000000"/>
              <w:right w:val="nil"/>
            </w:tcBorders>
            <w:vAlign w:val="center"/>
            <w:hideMark/>
          </w:tcPr>
          <w:p w:rsidR="00A33BD9" w:rsidRDefault="00A33BD9">
            <w:pPr>
              <w:jc w:val="center"/>
              <w:rPr>
                <w:rFonts w:ascii="Arial" w:hAnsi="Arial" w:cs="Arial"/>
                <w:sz w:val="20"/>
                <w:szCs w:val="20"/>
              </w:rPr>
            </w:pPr>
            <w:r>
              <w:rPr>
                <w:rFonts w:ascii="Arial" w:hAnsi="Arial" w:cs="Arial"/>
                <w:sz w:val="20"/>
                <w:szCs w:val="20"/>
              </w:rPr>
              <w:t>63.379,65 €</w:t>
            </w:r>
          </w:p>
        </w:tc>
        <w:tc>
          <w:tcPr>
            <w:tcW w:w="1276" w:type="dxa"/>
            <w:tcBorders>
              <w:top w:val="nil"/>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29.199,02 €</w:t>
            </w:r>
          </w:p>
        </w:tc>
        <w:tc>
          <w:tcPr>
            <w:tcW w:w="1701" w:type="dxa"/>
            <w:tcBorders>
              <w:top w:val="single" w:sz="4" w:space="0" w:color="000000"/>
              <w:left w:val="single" w:sz="4" w:space="0" w:color="000000"/>
              <w:bottom w:val="single" w:sz="4" w:space="0" w:color="000000"/>
              <w:right w:val="nil"/>
            </w:tcBorders>
            <w:vAlign w:val="center"/>
            <w:hideMark/>
          </w:tcPr>
          <w:p w:rsidR="00A33BD9" w:rsidRDefault="00A33BD9">
            <w:pPr>
              <w:jc w:val="center"/>
              <w:rPr>
                <w:rFonts w:ascii="Arial" w:hAnsi="Arial" w:cs="Arial"/>
                <w:sz w:val="20"/>
                <w:szCs w:val="20"/>
              </w:rPr>
            </w:pPr>
            <w:r>
              <w:rPr>
                <w:rFonts w:ascii="Arial" w:hAnsi="Arial" w:cs="Arial"/>
                <w:sz w:val="20"/>
                <w:szCs w:val="20"/>
              </w:rPr>
              <w:t>32.199,02 €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29.199,02 €</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center"/>
            </w:pPr>
            <w:r>
              <w:rPr>
                <w:rFonts w:ascii="Arial" w:hAnsi="Arial" w:cs="Arial"/>
                <w:sz w:val="20"/>
                <w:szCs w:val="20"/>
              </w:rPr>
              <w:t>29.199,02 €</w:t>
            </w:r>
          </w:p>
        </w:tc>
      </w:tr>
      <w:tr w:rsidR="00A33BD9" w:rsidTr="00A33BD9">
        <w:trPr>
          <w:trHeight w:val="300"/>
        </w:trPr>
        <w:tc>
          <w:tcPr>
            <w:tcW w:w="601" w:type="dxa"/>
            <w:tcBorders>
              <w:top w:val="nil"/>
              <w:left w:val="single" w:sz="4" w:space="0" w:color="000000"/>
              <w:bottom w:val="single" w:sz="4" w:space="0" w:color="000000"/>
              <w:right w:val="nil"/>
            </w:tcBorders>
            <w:vAlign w:val="bottom"/>
            <w:hideMark/>
          </w:tcPr>
          <w:p w:rsidR="00A33BD9" w:rsidRDefault="00A33BD9">
            <w:r>
              <w:rPr>
                <w:rFonts w:ascii="Calibri" w:hAnsi="Calibri" w:cs="Calibri"/>
                <w:color w:val="000000"/>
                <w:sz w:val="22"/>
                <w:szCs w:val="22"/>
              </w:rPr>
              <w:t> </w:t>
            </w:r>
          </w:p>
        </w:tc>
        <w:tc>
          <w:tcPr>
            <w:tcW w:w="3794"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000000"/>
                <w:sz w:val="20"/>
                <w:szCs w:val="20"/>
              </w:rPr>
              <w:t>Izvor financiranja: Opći prihodi i primici</w:t>
            </w:r>
          </w:p>
        </w:tc>
        <w:tc>
          <w:tcPr>
            <w:tcW w:w="1276"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63.379,65 €</w:t>
            </w:r>
          </w:p>
        </w:tc>
        <w:tc>
          <w:tcPr>
            <w:tcW w:w="1276" w:type="dxa"/>
            <w:tcBorders>
              <w:top w:val="nil"/>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29.199,02 €</w:t>
            </w:r>
          </w:p>
        </w:tc>
        <w:tc>
          <w:tcPr>
            <w:tcW w:w="1701" w:type="dxa"/>
            <w:tcBorders>
              <w:top w:val="single" w:sz="4" w:space="0" w:color="000000"/>
              <w:left w:val="single" w:sz="4" w:space="0" w:color="000000"/>
              <w:bottom w:val="single" w:sz="4" w:space="0" w:color="000000"/>
              <w:right w:val="nil"/>
            </w:tcBorders>
            <w:vAlign w:val="center"/>
            <w:hideMark/>
          </w:tcPr>
          <w:p w:rsidR="00A33BD9" w:rsidRDefault="00A33BD9">
            <w:pPr>
              <w:jc w:val="center"/>
              <w:rPr>
                <w:rFonts w:ascii="Arial" w:hAnsi="Arial" w:cs="Arial"/>
                <w:sz w:val="20"/>
                <w:szCs w:val="20"/>
              </w:rPr>
            </w:pPr>
            <w:r>
              <w:rPr>
                <w:rFonts w:ascii="Arial" w:hAnsi="Arial" w:cs="Arial"/>
                <w:sz w:val="20"/>
                <w:szCs w:val="20"/>
              </w:rPr>
              <w:t>32.199,02 €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29.199,02 €</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center"/>
            </w:pPr>
            <w:r>
              <w:rPr>
                <w:rFonts w:ascii="Arial" w:hAnsi="Arial" w:cs="Arial"/>
                <w:sz w:val="20"/>
                <w:szCs w:val="20"/>
              </w:rPr>
              <w:t>29.199,02 €</w:t>
            </w:r>
          </w:p>
        </w:tc>
      </w:tr>
      <w:tr w:rsidR="00A33BD9" w:rsidTr="00A33BD9">
        <w:trPr>
          <w:trHeight w:val="300"/>
        </w:trPr>
        <w:tc>
          <w:tcPr>
            <w:tcW w:w="601" w:type="dxa"/>
            <w:tcBorders>
              <w:top w:val="nil"/>
              <w:left w:val="single" w:sz="4" w:space="0" w:color="000000"/>
              <w:bottom w:val="single" w:sz="4" w:space="0" w:color="000000"/>
              <w:right w:val="nil"/>
            </w:tcBorders>
            <w:vAlign w:val="center"/>
            <w:hideMark/>
          </w:tcPr>
          <w:p w:rsidR="00A33BD9" w:rsidRDefault="00A33BD9">
            <w:r>
              <w:rPr>
                <w:rFonts w:ascii="Arial" w:hAnsi="Arial" w:cs="Arial"/>
                <w:sz w:val="20"/>
                <w:szCs w:val="20"/>
              </w:rPr>
              <w:t>1.</w:t>
            </w:r>
          </w:p>
        </w:tc>
        <w:tc>
          <w:tcPr>
            <w:tcW w:w="3794" w:type="dxa"/>
            <w:tcBorders>
              <w:top w:val="nil"/>
              <w:left w:val="single" w:sz="4" w:space="0" w:color="000000"/>
              <w:bottom w:val="single" w:sz="4" w:space="0" w:color="000000"/>
              <w:right w:val="nil"/>
            </w:tcBorders>
            <w:vAlign w:val="center"/>
            <w:hideMark/>
          </w:tcPr>
          <w:p w:rsidR="00A33BD9" w:rsidRDefault="00A33BD9">
            <w:r>
              <w:rPr>
                <w:rFonts w:ascii="Arial" w:hAnsi="Arial" w:cs="Arial"/>
                <w:sz w:val="20"/>
                <w:szCs w:val="20"/>
              </w:rPr>
              <w:t>Djelokrug rada odjela II</w:t>
            </w:r>
          </w:p>
        </w:tc>
        <w:tc>
          <w:tcPr>
            <w:tcW w:w="1276"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60.725,20 €</w:t>
            </w:r>
          </w:p>
        </w:tc>
        <w:tc>
          <w:tcPr>
            <w:tcW w:w="1276" w:type="dxa"/>
            <w:tcBorders>
              <w:top w:val="nil"/>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26.544,56 €</w:t>
            </w:r>
          </w:p>
        </w:tc>
        <w:tc>
          <w:tcPr>
            <w:tcW w:w="1701" w:type="dxa"/>
            <w:tcBorders>
              <w:top w:val="single" w:sz="4" w:space="0" w:color="000000"/>
              <w:left w:val="single" w:sz="4" w:space="0" w:color="000000"/>
              <w:bottom w:val="single" w:sz="4" w:space="0" w:color="000000"/>
              <w:right w:val="nil"/>
            </w:tcBorders>
            <w:vAlign w:val="center"/>
            <w:hideMark/>
          </w:tcPr>
          <w:p w:rsidR="00A33BD9" w:rsidRDefault="00A33BD9">
            <w:pPr>
              <w:jc w:val="center"/>
              <w:rPr>
                <w:rFonts w:ascii="Arial" w:hAnsi="Arial" w:cs="Arial"/>
                <w:sz w:val="20"/>
                <w:szCs w:val="20"/>
              </w:rPr>
            </w:pPr>
            <w:r>
              <w:rPr>
                <w:rFonts w:ascii="Arial" w:hAnsi="Arial" w:cs="Arial"/>
                <w:sz w:val="20"/>
                <w:szCs w:val="20"/>
              </w:rPr>
              <w:t>29.544,56 €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26.544,56 €</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center"/>
            </w:pPr>
            <w:r>
              <w:rPr>
                <w:rFonts w:ascii="Arial" w:hAnsi="Arial" w:cs="Arial"/>
                <w:sz w:val="20"/>
                <w:szCs w:val="20"/>
              </w:rPr>
              <w:t>26.544,56 €</w:t>
            </w:r>
          </w:p>
        </w:tc>
      </w:tr>
      <w:tr w:rsidR="00A33BD9" w:rsidTr="00A33BD9">
        <w:trPr>
          <w:trHeight w:val="300"/>
        </w:trPr>
        <w:tc>
          <w:tcPr>
            <w:tcW w:w="601" w:type="dxa"/>
            <w:tcBorders>
              <w:top w:val="nil"/>
              <w:left w:val="single" w:sz="4" w:space="0" w:color="000000"/>
              <w:bottom w:val="single" w:sz="4" w:space="0" w:color="000000"/>
              <w:right w:val="nil"/>
            </w:tcBorders>
            <w:vAlign w:val="center"/>
            <w:hideMark/>
          </w:tcPr>
          <w:p w:rsidR="00A33BD9" w:rsidRDefault="00A33BD9">
            <w:r>
              <w:rPr>
                <w:rFonts w:ascii="Arial" w:hAnsi="Arial" w:cs="Arial"/>
                <w:sz w:val="20"/>
                <w:szCs w:val="20"/>
              </w:rPr>
              <w:t>2.</w:t>
            </w:r>
          </w:p>
        </w:tc>
        <w:tc>
          <w:tcPr>
            <w:tcW w:w="3794" w:type="dxa"/>
            <w:tcBorders>
              <w:top w:val="nil"/>
              <w:left w:val="single" w:sz="4" w:space="0" w:color="000000"/>
              <w:bottom w:val="single" w:sz="4" w:space="0" w:color="000000"/>
              <w:right w:val="nil"/>
            </w:tcBorders>
            <w:vAlign w:val="center"/>
            <w:hideMark/>
          </w:tcPr>
          <w:p w:rsidR="00A33BD9" w:rsidRDefault="00A33BD9">
            <w:r>
              <w:rPr>
                <w:rFonts w:ascii="Arial" w:hAnsi="Arial" w:cs="Arial"/>
                <w:sz w:val="20"/>
                <w:szCs w:val="20"/>
              </w:rPr>
              <w:t>Opremanje odjela</w:t>
            </w:r>
          </w:p>
        </w:tc>
        <w:tc>
          <w:tcPr>
            <w:tcW w:w="1276"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2.654,46 €</w:t>
            </w:r>
          </w:p>
        </w:tc>
        <w:tc>
          <w:tcPr>
            <w:tcW w:w="1276" w:type="dxa"/>
            <w:tcBorders>
              <w:top w:val="nil"/>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2.654,46 €</w:t>
            </w:r>
          </w:p>
        </w:tc>
        <w:tc>
          <w:tcPr>
            <w:tcW w:w="1701" w:type="dxa"/>
            <w:tcBorders>
              <w:top w:val="single" w:sz="4" w:space="0" w:color="000000"/>
              <w:left w:val="single" w:sz="4" w:space="0" w:color="000000"/>
              <w:bottom w:val="single" w:sz="4" w:space="0" w:color="000000"/>
              <w:right w:val="nil"/>
            </w:tcBorders>
            <w:vAlign w:val="center"/>
            <w:hideMark/>
          </w:tcPr>
          <w:p w:rsidR="00A33BD9" w:rsidRDefault="00A33BD9">
            <w:pPr>
              <w:jc w:val="center"/>
              <w:rPr>
                <w:rFonts w:ascii="Arial" w:hAnsi="Arial" w:cs="Arial"/>
                <w:sz w:val="20"/>
                <w:szCs w:val="20"/>
              </w:rPr>
            </w:pPr>
            <w:r>
              <w:rPr>
                <w:rFonts w:ascii="Arial" w:hAnsi="Arial" w:cs="Arial"/>
                <w:sz w:val="20"/>
                <w:szCs w:val="20"/>
              </w:rPr>
              <w:t>2.654,46 €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2.654,46 €</w:t>
            </w:r>
          </w:p>
        </w:tc>
        <w:tc>
          <w:tcPr>
            <w:tcW w:w="1382"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center"/>
            </w:pPr>
            <w:r>
              <w:rPr>
                <w:rFonts w:ascii="Arial" w:hAnsi="Arial" w:cs="Arial"/>
                <w:sz w:val="20"/>
                <w:szCs w:val="20"/>
              </w:rPr>
              <w:t>2.654,46 €</w:t>
            </w:r>
          </w:p>
        </w:tc>
      </w:tr>
    </w:tbl>
    <w:p w:rsidR="00A33BD9" w:rsidRDefault="00A33BD9" w:rsidP="00A33BD9">
      <w:pPr>
        <w:rPr>
          <w:rFonts w:ascii="Arial" w:hAnsi="Arial" w:cs="Arial"/>
          <w:b/>
          <w:sz w:val="20"/>
          <w:szCs w:val="20"/>
        </w:rPr>
      </w:pPr>
    </w:p>
    <w:p w:rsidR="00A33BD9" w:rsidRDefault="00A33BD9" w:rsidP="00A33BD9">
      <w:r>
        <w:rPr>
          <w:rFonts w:ascii="Arial" w:hAnsi="Arial" w:cs="Arial"/>
          <w:b/>
          <w:sz w:val="20"/>
          <w:szCs w:val="20"/>
        </w:rPr>
        <w:t>5. OBRAZLOŽENJE PROGRAMA</w:t>
      </w:r>
    </w:p>
    <w:p w:rsidR="00A33BD9" w:rsidRDefault="00A33BD9" w:rsidP="00A33BD9">
      <w:pPr>
        <w:autoSpaceDE w:val="0"/>
        <w:jc w:val="both"/>
      </w:pPr>
      <w:r>
        <w:rPr>
          <w:rFonts w:ascii="Arial" w:eastAsia="Calibri" w:hAnsi="Arial" w:cs="Arial"/>
          <w:sz w:val="20"/>
          <w:szCs w:val="20"/>
        </w:rPr>
        <w:t xml:space="preserve">Za aktivnost „Djelokrug rada UO II“ planiraju su sredstva u iznosu od </w:t>
      </w:r>
      <w:r>
        <w:rPr>
          <w:rFonts w:ascii="Arial" w:hAnsi="Arial" w:cs="Arial"/>
          <w:sz w:val="20"/>
          <w:szCs w:val="20"/>
        </w:rPr>
        <w:t>29.544,56 €</w:t>
      </w:r>
      <w:r>
        <w:rPr>
          <w:rFonts w:ascii="Arial" w:eastAsia="Calibri" w:hAnsi="Arial" w:cs="Arial"/>
          <w:sz w:val="20"/>
          <w:szCs w:val="20"/>
        </w:rPr>
        <w:t>. Ova aktivnost sadrži rashode naknada troškova zaposlenima (službena putovanja, stručno usavršavanje zaposlenika), uredskog materijala, naknade mogućih šteta pravnim i fizičkim osobama prouzrokovanih prilikom izvođenja radova na javnim površinama.</w:t>
      </w:r>
    </w:p>
    <w:p w:rsidR="00A33BD9" w:rsidRDefault="00A33BD9" w:rsidP="00A33BD9">
      <w:pPr>
        <w:autoSpaceDE w:val="0"/>
        <w:jc w:val="both"/>
      </w:pPr>
      <w:r>
        <w:rPr>
          <w:rFonts w:ascii="Arial" w:eastAsia="Calibri" w:hAnsi="Arial" w:cs="Arial"/>
          <w:sz w:val="20"/>
          <w:szCs w:val="20"/>
        </w:rPr>
        <w:t xml:space="preserve">Za kapitalni projekt „Opremanje odjela“ planiraju se sredstva u iznosu od </w:t>
      </w:r>
      <w:r>
        <w:rPr>
          <w:rFonts w:ascii="Arial" w:hAnsi="Arial" w:cs="Arial"/>
          <w:sz w:val="20"/>
          <w:szCs w:val="20"/>
        </w:rPr>
        <w:t>2.654,46 €</w:t>
      </w:r>
      <w:r>
        <w:rPr>
          <w:rFonts w:ascii="Arial" w:eastAsia="Calibri" w:hAnsi="Arial" w:cs="Arial"/>
          <w:sz w:val="20"/>
          <w:szCs w:val="20"/>
        </w:rPr>
        <w:t xml:space="preserve"> namijenjena za ulaganje u računalne programe te opremanje odjela. </w:t>
      </w:r>
    </w:p>
    <w:p w:rsidR="00A33BD9" w:rsidRDefault="00A33BD9" w:rsidP="00A33BD9">
      <w:pPr>
        <w:autoSpaceDE w:val="0"/>
        <w:jc w:val="both"/>
        <w:rPr>
          <w:rFonts w:ascii="Arial" w:eastAsia="Calibri" w:hAnsi="Arial" w:cs="Arial"/>
          <w:sz w:val="10"/>
          <w:szCs w:val="10"/>
        </w:rPr>
      </w:pPr>
    </w:p>
    <w:p w:rsidR="00A33BD9" w:rsidRDefault="00A33BD9" w:rsidP="00A33BD9">
      <w:pPr>
        <w:pStyle w:val="Bezproreda1"/>
        <w:jc w:val="both"/>
      </w:pPr>
      <w:r>
        <w:rPr>
          <w:rFonts w:ascii="Arial" w:hAnsi="Arial" w:cs="Arial"/>
          <w:b/>
          <w:sz w:val="20"/>
          <w:szCs w:val="20"/>
          <w:lang w:val="hr-HR"/>
        </w:rPr>
        <w:t>6. POTREBAN BROJ DJELATNIKA ZA PROVOĐENJE PROGRAMA</w:t>
      </w:r>
    </w:p>
    <w:p w:rsidR="00A33BD9" w:rsidRDefault="00A33BD9" w:rsidP="00A33BD9">
      <w:pPr>
        <w:jc w:val="both"/>
      </w:pPr>
      <w:r>
        <w:rPr>
          <w:rFonts w:ascii="Arial" w:hAnsi="Arial" w:cs="Arial"/>
          <w:sz w:val="20"/>
          <w:szCs w:val="20"/>
        </w:rPr>
        <w:t xml:space="preserve">U odjelu je sistematizirano 6 radnih mjesta od kojih je popunjeno 4 mjesta. Radom odjela rukovodi pročelnik. </w:t>
      </w:r>
    </w:p>
    <w:p w:rsidR="00A33BD9" w:rsidRDefault="00A33BD9" w:rsidP="00A33BD9">
      <w:pPr>
        <w:rPr>
          <w:rFonts w:ascii="Arial" w:hAnsi="Arial" w:cs="Arial"/>
          <w:b/>
          <w:sz w:val="10"/>
          <w:szCs w:val="10"/>
        </w:rPr>
      </w:pPr>
    </w:p>
    <w:p w:rsidR="00A33BD9" w:rsidRDefault="00A33BD9" w:rsidP="00A33BD9">
      <w:r>
        <w:rPr>
          <w:rFonts w:ascii="Arial" w:hAnsi="Arial" w:cs="Arial"/>
          <w:b/>
          <w:sz w:val="20"/>
          <w:szCs w:val="20"/>
        </w:rPr>
        <w:t>7. REZULTATI U 2022. GODINI</w:t>
      </w:r>
    </w:p>
    <w:p w:rsidR="00A33BD9" w:rsidRDefault="00A33BD9" w:rsidP="00A33BD9">
      <w:pPr>
        <w:autoSpaceDE w:val="0"/>
        <w:jc w:val="both"/>
        <w:rPr>
          <w:color w:val="FF0000"/>
        </w:rPr>
      </w:pPr>
      <w:r>
        <w:rPr>
          <w:rFonts w:ascii="Arial" w:eastAsia="Calibri" w:hAnsi="Arial" w:cs="Arial"/>
          <w:sz w:val="20"/>
          <w:szCs w:val="20"/>
        </w:rPr>
        <w:t xml:space="preserve">Kroz aktivnost „Djelokrug rada UO II“ planirana su sredstva za materijalne i financijske rashode upravnog odjela, te za „Opremanje odjela“ u iznosu od </w:t>
      </w:r>
      <w:r>
        <w:rPr>
          <w:rFonts w:ascii="Arial" w:hAnsi="Arial" w:cs="Arial"/>
          <w:sz w:val="20"/>
          <w:szCs w:val="20"/>
        </w:rPr>
        <w:t>29.199,02 €</w:t>
      </w:r>
      <w:r>
        <w:rPr>
          <w:rFonts w:ascii="Arial" w:eastAsia="Calibri" w:hAnsi="Arial" w:cs="Arial"/>
          <w:sz w:val="20"/>
          <w:szCs w:val="20"/>
        </w:rPr>
        <w:t>.</w:t>
      </w:r>
    </w:p>
    <w:p w:rsidR="00A33BD9" w:rsidRDefault="00A33BD9" w:rsidP="00A33BD9">
      <w:pPr>
        <w:rPr>
          <w:rFonts w:ascii="Arial" w:eastAsia="Calibri" w:hAnsi="Arial" w:cs="Arial"/>
          <w:b/>
          <w:sz w:val="10"/>
          <w:szCs w:val="10"/>
        </w:rPr>
      </w:pPr>
    </w:p>
    <w:p w:rsidR="00A33BD9" w:rsidRDefault="00A33BD9" w:rsidP="00A33BD9">
      <w:r>
        <w:rPr>
          <w:rFonts w:ascii="Arial" w:hAnsi="Arial" w:cs="Arial"/>
          <w:b/>
          <w:sz w:val="20"/>
          <w:szCs w:val="20"/>
        </w:rPr>
        <w:t>8. POKAZATELJI REZULTATA</w:t>
      </w:r>
    </w:p>
    <w:p w:rsidR="00A33BD9" w:rsidRDefault="00A33BD9" w:rsidP="00A33BD9">
      <w:r>
        <w:rPr>
          <w:rFonts w:ascii="Arial" w:eastAsia="Calibri" w:hAnsi="Arial" w:cs="Arial"/>
          <w:sz w:val="20"/>
          <w:szCs w:val="20"/>
        </w:rPr>
        <w:t>Pokazatelj rezultata u ovom programu je izvršenje planiranih aktivnosti u propisanim rokovima-vrijeme rješavanja predmeta.</w:t>
      </w:r>
    </w:p>
    <w:p w:rsidR="00A33BD9" w:rsidRDefault="00A33BD9" w:rsidP="00A33BD9">
      <w:pPr>
        <w:rPr>
          <w:rFonts w:ascii="Arial" w:eastAsia="Calibri" w:hAnsi="Arial" w:cs="Arial"/>
          <w:b/>
          <w:sz w:val="10"/>
          <w:szCs w:val="10"/>
        </w:rPr>
      </w:pPr>
    </w:p>
    <w:p w:rsidR="00A33BD9" w:rsidRDefault="00A33BD9" w:rsidP="00A33BD9">
      <w:r>
        <w:rPr>
          <w:rFonts w:ascii="Arial" w:eastAsia="Calibri" w:hAnsi="Arial" w:cs="Arial"/>
          <w:b/>
          <w:bCs/>
          <w:sz w:val="20"/>
          <w:szCs w:val="20"/>
        </w:rPr>
        <w:t>9. PROCJENA NEPREDVIĐENIH RASHODA I RIZIKA</w:t>
      </w:r>
    </w:p>
    <w:p w:rsidR="00A33BD9" w:rsidRDefault="00A33BD9" w:rsidP="00A33BD9">
      <w:pPr>
        <w:jc w:val="both"/>
      </w:pPr>
      <w:r>
        <w:rPr>
          <w:rFonts w:ascii="Arial" w:eastAsia="Calibri" w:hAnsi="Arial" w:cs="Arial"/>
          <w:sz w:val="20"/>
          <w:szCs w:val="20"/>
        </w:rPr>
        <w:t>Zbog promjene u zakonu vezano uz proračunske prihode i rashode moguća su odstupanja po pojedinim stavkama.</w:t>
      </w:r>
    </w:p>
    <w:p w:rsidR="00A33BD9" w:rsidRDefault="00A33BD9" w:rsidP="00A33BD9">
      <w:pPr>
        <w:rPr>
          <w:rFonts w:ascii="Arial" w:hAnsi="Arial" w:cs="Arial"/>
          <w:b/>
          <w:sz w:val="20"/>
          <w:szCs w:val="20"/>
        </w:rPr>
      </w:pPr>
    </w:p>
    <w:p w:rsidR="00A33BD9" w:rsidRDefault="00A33BD9" w:rsidP="009557C8">
      <w:pPr>
        <w:numPr>
          <w:ilvl w:val="0"/>
          <w:numId w:val="8"/>
        </w:numPr>
        <w:tabs>
          <w:tab w:val="num" w:pos="0"/>
        </w:tabs>
        <w:suppressAutoHyphens/>
        <w:ind w:left="720"/>
      </w:pPr>
      <w:r>
        <w:rPr>
          <w:rFonts w:ascii="Arial" w:hAnsi="Arial" w:cs="Arial"/>
          <w:b/>
          <w:sz w:val="20"/>
          <w:szCs w:val="20"/>
        </w:rPr>
        <w:t>OBRAZLOŽENJE PROGRAMA</w:t>
      </w:r>
    </w:p>
    <w:p w:rsidR="00A33BD9" w:rsidRDefault="00A33BD9" w:rsidP="00A33BD9">
      <w:r>
        <w:rPr>
          <w:rFonts w:ascii="Arial" w:hAnsi="Arial" w:cs="Arial"/>
          <w:b/>
          <w:sz w:val="20"/>
          <w:szCs w:val="20"/>
        </w:rPr>
        <w:t>Naziv programa</w:t>
      </w:r>
    </w:p>
    <w:p w:rsidR="00A33BD9" w:rsidRDefault="00A33BD9" w:rsidP="00A33BD9">
      <w:r>
        <w:rPr>
          <w:rFonts w:ascii="Arial" w:hAnsi="Arial" w:cs="Arial"/>
          <w:sz w:val="20"/>
          <w:szCs w:val="20"/>
        </w:rPr>
        <w:t xml:space="preserve">Građenje objekata i uređaja komunalne infrastrukture - </w:t>
      </w:r>
      <w:r>
        <w:rPr>
          <w:rFonts w:ascii="Arial" w:hAnsi="Arial" w:cs="Arial"/>
          <w:b/>
          <w:sz w:val="20"/>
          <w:szCs w:val="20"/>
        </w:rPr>
        <w:t>P1016</w:t>
      </w:r>
    </w:p>
    <w:p w:rsidR="00A33BD9" w:rsidRDefault="00A33BD9" w:rsidP="00A33BD9">
      <w:r>
        <w:rPr>
          <w:rFonts w:ascii="Arial" w:hAnsi="Arial" w:cs="Arial"/>
          <w:b/>
          <w:sz w:val="20"/>
          <w:szCs w:val="20"/>
        </w:rPr>
        <w:t xml:space="preserve">Opis programa </w:t>
      </w:r>
    </w:p>
    <w:p w:rsidR="00A33BD9" w:rsidRDefault="00A33BD9" w:rsidP="00A33BD9">
      <w:r>
        <w:rPr>
          <w:rFonts w:ascii="Arial" w:hAnsi="Arial" w:cs="Arial"/>
          <w:sz w:val="20"/>
          <w:szCs w:val="20"/>
        </w:rPr>
        <w:t>Program se sastoji od:</w:t>
      </w:r>
      <w:r>
        <w:rPr>
          <w:rFonts w:ascii="Arial" w:hAnsi="Arial" w:cs="Arial"/>
          <w:sz w:val="20"/>
          <w:szCs w:val="20"/>
        </w:rPr>
        <w:tab/>
      </w:r>
      <w:r>
        <w:rPr>
          <w:rFonts w:ascii="Arial" w:hAnsi="Arial" w:cs="Arial"/>
          <w:sz w:val="20"/>
          <w:szCs w:val="20"/>
        </w:rPr>
        <w:tab/>
      </w:r>
    </w:p>
    <w:p w:rsidR="00A33BD9" w:rsidRDefault="00A33BD9" w:rsidP="00A33BD9">
      <w:r>
        <w:rPr>
          <w:rFonts w:ascii="Arial" w:hAnsi="Arial" w:cs="Arial"/>
          <w:sz w:val="20"/>
          <w:szCs w:val="20"/>
        </w:rPr>
        <w:t>- kapitalnih projekata</w:t>
      </w:r>
    </w:p>
    <w:p w:rsidR="00A33BD9" w:rsidRDefault="00A33BD9" w:rsidP="009557C8">
      <w:pPr>
        <w:numPr>
          <w:ilvl w:val="0"/>
          <w:numId w:val="9"/>
        </w:numPr>
        <w:suppressAutoHyphens/>
        <w:ind w:left="709" w:right="284"/>
        <w:jc w:val="both"/>
      </w:pPr>
      <w:r>
        <w:rPr>
          <w:rFonts w:ascii="Arial" w:hAnsi="Arial" w:cs="Arial"/>
          <w:color w:val="000000"/>
          <w:sz w:val="20"/>
          <w:szCs w:val="20"/>
        </w:rPr>
        <w:t>Asfaltiranje cesta - MO Belavići - K101618</w:t>
      </w:r>
    </w:p>
    <w:p w:rsidR="00A33BD9" w:rsidRDefault="00A33BD9" w:rsidP="009557C8">
      <w:pPr>
        <w:numPr>
          <w:ilvl w:val="0"/>
          <w:numId w:val="9"/>
        </w:numPr>
        <w:suppressAutoHyphens/>
        <w:ind w:left="709" w:right="284"/>
        <w:jc w:val="both"/>
      </w:pPr>
      <w:r>
        <w:rPr>
          <w:rFonts w:ascii="Arial" w:hAnsi="Arial" w:cs="Arial"/>
          <w:color w:val="000000"/>
          <w:sz w:val="20"/>
          <w:szCs w:val="20"/>
        </w:rPr>
        <w:t>Asfaltiranje cesta - MO Stara Sela - K101619</w:t>
      </w:r>
    </w:p>
    <w:p w:rsidR="00A33BD9" w:rsidRDefault="00A33BD9" w:rsidP="009557C8">
      <w:pPr>
        <w:numPr>
          <w:ilvl w:val="0"/>
          <w:numId w:val="9"/>
        </w:numPr>
        <w:suppressAutoHyphens/>
        <w:ind w:left="709" w:right="284"/>
        <w:jc w:val="both"/>
      </w:pPr>
      <w:r>
        <w:rPr>
          <w:rFonts w:ascii="Arial" w:hAnsi="Arial" w:cs="Arial"/>
          <w:color w:val="000000"/>
          <w:sz w:val="20"/>
          <w:szCs w:val="20"/>
        </w:rPr>
        <w:t xml:space="preserve">Sanacija klizišta u </w:t>
      </w:r>
      <w:proofErr w:type="spellStart"/>
      <w:r>
        <w:rPr>
          <w:rFonts w:ascii="Arial" w:hAnsi="Arial" w:cs="Arial"/>
          <w:color w:val="000000"/>
          <w:sz w:val="20"/>
          <w:szCs w:val="20"/>
        </w:rPr>
        <w:t>Tušmeru</w:t>
      </w:r>
      <w:proofErr w:type="spellEnd"/>
      <w:r>
        <w:rPr>
          <w:rFonts w:ascii="Arial" w:hAnsi="Arial" w:cs="Arial"/>
          <w:color w:val="000000"/>
          <w:sz w:val="20"/>
          <w:szCs w:val="20"/>
        </w:rPr>
        <w:t xml:space="preserve"> – K101641</w:t>
      </w:r>
    </w:p>
    <w:p w:rsidR="00A33BD9" w:rsidRDefault="00A33BD9" w:rsidP="009557C8">
      <w:pPr>
        <w:numPr>
          <w:ilvl w:val="0"/>
          <w:numId w:val="9"/>
        </w:numPr>
        <w:suppressAutoHyphens/>
        <w:ind w:left="709" w:right="284"/>
        <w:jc w:val="both"/>
      </w:pPr>
      <w:r>
        <w:rPr>
          <w:rFonts w:ascii="Arial" w:hAnsi="Arial" w:cs="Arial"/>
          <w:color w:val="000000"/>
          <w:sz w:val="20"/>
          <w:szCs w:val="20"/>
        </w:rPr>
        <w:t>Izgradnja rotora u Jelačićevoj ulici – K101638</w:t>
      </w:r>
    </w:p>
    <w:p w:rsidR="00A33BD9" w:rsidRDefault="00A33BD9" w:rsidP="009557C8">
      <w:pPr>
        <w:numPr>
          <w:ilvl w:val="0"/>
          <w:numId w:val="9"/>
        </w:numPr>
        <w:suppressAutoHyphens/>
        <w:ind w:left="709" w:right="284"/>
        <w:jc w:val="both"/>
      </w:pPr>
      <w:r>
        <w:rPr>
          <w:rFonts w:ascii="Arial" w:hAnsi="Arial" w:cs="Arial"/>
          <w:color w:val="000000"/>
          <w:sz w:val="20"/>
          <w:szCs w:val="20"/>
        </w:rPr>
        <w:t>Javne površine – uređenje parka dr. Franje Tuđmana - K101612</w:t>
      </w:r>
    </w:p>
    <w:p w:rsidR="00A33BD9" w:rsidRDefault="00A33BD9" w:rsidP="009557C8">
      <w:pPr>
        <w:numPr>
          <w:ilvl w:val="0"/>
          <w:numId w:val="9"/>
        </w:numPr>
        <w:suppressAutoHyphens/>
        <w:ind w:left="709" w:right="284"/>
        <w:jc w:val="both"/>
      </w:pPr>
      <w:r>
        <w:rPr>
          <w:rFonts w:ascii="Arial" w:hAnsi="Arial" w:cs="Arial"/>
          <w:color w:val="000000"/>
          <w:sz w:val="20"/>
          <w:szCs w:val="20"/>
        </w:rPr>
        <w:t>Postava autobusnih nadstrešnica - K101614</w:t>
      </w:r>
    </w:p>
    <w:p w:rsidR="00A33BD9" w:rsidRDefault="00A33BD9" w:rsidP="009557C8">
      <w:pPr>
        <w:numPr>
          <w:ilvl w:val="0"/>
          <w:numId w:val="9"/>
        </w:numPr>
        <w:suppressAutoHyphens/>
        <w:ind w:left="709" w:right="284"/>
        <w:jc w:val="both"/>
      </w:pPr>
      <w:r>
        <w:rPr>
          <w:rFonts w:ascii="Arial" w:hAnsi="Arial" w:cs="Arial"/>
          <w:color w:val="000000"/>
          <w:sz w:val="20"/>
          <w:szCs w:val="20"/>
        </w:rPr>
        <w:t xml:space="preserve">Uređenje javnih površina – </w:t>
      </w:r>
      <w:r>
        <w:rPr>
          <w:rFonts w:ascii="Arial" w:hAnsi="Arial" w:cs="Arial"/>
          <w:smallCaps/>
          <w:color w:val="000000"/>
          <w:sz w:val="20"/>
          <w:szCs w:val="20"/>
        </w:rPr>
        <w:t>K101627</w:t>
      </w:r>
    </w:p>
    <w:p w:rsidR="00A33BD9" w:rsidRDefault="00A33BD9" w:rsidP="009557C8">
      <w:pPr>
        <w:numPr>
          <w:ilvl w:val="0"/>
          <w:numId w:val="9"/>
        </w:numPr>
        <w:suppressAutoHyphens/>
        <w:ind w:left="709" w:right="284"/>
        <w:jc w:val="both"/>
      </w:pPr>
      <w:r>
        <w:rPr>
          <w:rFonts w:ascii="Arial" w:hAnsi="Arial" w:cs="Arial"/>
          <w:color w:val="000000"/>
          <w:sz w:val="20"/>
          <w:szCs w:val="20"/>
        </w:rPr>
        <w:t xml:space="preserve">Dječja igrališta – Mjesni odbori – </w:t>
      </w:r>
      <w:r>
        <w:rPr>
          <w:rFonts w:ascii="Arial" w:hAnsi="Arial" w:cs="Arial"/>
          <w:smallCaps/>
          <w:color w:val="000000"/>
          <w:sz w:val="20"/>
          <w:szCs w:val="20"/>
        </w:rPr>
        <w:t>K101633</w:t>
      </w:r>
    </w:p>
    <w:p w:rsidR="00A33BD9" w:rsidRDefault="00A33BD9" w:rsidP="009557C8">
      <w:pPr>
        <w:numPr>
          <w:ilvl w:val="0"/>
          <w:numId w:val="9"/>
        </w:numPr>
        <w:suppressAutoHyphens/>
        <w:ind w:left="709" w:right="284"/>
        <w:jc w:val="both"/>
      </w:pPr>
      <w:r>
        <w:rPr>
          <w:rFonts w:ascii="Arial" w:hAnsi="Arial" w:cs="Arial"/>
          <w:color w:val="000000"/>
          <w:sz w:val="20"/>
          <w:szCs w:val="20"/>
        </w:rPr>
        <w:t xml:space="preserve">Groblja – </w:t>
      </w:r>
      <w:r>
        <w:rPr>
          <w:rFonts w:ascii="Arial" w:hAnsi="Arial" w:cs="Arial"/>
          <w:smallCaps/>
          <w:color w:val="000000"/>
          <w:sz w:val="20"/>
          <w:szCs w:val="20"/>
        </w:rPr>
        <w:t>K101628</w:t>
      </w:r>
    </w:p>
    <w:p w:rsidR="00A33BD9" w:rsidRDefault="00A33BD9" w:rsidP="009557C8">
      <w:pPr>
        <w:numPr>
          <w:ilvl w:val="0"/>
          <w:numId w:val="9"/>
        </w:numPr>
        <w:suppressAutoHyphens/>
        <w:ind w:left="709" w:right="284"/>
      </w:pPr>
      <w:r>
        <w:rPr>
          <w:rFonts w:ascii="Arial" w:hAnsi="Arial" w:cs="Arial"/>
          <w:color w:val="000000"/>
          <w:sz w:val="20"/>
          <w:szCs w:val="20"/>
        </w:rPr>
        <w:t>Izgradnja rotora u Jelačićevoj ulici – K101638</w:t>
      </w:r>
    </w:p>
    <w:p w:rsidR="00A33BD9" w:rsidRDefault="00A33BD9" w:rsidP="009557C8">
      <w:pPr>
        <w:numPr>
          <w:ilvl w:val="0"/>
          <w:numId w:val="9"/>
        </w:numPr>
        <w:suppressAutoHyphens/>
        <w:ind w:left="709" w:right="284"/>
        <w:jc w:val="both"/>
      </w:pPr>
      <w:r>
        <w:rPr>
          <w:rFonts w:ascii="Arial" w:hAnsi="Arial" w:cs="Arial"/>
          <w:color w:val="000000"/>
          <w:sz w:val="20"/>
          <w:szCs w:val="20"/>
        </w:rPr>
        <w:t>Modernizacija sustava javne rasvjete Grada Duge Rese – K101636</w:t>
      </w:r>
    </w:p>
    <w:p w:rsidR="00A33BD9" w:rsidRDefault="00A33BD9" w:rsidP="009557C8">
      <w:pPr>
        <w:numPr>
          <w:ilvl w:val="0"/>
          <w:numId w:val="9"/>
        </w:numPr>
        <w:suppressAutoHyphens/>
        <w:ind w:left="709" w:right="284"/>
        <w:jc w:val="both"/>
        <w:rPr>
          <w:rFonts w:ascii="Arial" w:hAnsi="Arial" w:cs="Arial"/>
          <w:sz w:val="20"/>
        </w:rPr>
      </w:pPr>
      <w:r>
        <w:rPr>
          <w:rFonts w:ascii="Arial" w:hAnsi="Arial" w:cs="Arial"/>
          <w:sz w:val="20"/>
        </w:rPr>
        <w:t>Vodeni grad – K101639</w:t>
      </w:r>
    </w:p>
    <w:p w:rsidR="00A33BD9" w:rsidRDefault="00A33BD9" w:rsidP="009557C8">
      <w:pPr>
        <w:numPr>
          <w:ilvl w:val="0"/>
          <w:numId w:val="9"/>
        </w:numPr>
        <w:suppressAutoHyphens/>
        <w:ind w:left="709" w:right="284"/>
        <w:jc w:val="both"/>
        <w:rPr>
          <w:rFonts w:ascii="Arial" w:hAnsi="Arial" w:cs="Arial"/>
          <w:sz w:val="20"/>
        </w:rPr>
      </w:pPr>
      <w:r>
        <w:rPr>
          <w:rFonts w:ascii="Arial" w:hAnsi="Arial" w:cs="Arial"/>
          <w:sz w:val="20"/>
        </w:rPr>
        <w:t>Vidikovac – K101640</w:t>
      </w:r>
    </w:p>
    <w:p w:rsidR="008118E0" w:rsidRDefault="008118E0" w:rsidP="009557C8">
      <w:pPr>
        <w:numPr>
          <w:ilvl w:val="0"/>
          <w:numId w:val="9"/>
        </w:numPr>
        <w:suppressAutoHyphens/>
        <w:ind w:left="709" w:right="284"/>
        <w:jc w:val="both"/>
        <w:rPr>
          <w:rFonts w:ascii="Arial" w:hAnsi="Arial" w:cs="Arial"/>
          <w:sz w:val="20"/>
        </w:rPr>
      </w:pPr>
      <w:r>
        <w:rPr>
          <w:rFonts w:ascii="Arial" w:hAnsi="Arial" w:cs="Arial"/>
          <w:sz w:val="20"/>
        </w:rPr>
        <w:t>Razvoj biciklističke infrastrukture – K101642</w:t>
      </w:r>
    </w:p>
    <w:p w:rsidR="00A33BD9" w:rsidRDefault="00A33BD9" w:rsidP="00A33BD9">
      <w:pPr>
        <w:ind w:left="709" w:right="284"/>
        <w:rPr>
          <w:rFonts w:ascii="Arial" w:hAnsi="Arial" w:cs="Arial"/>
          <w:sz w:val="20"/>
          <w:szCs w:val="20"/>
        </w:rPr>
      </w:pPr>
    </w:p>
    <w:p w:rsidR="00A33BD9" w:rsidRDefault="00A33BD9" w:rsidP="00A33BD9">
      <w:r>
        <w:rPr>
          <w:rFonts w:ascii="Arial" w:hAnsi="Arial" w:cs="Arial"/>
          <w:b/>
          <w:sz w:val="20"/>
          <w:szCs w:val="20"/>
        </w:rPr>
        <w:t>Ciljevi programa za 2023. – 2025. godinu</w:t>
      </w:r>
    </w:p>
    <w:p w:rsidR="00A33BD9" w:rsidRDefault="00A33BD9" w:rsidP="00A33BD9">
      <w:pPr>
        <w:jc w:val="both"/>
      </w:pPr>
      <w:r>
        <w:rPr>
          <w:rFonts w:ascii="Arial" w:hAnsi="Arial" w:cs="Arial"/>
          <w:sz w:val="20"/>
          <w:szCs w:val="20"/>
        </w:rPr>
        <w:lastRenderedPageBreak/>
        <w:t>Opći cilj Programa građenja objekata i uređaja komunalne infrastrukture je poboljšanje nivoa komunalne opremljenosti objektima i uređajima komunalne infrastrukture, kroz veći stupanj izgrađenosti objekata i uređaja komunalne infrastrukture. Kapitalna ulaganja predviđena su s ciljem poboljšanja komunalnih uvjeta života i rada stanovnika na području cijelog Grada Duge Rese. Ulaganja u razvoj lokalne infrastrukture i lokalnih osnovnih uvjeta usluga u ruralnim područjima ključan su čimbenik u nastojanju da se ostvari potencijal rasta i održivost ruralnih područja.</w:t>
      </w:r>
    </w:p>
    <w:p w:rsidR="00A33BD9" w:rsidRDefault="00A33BD9" w:rsidP="00A33BD9">
      <w:pPr>
        <w:rPr>
          <w:rFonts w:ascii="Arial" w:hAnsi="Arial" w:cs="Arial"/>
          <w:b/>
          <w:sz w:val="20"/>
          <w:szCs w:val="20"/>
        </w:rPr>
      </w:pPr>
    </w:p>
    <w:p w:rsidR="00A33BD9" w:rsidRDefault="00A33BD9" w:rsidP="00A33BD9">
      <w:pPr>
        <w:rPr>
          <w:rFonts w:ascii="Arial" w:hAnsi="Arial" w:cs="Arial"/>
          <w:b/>
          <w:sz w:val="20"/>
          <w:szCs w:val="20"/>
        </w:rPr>
      </w:pPr>
      <w:r>
        <w:rPr>
          <w:rFonts w:ascii="Arial" w:hAnsi="Arial" w:cs="Arial"/>
          <w:b/>
          <w:sz w:val="20"/>
          <w:szCs w:val="20"/>
        </w:rPr>
        <w:t>3. ZAKONSKE I DRUGE PRAVNE OSNOVE</w:t>
      </w:r>
    </w:p>
    <w:p w:rsidR="00A33BD9" w:rsidRDefault="00A33BD9" w:rsidP="00A33BD9">
      <w:pPr>
        <w:jc w:val="both"/>
      </w:pPr>
      <w:r>
        <w:rPr>
          <w:rFonts w:ascii="Arial" w:hAnsi="Arial" w:cs="Arial"/>
          <w:sz w:val="20"/>
          <w:szCs w:val="20"/>
        </w:rPr>
        <w:t>Odluka o ustrojstvu gradske uprave Grada Duge Rese (Službeni glasnik Grada Duge Rese broj 01/06, 07/09, 05/11 i 12/13), Zakon o komunalnom gospodarstvu (NN br. 68/18, 110/18 i 32/20), Zakon o cestama (NN br.84/11, 22/13, 54/13, 148/13, 92/14 i 110/19), Zakon o gradnji (NN br. 153/13, 20/17 , 39/19 i 125/19), Zakon o prostornom uređenju (NN br. 153/13, 65/17, 114/18, 39/19 i 98/19), Odluka o načinu obavljanja komunalnih djelatnosti (Službeni glasnik Grada Duge Rese br. 06/19), Odluka o komunalnim djelatnostima na području Grada Duge Rese (Službeni glasnik Grada Duge Rese br. 06/19).</w:t>
      </w:r>
    </w:p>
    <w:p w:rsidR="00A33BD9" w:rsidRDefault="00A33BD9" w:rsidP="00A33BD9">
      <w:pPr>
        <w:rPr>
          <w:rFonts w:ascii="Arial" w:hAnsi="Arial" w:cs="Arial"/>
          <w:b/>
          <w:sz w:val="10"/>
          <w:szCs w:val="10"/>
        </w:rPr>
      </w:pPr>
    </w:p>
    <w:p w:rsidR="00A33BD9" w:rsidRPr="00B04A86" w:rsidRDefault="00A33BD9" w:rsidP="00A33BD9">
      <w:r>
        <w:rPr>
          <w:rFonts w:ascii="Arial" w:hAnsi="Arial" w:cs="Arial"/>
          <w:b/>
          <w:sz w:val="20"/>
          <w:szCs w:val="20"/>
        </w:rPr>
        <w:t>4. PLANIRANA SREDSTVA ZA REALIZACIJU PROGRAMA</w:t>
      </w:r>
    </w:p>
    <w:tbl>
      <w:tblPr>
        <w:tblpPr w:leftFromText="180" w:rightFromText="180" w:vertAnchor="text" w:horzAnchor="page" w:tblpX="392" w:tblpY="149"/>
        <w:tblW w:w="11477" w:type="dxa"/>
        <w:tblLayout w:type="fixed"/>
        <w:tblLook w:val="04A0" w:firstRow="1" w:lastRow="0" w:firstColumn="1" w:lastColumn="0" w:noHBand="0" w:noVBand="1"/>
      </w:tblPr>
      <w:tblGrid>
        <w:gridCol w:w="562"/>
        <w:gridCol w:w="3544"/>
        <w:gridCol w:w="1418"/>
        <w:gridCol w:w="1559"/>
        <w:gridCol w:w="1559"/>
        <w:gridCol w:w="1418"/>
        <w:gridCol w:w="1417"/>
      </w:tblGrid>
      <w:tr w:rsidR="00A33BD9" w:rsidTr="00B211F7">
        <w:trPr>
          <w:trHeight w:val="1050"/>
        </w:trPr>
        <w:tc>
          <w:tcPr>
            <w:tcW w:w="562" w:type="dxa"/>
            <w:tcBorders>
              <w:top w:val="single" w:sz="4" w:space="0" w:color="000000"/>
              <w:left w:val="single" w:sz="4" w:space="0" w:color="000000"/>
              <w:bottom w:val="single" w:sz="4" w:space="0" w:color="000000"/>
              <w:right w:val="nil"/>
            </w:tcBorders>
            <w:vAlign w:val="bottom"/>
            <w:hideMark/>
          </w:tcPr>
          <w:p w:rsidR="00A33BD9" w:rsidRDefault="00A33BD9">
            <w:pPr>
              <w:ind w:hanging="2"/>
            </w:pPr>
            <w:r>
              <w:rPr>
                <w:rFonts w:ascii="Calibri" w:hAnsi="Calibri" w:cs="Calibri"/>
                <w:color w:val="000000"/>
                <w:sz w:val="20"/>
                <w:szCs w:val="20"/>
              </w:rPr>
              <w:t>R.br</w:t>
            </w:r>
          </w:p>
        </w:tc>
        <w:tc>
          <w:tcPr>
            <w:tcW w:w="3544"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center"/>
            </w:pPr>
            <w:r>
              <w:rPr>
                <w:rFonts w:ascii="Arial" w:hAnsi="Arial" w:cs="Arial"/>
                <w:color w:val="000000"/>
                <w:sz w:val="20"/>
                <w:szCs w:val="20"/>
              </w:rPr>
              <w:t>Program                                                                           Aktivnosti/projekti</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center"/>
              <w:rPr>
                <w:rFonts w:ascii="Arial" w:hAnsi="Arial" w:cs="Arial"/>
                <w:color w:val="000000"/>
                <w:sz w:val="20"/>
                <w:szCs w:val="20"/>
              </w:rPr>
            </w:pPr>
            <w:r>
              <w:rPr>
                <w:rFonts w:ascii="Arial" w:hAnsi="Arial" w:cs="Arial"/>
                <w:color w:val="000000"/>
                <w:sz w:val="20"/>
                <w:szCs w:val="20"/>
              </w:rPr>
              <w:t xml:space="preserve">Plan </w:t>
            </w:r>
          </w:p>
          <w:p w:rsidR="00A33BD9" w:rsidRDefault="00A33BD9">
            <w:pPr>
              <w:ind w:hanging="2"/>
              <w:jc w:val="center"/>
            </w:pPr>
            <w:r>
              <w:rPr>
                <w:rFonts w:ascii="Arial" w:hAnsi="Arial" w:cs="Arial"/>
                <w:color w:val="000000"/>
                <w:sz w:val="20"/>
                <w:szCs w:val="20"/>
              </w:rPr>
              <w:t>2022.</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center"/>
            </w:pPr>
            <w:r>
              <w:rPr>
                <w:rFonts w:ascii="Arial" w:hAnsi="Arial" w:cs="Arial"/>
                <w:color w:val="000000"/>
                <w:sz w:val="20"/>
                <w:szCs w:val="20"/>
              </w:rPr>
              <w:t xml:space="preserve">Plan </w:t>
            </w:r>
          </w:p>
          <w:p w:rsidR="00A33BD9" w:rsidRDefault="00A33BD9">
            <w:pPr>
              <w:ind w:hanging="2"/>
              <w:jc w:val="center"/>
            </w:pPr>
            <w:r>
              <w:rPr>
                <w:rFonts w:ascii="Arial" w:hAnsi="Arial" w:cs="Arial"/>
                <w:color w:val="000000"/>
                <w:sz w:val="20"/>
                <w:szCs w:val="20"/>
              </w:rPr>
              <w:t>2023.</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center"/>
              <w:rPr>
                <w:rFonts w:ascii="Arial" w:hAnsi="Arial" w:cs="Arial"/>
                <w:color w:val="000000"/>
                <w:sz w:val="20"/>
                <w:szCs w:val="20"/>
              </w:rPr>
            </w:pPr>
            <w:r>
              <w:rPr>
                <w:rFonts w:ascii="Arial" w:eastAsia="Arial" w:hAnsi="Arial" w:cs="Arial"/>
                <w:sz w:val="20"/>
                <w:szCs w:val="20"/>
              </w:rPr>
              <w:t>Izmjene i dopune Plana 2023</w:t>
            </w:r>
            <w:r>
              <w:rPr>
                <w:rFonts w:ascii="Arial" w:hAnsi="Arial" w:cs="Arial"/>
                <w:color w:val="000000"/>
                <w:sz w:val="20"/>
                <w:szCs w:val="20"/>
              </w:rPr>
              <w:t>.</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center"/>
            </w:pPr>
            <w:r>
              <w:rPr>
                <w:rFonts w:ascii="Arial" w:hAnsi="Arial" w:cs="Arial"/>
                <w:color w:val="000000"/>
                <w:sz w:val="20"/>
                <w:szCs w:val="20"/>
              </w:rPr>
              <w:t>Projekcija 2024.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ind w:hanging="2"/>
              <w:jc w:val="center"/>
            </w:pPr>
            <w:r>
              <w:rPr>
                <w:rFonts w:ascii="Arial" w:hAnsi="Arial" w:cs="Arial"/>
                <w:color w:val="000000"/>
                <w:sz w:val="20"/>
                <w:szCs w:val="20"/>
              </w:rPr>
              <w:t>Projekcija 2025.</w:t>
            </w:r>
          </w:p>
        </w:tc>
      </w:tr>
      <w:tr w:rsidR="00A33BD9" w:rsidTr="00B211F7">
        <w:trPr>
          <w:trHeight w:val="510"/>
        </w:trPr>
        <w:tc>
          <w:tcPr>
            <w:tcW w:w="562" w:type="dxa"/>
            <w:tcBorders>
              <w:top w:val="nil"/>
              <w:left w:val="single" w:sz="4" w:space="0" w:color="000000"/>
              <w:bottom w:val="single" w:sz="4" w:space="0" w:color="000000"/>
              <w:right w:val="nil"/>
            </w:tcBorders>
            <w:vAlign w:val="bottom"/>
            <w:hideMark/>
          </w:tcPr>
          <w:p w:rsidR="00A33BD9" w:rsidRDefault="00A33BD9">
            <w:pPr>
              <w:ind w:hanging="2"/>
            </w:pPr>
            <w:r>
              <w:rPr>
                <w:rFonts w:ascii="Calibri" w:hAnsi="Calibri" w:cs="Calibri"/>
                <w:color w:val="000000"/>
                <w:sz w:val="22"/>
                <w:szCs w:val="22"/>
              </w:rPr>
              <w:t> </w:t>
            </w:r>
          </w:p>
        </w:tc>
        <w:tc>
          <w:tcPr>
            <w:tcW w:w="3544" w:type="dxa"/>
            <w:tcBorders>
              <w:top w:val="nil"/>
              <w:left w:val="single" w:sz="4" w:space="0" w:color="000000"/>
              <w:bottom w:val="single" w:sz="4" w:space="0" w:color="000000"/>
              <w:right w:val="nil"/>
            </w:tcBorders>
            <w:vAlign w:val="center"/>
            <w:hideMark/>
          </w:tcPr>
          <w:p w:rsidR="00A33BD9" w:rsidRDefault="00A33BD9">
            <w:pPr>
              <w:ind w:hanging="2"/>
            </w:pPr>
            <w:r>
              <w:rPr>
                <w:rFonts w:ascii="Arial" w:hAnsi="Arial" w:cs="Arial"/>
                <w:color w:val="FF0000"/>
                <w:sz w:val="20"/>
                <w:szCs w:val="20"/>
              </w:rPr>
              <w:t>Građenja objekata i uređaja komunalne infrastrukture</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color w:val="FF0000"/>
                <w:sz w:val="20"/>
                <w:szCs w:val="20"/>
              </w:rPr>
              <w:t>882.333,13 €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pPr>
            <w:r>
              <w:rPr>
                <w:rFonts w:ascii="Arial" w:hAnsi="Arial" w:cs="Arial"/>
                <w:color w:val="FF0000"/>
                <w:sz w:val="20"/>
                <w:szCs w:val="20"/>
              </w:rPr>
              <w:t>1.738.139,89 €</w:t>
            </w:r>
          </w:p>
        </w:tc>
        <w:tc>
          <w:tcPr>
            <w:tcW w:w="1559" w:type="dxa"/>
            <w:tcBorders>
              <w:top w:val="nil"/>
              <w:left w:val="single" w:sz="4" w:space="0" w:color="000000"/>
              <w:bottom w:val="single" w:sz="4" w:space="0" w:color="000000"/>
              <w:right w:val="nil"/>
            </w:tcBorders>
            <w:vAlign w:val="center"/>
            <w:hideMark/>
          </w:tcPr>
          <w:p w:rsidR="00A33BD9" w:rsidRDefault="00C77447">
            <w:pPr>
              <w:ind w:hanging="2"/>
              <w:jc w:val="right"/>
              <w:rPr>
                <w:rFonts w:ascii="Arial" w:hAnsi="Arial" w:cs="Arial"/>
                <w:color w:val="FF0000"/>
                <w:sz w:val="20"/>
                <w:szCs w:val="20"/>
              </w:rPr>
            </w:pPr>
            <w:r>
              <w:rPr>
                <w:rFonts w:ascii="Arial" w:hAnsi="Arial" w:cs="Arial"/>
                <w:color w:val="FF0000"/>
                <w:sz w:val="20"/>
                <w:szCs w:val="20"/>
              </w:rPr>
              <w:t>1.969.055,16</w:t>
            </w:r>
            <w:r w:rsidR="00A33BD9">
              <w:rPr>
                <w:rFonts w:ascii="Arial" w:hAnsi="Arial" w:cs="Arial"/>
                <w:color w:val="FF0000"/>
                <w:sz w:val="20"/>
                <w:szCs w:val="20"/>
              </w:rPr>
              <w:t xml:space="preserve"> €</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color w:val="FF0000"/>
                <w:sz w:val="20"/>
                <w:szCs w:val="20"/>
              </w:rPr>
              <w:t>668.463,73 €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ind w:hanging="2"/>
              <w:jc w:val="right"/>
            </w:pPr>
            <w:r>
              <w:rPr>
                <w:rFonts w:ascii="Arial" w:hAnsi="Arial" w:cs="Arial"/>
                <w:color w:val="FF0000"/>
                <w:sz w:val="20"/>
                <w:szCs w:val="20"/>
              </w:rPr>
              <w:t>724.284,69 €</w:t>
            </w:r>
          </w:p>
        </w:tc>
      </w:tr>
      <w:tr w:rsidR="00A33BD9" w:rsidTr="00B211F7">
        <w:trPr>
          <w:trHeight w:val="300"/>
        </w:trPr>
        <w:tc>
          <w:tcPr>
            <w:tcW w:w="562" w:type="dxa"/>
            <w:tcBorders>
              <w:top w:val="nil"/>
              <w:left w:val="single" w:sz="4" w:space="0" w:color="000000"/>
              <w:bottom w:val="single" w:sz="4" w:space="0" w:color="000000"/>
              <w:right w:val="nil"/>
            </w:tcBorders>
            <w:vAlign w:val="bottom"/>
            <w:hideMark/>
          </w:tcPr>
          <w:p w:rsidR="00A33BD9" w:rsidRDefault="00A33BD9">
            <w:pPr>
              <w:ind w:hanging="2"/>
            </w:pPr>
            <w:r>
              <w:rPr>
                <w:rFonts w:ascii="Calibri" w:hAnsi="Calibri" w:cs="Calibri"/>
                <w:color w:val="000000"/>
                <w:sz w:val="22"/>
                <w:szCs w:val="22"/>
              </w:rPr>
              <w:t> </w:t>
            </w:r>
          </w:p>
        </w:tc>
        <w:tc>
          <w:tcPr>
            <w:tcW w:w="3544" w:type="dxa"/>
            <w:tcBorders>
              <w:top w:val="nil"/>
              <w:left w:val="single" w:sz="4" w:space="0" w:color="000000"/>
              <w:bottom w:val="single" w:sz="4" w:space="0" w:color="000000"/>
              <w:right w:val="nil"/>
            </w:tcBorders>
            <w:vAlign w:val="center"/>
            <w:hideMark/>
          </w:tcPr>
          <w:p w:rsidR="00A33BD9" w:rsidRDefault="00A33BD9">
            <w:pPr>
              <w:ind w:hanging="2"/>
            </w:pPr>
            <w:r>
              <w:rPr>
                <w:rFonts w:ascii="Arial" w:hAnsi="Arial" w:cs="Arial"/>
                <w:color w:val="000000"/>
                <w:sz w:val="20"/>
                <w:szCs w:val="20"/>
              </w:rPr>
              <w:t>Izvor financiranja: Opći prihodi i primici</w:t>
            </w:r>
          </w:p>
        </w:tc>
        <w:tc>
          <w:tcPr>
            <w:tcW w:w="1418" w:type="dxa"/>
            <w:tcBorders>
              <w:top w:val="nil"/>
              <w:left w:val="single" w:sz="4" w:space="0" w:color="000000"/>
              <w:bottom w:val="single" w:sz="4" w:space="0" w:color="000000"/>
              <w:right w:val="nil"/>
            </w:tcBorders>
            <w:hideMark/>
          </w:tcPr>
          <w:p w:rsidR="00A33BD9" w:rsidRDefault="00A33BD9">
            <w:pPr>
              <w:ind w:hanging="2"/>
              <w:jc w:val="right"/>
            </w:pPr>
            <w:r>
              <w:rPr>
                <w:rFonts w:ascii="Arial" w:hAnsi="Arial" w:cs="Arial"/>
                <w:sz w:val="20"/>
                <w:szCs w:val="20"/>
              </w:rPr>
              <w:t>786.524,65 €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588.603,09 €</w:t>
            </w:r>
          </w:p>
        </w:tc>
        <w:tc>
          <w:tcPr>
            <w:tcW w:w="1559" w:type="dxa"/>
            <w:tcBorders>
              <w:top w:val="nil"/>
              <w:left w:val="single" w:sz="4" w:space="0" w:color="000000"/>
              <w:bottom w:val="single" w:sz="4" w:space="0" w:color="000000"/>
              <w:right w:val="nil"/>
            </w:tcBorders>
            <w:vAlign w:val="center"/>
            <w:hideMark/>
          </w:tcPr>
          <w:p w:rsidR="00A33BD9" w:rsidRDefault="00C77447">
            <w:pPr>
              <w:ind w:hanging="2"/>
              <w:jc w:val="right"/>
              <w:rPr>
                <w:rFonts w:ascii="Arial" w:hAnsi="Arial" w:cs="Arial"/>
                <w:sz w:val="20"/>
                <w:szCs w:val="20"/>
              </w:rPr>
            </w:pPr>
            <w:r>
              <w:rPr>
                <w:rFonts w:ascii="Arial" w:hAnsi="Arial" w:cs="Arial"/>
                <w:sz w:val="20"/>
                <w:szCs w:val="20"/>
              </w:rPr>
              <w:t>569.997,00</w:t>
            </w:r>
            <w:r w:rsidR="00A33BD9">
              <w:rPr>
                <w:rFonts w:ascii="Arial" w:hAnsi="Arial" w:cs="Arial"/>
                <w:sz w:val="20"/>
                <w:szCs w:val="20"/>
              </w:rPr>
              <w:t xml:space="preserve"> €</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614.180,10 €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ind w:hanging="2"/>
              <w:jc w:val="right"/>
            </w:pPr>
            <w:r>
              <w:rPr>
                <w:rFonts w:ascii="Arial" w:hAnsi="Arial" w:cs="Arial"/>
                <w:sz w:val="20"/>
                <w:szCs w:val="20"/>
              </w:rPr>
              <w:t>670.001,06 €</w:t>
            </w:r>
          </w:p>
        </w:tc>
      </w:tr>
      <w:tr w:rsidR="00A33BD9" w:rsidTr="00B211F7">
        <w:trPr>
          <w:trHeight w:val="300"/>
        </w:trPr>
        <w:tc>
          <w:tcPr>
            <w:tcW w:w="562" w:type="dxa"/>
            <w:tcBorders>
              <w:top w:val="nil"/>
              <w:left w:val="single" w:sz="4" w:space="0" w:color="000000"/>
              <w:bottom w:val="single" w:sz="4" w:space="0" w:color="000000"/>
              <w:right w:val="nil"/>
            </w:tcBorders>
            <w:vAlign w:val="bottom"/>
          </w:tcPr>
          <w:p w:rsidR="00A33BD9" w:rsidRDefault="00A33BD9">
            <w:pPr>
              <w:ind w:hanging="2"/>
              <w:rPr>
                <w:rFonts w:ascii="Calibri" w:hAnsi="Calibri" w:cs="Calibri"/>
                <w:color w:val="000000"/>
                <w:sz w:val="22"/>
                <w:szCs w:val="22"/>
              </w:rPr>
            </w:pPr>
          </w:p>
        </w:tc>
        <w:tc>
          <w:tcPr>
            <w:tcW w:w="3544" w:type="dxa"/>
            <w:tcBorders>
              <w:top w:val="nil"/>
              <w:left w:val="single" w:sz="4" w:space="0" w:color="000000"/>
              <w:bottom w:val="single" w:sz="4" w:space="0" w:color="000000"/>
              <w:right w:val="nil"/>
            </w:tcBorders>
            <w:vAlign w:val="center"/>
            <w:hideMark/>
          </w:tcPr>
          <w:p w:rsidR="00A33BD9" w:rsidRDefault="00A33BD9">
            <w:pPr>
              <w:ind w:hanging="2"/>
            </w:pPr>
            <w:r>
              <w:rPr>
                <w:rFonts w:ascii="Arial" w:hAnsi="Arial" w:cs="Arial"/>
                <w:color w:val="000000"/>
                <w:sz w:val="20"/>
                <w:szCs w:val="20"/>
              </w:rPr>
              <w:t>Nenamjenski primici od kredita</w:t>
            </w:r>
          </w:p>
        </w:tc>
        <w:tc>
          <w:tcPr>
            <w:tcW w:w="1418" w:type="dxa"/>
            <w:tcBorders>
              <w:top w:val="nil"/>
              <w:left w:val="single" w:sz="4" w:space="0" w:color="000000"/>
              <w:bottom w:val="single" w:sz="4" w:space="0" w:color="000000"/>
              <w:right w:val="nil"/>
            </w:tcBorders>
            <w:hideMark/>
          </w:tcPr>
          <w:p w:rsidR="00A33BD9" w:rsidRDefault="00A33BD9">
            <w:pPr>
              <w:ind w:hanging="2"/>
              <w:jc w:val="right"/>
            </w:pPr>
            <w:r>
              <w:rPr>
                <w:rFonts w:ascii="Arial" w:hAnsi="Arial" w:cs="Arial"/>
                <w:sz w:val="20"/>
                <w:szCs w:val="20"/>
              </w:rPr>
              <w:t>20.105,51 €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0,00 €</w:t>
            </w:r>
          </w:p>
        </w:tc>
        <w:tc>
          <w:tcPr>
            <w:tcW w:w="1559" w:type="dxa"/>
            <w:tcBorders>
              <w:top w:val="nil"/>
              <w:left w:val="single" w:sz="4" w:space="0" w:color="000000"/>
              <w:bottom w:val="single" w:sz="4" w:space="0" w:color="000000"/>
              <w:right w:val="nil"/>
            </w:tcBorders>
            <w:vAlign w:val="center"/>
            <w:hideMark/>
          </w:tcPr>
          <w:p w:rsidR="00A33BD9" w:rsidRDefault="00A33BD9">
            <w:pPr>
              <w:ind w:hanging="2"/>
              <w:jc w:val="right"/>
              <w:rPr>
                <w:rFonts w:ascii="Arial" w:hAnsi="Arial" w:cs="Arial"/>
                <w:sz w:val="20"/>
                <w:szCs w:val="20"/>
              </w:rPr>
            </w:pPr>
            <w:r>
              <w:rPr>
                <w:rFonts w:ascii="Arial" w:hAnsi="Arial" w:cs="Arial"/>
                <w:sz w:val="20"/>
                <w:szCs w:val="20"/>
              </w:rPr>
              <w:t>0,00 €</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0,00 €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ind w:hanging="2"/>
              <w:jc w:val="right"/>
            </w:pPr>
            <w:r>
              <w:rPr>
                <w:rFonts w:ascii="Arial" w:hAnsi="Arial" w:cs="Arial"/>
                <w:sz w:val="20"/>
                <w:szCs w:val="20"/>
              </w:rPr>
              <w:t>0,00 €</w:t>
            </w:r>
          </w:p>
        </w:tc>
      </w:tr>
      <w:tr w:rsidR="00A33BD9" w:rsidTr="00B211F7">
        <w:trPr>
          <w:trHeight w:val="300"/>
        </w:trPr>
        <w:tc>
          <w:tcPr>
            <w:tcW w:w="562" w:type="dxa"/>
            <w:tcBorders>
              <w:top w:val="nil"/>
              <w:left w:val="single" w:sz="4" w:space="0" w:color="000000"/>
              <w:bottom w:val="single" w:sz="4" w:space="0" w:color="000000"/>
              <w:right w:val="nil"/>
            </w:tcBorders>
            <w:vAlign w:val="bottom"/>
            <w:hideMark/>
          </w:tcPr>
          <w:p w:rsidR="00A33BD9" w:rsidRDefault="00A33BD9">
            <w:pPr>
              <w:ind w:hanging="2"/>
            </w:pPr>
            <w:r>
              <w:rPr>
                <w:rFonts w:ascii="Calibri" w:hAnsi="Calibri" w:cs="Calibri"/>
                <w:color w:val="000000"/>
                <w:sz w:val="22"/>
                <w:szCs w:val="22"/>
              </w:rPr>
              <w:t> </w:t>
            </w:r>
          </w:p>
        </w:tc>
        <w:tc>
          <w:tcPr>
            <w:tcW w:w="3544" w:type="dxa"/>
            <w:tcBorders>
              <w:top w:val="nil"/>
              <w:left w:val="single" w:sz="4" w:space="0" w:color="000000"/>
              <w:bottom w:val="single" w:sz="4" w:space="0" w:color="000000"/>
              <w:right w:val="nil"/>
            </w:tcBorders>
            <w:vAlign w:val="center"/>
            <w:hideMark/>
          </w:tcPr>
          <w:p w:rsidR="00A33BD9" w:rsidRDefault="00A33BD9">
            <w:pPr>
              <w:ind w:hanging="2"/>
            </w:pPr>
            <w:r>
              <w:rPr>
                <w:rFonts w:ascii="Arial" w:hAnsi="Arial" w:cs="Arial"/>
                <w:color w:val="000000"/>
                <w:sz w:val="20"/>
                <w:szCs w:val="20"/>
              </w:rPr>
              <w:t>Izvor financiranja: Komunalni doprinos</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2.654,46 €</w:t>
            </w:r>
          </w:p>
        </w:tc>
        <w:tc>
          <w:tcPr>
            <w:tcW w:w="1559"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6.636,14 €</w:t>
            </w:r>
          </w:p>
        </w:tc>
        <w:tc>
          <w:tcPr>
            <w:tcW w:w="1559" w:type="dxa"/>
            <w:tcBorders>
              <w:top w:val="nil"/>
              <w:left w:val="single" w:sz="4" w:space="0" w:color="000000"/>
              <w:bottom w:val="single" w:sz="4" w:space="0" w:color="000000"/>
              <w:right w:val="nil"/>
            </w:tcBorders>
            <w:vAlign w:val="center"/>
            <w:hideMark/>
          </w:tcPr>
          <w:p w:rsidR="00A33BD9" w:rsidRDefault="00A33BD9">
            <w:pPr>
              <w:ind w:hanging="2"/>
              <w:jc w:val="right"/>
              <w:rPr>
                <w:rFonts w:ascii="Arial" w:hAnsi="Arial" w:cs="Arial"/>
                <w:sz w:val="20"/>
                <w:szCs w:val="20"/>
              </w:rPr>
            </w:pPr>
            <w:r>
              <w:rPr>
                <w:rFonts w:ascii="Arial" w:hAnsi="Arial" w:cs="Arial"/>
                <w:sz w:val="20"/>
                <w:szCs w:val="20"/>
              </w:rPr>
              <w:t>6.636,14 €</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6.636,14 €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ind w:hanging="2"/>
              <w:jc w:val="right"/>
            </w:pPr>
            <w:r>
              <w:rPr>
                <w:rFonts w:ascii="Arial" w:hAnsi="Arial" w:cs="Arial"/>
                <w:sz w:val="20"/>
                <w:szCs w:val="20"/>
              </w:rPr>
              <w:t>6.636,14 €</w:t>
            </w:r>
          </w:p>
        </w:tc>
      </w:tr>
      <w:tr w:rsidR="00A33BD9" w:rsidTr="00B211F7">
        <w:trPr>
          <w:trHeight w:val="300"/>
        </w:trPr>
        <w:tc>
          <w:tcPr>
            <w:tcW w:w="562" w:type="dxa"/>
            <w:tcBorders>
              <w:top w:val="nil"/>
              <w:left w:val="single" w:sz="4" w:space="0" w:color="000000"/>
              <w:bottom w:val="single" w:sz="4" w:space="0" w:color="000000"/>
              <w:right w:val="nil"/>
            </w:tcBorders>
            <w:vAlign w:val="bottom"/>
            <w:hideMark/>
          </w:tcPr>
          <w:p w:rsidR="00A33BD9" w:rsidRDefault="00A33BD9">
            <w:pPr>
              <w:ind w:hanging="2"/>
            </w:pPr>
            <w:r>
              <w:rPr>
                <w:rFonts w:ascii="Calibri" w:hAnsi="Calibri" w:cs="Calibri"/>
                <w:color w:val="000000"/>
                <w:sz w:val="22"/>
                <w:szCs w:val="22"/>
              </w:rPr>
              <w:t> </w:t>
            </w:r>
          </w:p>
        </w:tc>
        <w:tc>
          <w:tcPr>
            <w:tcW w:w="3544" w:type="dxa"/>
            <w:tcBorders>
              <w:top w:val="nil"/>
              <w:left w:val="single" w:sz="4" w:space="0" w:color="000000"/>
              <w:bottom w:val="single" w:sz="4" w:space="0" w:color="000000"/>
              <w:right w:val="nil"/>
            </w:tcBorders>
            <w:vAlign w:val="center"/>
            <w:hideMark/>
          </w:tcPr>
          <w:p w:rsidR="00A33BD9" w:rsidRDefault="00A33BD9">
            <w:pPr>
              <w:ind w:hanging="2"/>
            </w:pPr>
            <w:r>
              <w:rPr>
                <w:rFonts w:ascii="Arial" w:hAnsi="Arial" w:cs="Arial"/>
                <w:color w:val="000000"/>
                <w:sz w:val="20"/>
                <w:szCs w:val="20"/>
              </w:rPr>
              <w:t>Izvor financiranja: Naknada za koncesije</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1.592,67 €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1.592,67 €</w:t>
            </w:r>
          </w:p>
        </w:tc>
        <w:tc>
          <w:tcPr>
            <w:tcW w:w="1559" w:type="dxa"/>
            <w:tcBorders>
              <w:top w:val="nil"/>
              <w:left w:val="single" w:sz="4" w:space="0" w:color="000000"/>
              <w:bottom w:val="single" w:sz="4" w:space="0" w:color="000000"/>
              <w:right w:val="nil"/>
            </w:tcBorders>
            <w:vAlign w:val="center"/>
            <w:hideMark/>
          </w:tcPr>
          <w:p w:rsidR="00A33BD9" w:rsidRDefault="00A33BD9">
            <w:pPr>
              <w:ind w:hanging="2"/>
              <w:jc w:val="right"/>
              <w:rPr>
                <w:rFonts w:ascii="Arial" w:hAnsi="Arial" w:cs="Arial"/>
                <w:sz w:val="20"/>
                <w:szCs w:val="20"/>
              </w:rPr>
            </w:pPr>
            <w:r>
              <w:rPr>
                <w:rFonts w:ascii="Arial" w:hAnsi="Arial" w:cs="Arial"/>
                <w:sz w:val="20"/>
                <w:szCs w:val="20"/>
              </w:rPr>
              <w:t>1.592,67 €</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1.592,67 €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ind w:hanging="2"/>
              <w:jc w:val="right"/>
            </w:pPr>
            <w:r>
              <w:rPr>
                <w:rFonts w:ascii="Arial" w:hAnsi="Arial" w:cs="Arial"/>
                <w:sz w:val="20"/>
                <w:szCs w:val="20"/>
              </w:rPr>
              <w:t>1.592,67 €</w:t>
            </w:r>
          </w:p>
        </w:tc>
      </w:tr>
      <w:tr w:rsidR="00A33BD9" w:rsidTr="00B211F7">
        <w:trPr>
          <w:trHeight w:val="510"/>
        </w:trPr>
        <w:tc>
          <w:tcPr>
            <w:tcW w:w="562" w:type="dxa"/>
            <w:tcBorders>
              <w:top w:val="nil"/>
              <w:left w:val="single" w:sz="4" w:space="0" w:color="000000"/>
              <w:bottom w:val="single" w:sz="4" w:space="0" w:color="000000"/>
              <w:right w:val="nil"/>
            </w:tcBorders>
            <w:vAlign w:val="bottom"/>
            <w:hideMark/>
          </w:tcPr>
          <w:p w:rsidR="00A33BD9" w:rsidRDefault="00A33BD9">
            <w:pPr>
              <w:ind w:hanging="2"/>
            </w:pPr>
            <w:r>
              <w:rPr>
                <w:rFonts w:ascii="Calibri" w:hAnsi="Calibri" w:cs="Calibri"/>
                <w:color w:val="000000"/>
                <w:sz w:val="22"/>
                <w:szCs w:val="22"/>
              </w:rPr>
              <w:t> </w:t>
            </w:r>
          </w:p>
        </w:tc>
        <w:tc>
          <w:tcPr>
            <w:tcW w:w="3544" w:type="dxa"/>
            <w:tcBorders>
              <w:top w:val="nil"/>
              <w:left w:val="single" w:sz="4" w:space="0" w:color="000000"/>
              <w:bottom w:val="single" w:sz="4" w:space="0" w:color="000000"/>
              <w:right w:val="nil"/>
            </w:tcBorders>
            <w:vAlign w:val="center"/>
            <w:hideMark/>
          </w:tcPr>
          <w:p w:rsidR="00A33BD9" w:rsidRDefault="00A33BD9">
            <w:pPr>
              <w:ind w:hanging="2"/>
            </w:pPr>
            <w:r>
              <w:rPr>
                <w:rFonts w:ascii="Arial" w:hAnsi="Arial" w:cs="Arial"/>
                <w:color w:val="000000"/>
                <w:sz w:val="20"/>
                <w:szCs w:val="20"/>
              </w:rPr>
              <w:t xml:space="preserve">Izvor financiranja: Naknada za </w:t>
            </w:r>
            <w:proofErr w:type="spellStart"/>
            <w:r>
              <w:rPr>
                <w:rFonts w:ascii="Arial" w:hAnsi="Arial" w:cs="Arial"/>
                <w:color w:val="000000"/>
                <w:sz w:val="20"/>
                <w:szCs w:val="20"/>
              </w:rPr>
              <w:t>zadrž</w:t>
            </w:r>
            <w:proofErr w:type="spellEnd"/>
            <w:r>
              <w:rPr>
                <w:rFonts w:ascii="Arial" w:hAnsi="Arial" w:cs="Arial"/>
                <w:color w:val="000000"/>
                <w:sz w:val="20"/>
                <w:szCs w:val="20"/>
              </w:rPr>
              <w:t xml:space="preserve">. </w:t>
            </w:r>
            <w:proofErr w:type="spellStart"/>
            <w:r>
              <w:rPr>
                <w:rFonts w:ascii="Arial" w:hAnsi="Arial" w:cs="Arial"/>
                <w:color w:val="000000"/>
                <w:sz w:val="20"/>
                <w:szCs w:val="20"/>
              </w:rPr>
              <w:t>nezak</w:t>
            </w:r>
            <w:proofErr w:type="spellEnd"/>
            <w:r>
              <w:rPr>
                <w:rFonts w:ascii="Arial" w:hAnsi="Arial" w:cs="Arial"/>
                <w:color w:val="000000"/>
                <w:sz w:val="20"/>
                <w:szCs w:val="20"/>
              </w:rPr>
              <w:t xml:space="preserve">. </w:t>
            </w:r>
            <w:proofErr w:type="spellStart"/>
            <w:r>
              <w:rPr>
                <w:rFonts w:ascii="Arial" w:hAnsi="Arial" w:cs="Arial"/>
                <w:color w:val="000000"/>
                <w:sz w:val="20"/>
                <w:szCs w:val="20"/>
              </w:rPr>
              <w:t>izgrađ</w:t>
            </w:r>
            <w:proofErr w:type="spellEnd"/>
            <w:r>
              <w:rPr>
                <w:rFonts w:ascii="Arial" w:hAnsi="Arial" w:cs="Arial"/>
                <w:color w:val="000000"/>
                <w:sz w:val="20"/>
                <w:szCs w:val="20"/>
              </w:rPr>
              <w:t>. zgrade u prost.</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3.981,68 €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1.327,23 €</w:t>
            </w:r>
          </w:p>
        </w:tc>
        <w:tc>
          <w:tcPr>
            <w:tcW w:w="1559" w:type="dxa"/>
            <w:tcBorders>
              <w:top w:val="nil"/>
              <w:left w:val="single" w:sz="4" w:space="0" w:color="000000"/>
              <w:bottom w:val="single" w:sz="4" w:space="0" w:color="000000"/>
              <w:right w:val="nil"/>
            </w:tcBorders>
            <w:vAlign w:val="center"/>
            <w:hideMark/>
          </w:tcPr>
          <w:p w:rsidR="00A33BD9" w:rsidRDefault="00A33BD9">
            <w:pPr>
              <w:ind w:hanging="2"/>
              <w:jc w:val="right"/>
              <w:rPr>
                <w:rFonts w:ascii="Arial" w:hAnsi="Arial" w:cs="Arial"/>
                <w:sz w:val="20"/>
                <w:szCs w:val="20"/>
              </w:rPr>
            </w:pPr>
            <w:r>
              <w:rPr>
                <w:rFonts w:ascii="Arial" w:hAnsi="Arial" w:cs="Arial"/>
                <w:sz w:val="20"/>
                <w:szCs w:val="20"/>
              </w:rPr>
              <w:t>1.327,23 €</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1.327,23 €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ind w:hanging="2"/>
              <w:jc w:val="right"/>
            </w:pPr>
            <w:r>
              <w:rPr>
                <w:rFonts w:ascii="Arial" w:hAnsi="Arial" w:cs="Arial"/>
                <w:sz w:val="20"/>
                <w:szCs w:val="20"/>
              </w:rPr>
              <w:t>1.327,23 €</w:t>
            </w:r>
          </w:p>
        </w:tc>
      </w:tr>
      <w:tr w:rsidR="00A33BD9" w:rsidTr="00B211F7">
        <w:trPr>
          <w:trHeight w:val="300"/>
        </w:trPr>
        <w:tc>
          <w:tcPr>
            <w:tcW w:w="562" w:type="dxa"/>
            <w:tcBorders>
              <w:top w:val="nil"/>
              <w:left w:val="single" w:sz="4" w:space="0" w:color="000000"/>
              <w:bottom w:val="single" w:sz="4" w:space="0" w:color="000000"/>
              <w:right w:val="nil"/>
            </w:tcBorders>
            <w:vAlign w:val="bottom"/>
            <w:hideMark/>
          </w:tcPr>
          <w:p w:rsidR="00A33BD9" w:rsidRDefault="00A33BD9">
            <w:pPr>
              <w:ind w:hanging="2"/>
            </w:pPr>
            <w:r>
              <w:rPr>
                <w:rFonts w:ascii="Calibri" w:hAnsi="Calibri" w:cs="Calibri"/>
                <w:color w:val="000000"/>
                <w:sz w:val="22"/>
                <w:szCs w:val="22"/>
              </w:rPr>
              <w:t> </w:t>
            </w:r>
          </w:p>
        </w:tc>
        <w:tc>
          <w:tcPr>
            <w:tcW w:w="3544" w:type="dxa"/>
            <w:tcBorders>
              <w:top w:val="nil"/>
              <w:left w:val="single" w:sz="4" w:space="0" w:color="000000"/>
              <w:bottom w:val="single" w:sz="4" w:space="0" w:color="000000"/>
              <w:right w:val="nil"/>
            </w:tcBorders>
            <w:vAlign w:val="center"/>
            <w:hideMark/>
          </w:tcPr>
          <w:p w:rsidR="00A33BD9" w:rsidRDefault="00A33BD9">
            <w:pPr>
              <w:ind w:hanging="2"/>
            </w:pPr>
            <w:r>
              <w:rPr>
                <w:rFonts w:ascii="Arial" w:hAnsi="Arial" w:cs="Arial"/>
                <w:color w:val="000000"/>
                <w:sz w:val="20"/>
                <w:szCs w:val="20"/>
              </w:rPr>
              <w:t>Izvor financiranja: Doprinosi za šume</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796,34 €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796,34  €</w:t>
            </w:r>
          </w:p>
        </w:tc>
        <w:tc>
          <w:tcPr>
            <w:tcW w:w="1559" w:type="dxa"/>
            <w:tcBorders>
              <w:top w:val="nil"/>
              <w:left w:val="single" w:sz="4" w:space="0" w:color="000000"/>
              <w:bottom w:val="single" w:sz="4" w:space="0" w:color="000000"/>
              <w:right w:val="nil"/>
            </w:tcBorders>
            <w:vAlign w:val="center"/>
            <w:hideMark/>
          </w:tcPr>
          <w:p w:rsidR="00A33BD9" w:rsidRDefault="00A33BD9">
            <w:pPr>
              <w:ind w:hanging="2"/>
              <w:jc w:val="right"/>
              <w:rPr>
                <w:rFonts w:ascii="Arial" w:hAnsi="Arial" w:cs="Arial"/>
                <w:sz w:val="20"/>
                <w:szCs w:val="20"/>
              </w:rPr>
            </w:pPr>
            <w:r>
              <w:rPr>
                <w:rFonts w:ascii="Arial" w:hAnsi="Arial" w:cs="Arial"/>
                <w:sz w:val="20"/>
                <w:szCs w:val="20"/>
              </w:rPr>
              <w:t>796,34  €</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796,34 €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ind w:hanging="2"/>
              <w:jc w:val="right"/>
            </w:pPr>
            <w:r>
              <w:rPr>
                <w:rFonts w:ascii="Arial" w:hAnsi="Arial" w:cs="Arial"/>
                <w:sz w:val="20"/>
                <w:szCs w:val="20"/>
              </w:rPr>
              <w:t>796,34 €</w:t>
            </w:r>
          </w:p>
        </w:tc>
      </w:tr>
      <w:tr w:rsidR="00A33BD9" w:rsidTr="00B211F7">
        <w:trPr>
          <w:trHeight w:val="510"/>
        </w:trPr>
        <w:tc>
          <w:tcPr>
            <w:tcW w:w="562" w:type="dxa"/>
            <w:tcBorders>
              <w:top w:val="nil"/>
              <w:left w:val="single" w:sz="4" w:space="0" w:color="000000"/>
              <w:bottom w:val="single" w:sz="4" w:space="0" w:color="000000"/>
              <w:right w:val="nil"/>
            </w:tcBorders>
            <w:vAlign w:val="bottom"/>
            <w:hideMark/>
          </w:tcPr>
          <w:p w:rsidR="00A33BD9" w:rsidRDefault="00A33BD9">
            <w:pPr>
              <w:ind w:hanging="2"/>
            </w:pPr>
            <w:r>
              <w:rPr>
                <w:rFonts w:ascii="Calibri" w:hAnsi="Calibri" w:cs="Calibri"/>
                <w:color w:val="000000"/>
                <w:sz w:val="22"/>
                <w:szCs w:val="22"/>
              </w:rPr>
              <w:t> </w:t>
            </w:r>
          </w:p>
        </w:tc>
        <w:tc>
          <w:tcPr>
            <w:tcW w:w="3544" w:type="dxa"/>
            <w:tcBorders>
              <w:top w:val="nil"/>
              <w:left w:val="single" w:sz="4" w:space="0" w:color="000000"/>
              <w:bottom w:val="single" w:sz="4" w:space="0" w:color="000000"/>
              <w:right w:val="nil"/>
            </w:tcBorders>
            <w:vAlign w:val="center"/>
            <w:hideMark/>
          </w:tcPr>
          <w:p w:rsidR="00A33BD9" w:rsidRDefault="00A33BD9">
            <w:pPr>
              <w:ind w:hanging="2"/>
            </w:pPr>
            <w:r>
              <w:rPr>
                <w:rFonts w:ascii="Arial" w:hAnsi="Arial" w:cs="Arial"/>
                <w:color w:val="000000"/>
                <w:sz w:val="20"/>
                <w:szCs w:val="20"/>
              </w:rPr>
              <w:t xml:space="preserve">Izvor financiranja: Od </w:t>
            </w:r>
            <w:proofErr w:type="spellStart"/>
            <w:r>
              <w:rPr>
                <w:rFonts w:ascii="Arial" w:hAnsi="Arial" w:cs="Arial"/>
                <w:color w:val="000000"/>
                <w:sz w:val="20"/>
                <w:szCs w:val="20"/>
              </w:rPr>
              <w:t>iznajmljiv</w:t>
            </w:r>
            <w:proofErr w:type="spellEnd"/>
            <w:r>
              <w:rPr>
                <w:rFonts w:ascii="Arial" w:hAnsi="Arial" w:cs="Arial"/>
                <w:color w:val="000000"/>
                <w:sz w:val="20"/>
                <w:szCs w:val="20"/>
              </w:rPr>
              <w:t>. stamben. objekata</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663,61 €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0,00 €</w:t>
            </w:r>
          </w:p>
        </w:tc>
        <w:tc>
          <w:tcPr>
            <w:tcW w:w="1559" w:type="dxa"/>
            <w:tcBorders>
              <w:top w:val="nil"/>
              <w:left w:val="single" w:sz="4" w:space="0" w:color="000000"/>
              <w:bottom w:val="single" w:sz="4" w:space="0" w:color="000000"/>
              <w:right w:val="nil"/>
            </w:tcBorders>
            <w:vAlign w:val="center"/>
            <w:hideMark/>
          </w:tcPr>
          <w:p w:rsidR="00A33BD9" w:rsidRDefault="00A33BD9">
            <w:pPr>
              <w:ind w:hanging="2"/>
              <w:jc w:val="right"/>
              <w:rPr>
                <w:rFonts w:ascii="Arial" w:hAnsi="Arial" w:cs="Arial"/>
                <w:sz w:val="20"/>
                <w:szCs w:val="20"/>
              </w:rPr>
            </w:pPr>
            <w:r>
              <w:rPr>
                <w:rFonts w:ascii="Arial" w:hAnsi="Arial" w:cs="Arial"/>
                <w:sz w:val="20"/>
                <w:szCs w:val="20"/>
              </w:rPr>
              <w:t>0,00 €</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0,00 €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ind w:hanging="2"/>
              <w:jc w:val="right"/>
            </w:pPr>
            <w:r>
              <w:rPr>
                <w:rFonts w:ascii="Arial" w:hAnsi="Arial" w:cs="Arial"/>
                <w:sz w:val="20"/>
                <w:szCs w:val="20"/>
              </w:rPr>
              <w:t>0,00 €</w:t>
            </w:r>
          </w:p>
        </w:tc>
      </w:tr>
      <w:tr w:rsidR="00A33BD9" w:rsidTr="00B211F7">
        <w:trPr>
          <w:trHeight w:val="510"/>
        </w:trPr>
        <w:tc>
          <w:tcPr>
            <w:tcW w:w="562" w:type="dxa"/>
            <w:tcBorders>
              <w:top w:val="single" w:sz="4" w:space="0" w:color="000000"/>
              <w:left w:val="single" w:sz="4" w:space="0" w:color="000000"/>
              <w:bottom w:val="single" w:sz="4" w:space="0" w:color="000000"/>
              <w:right w:val="nil"/>
            </w:tcBorders>
            <w:vAlign w:val="bottom"/>
            <w:hideMark/>
          </w:tcPr>
          <w:p w:rsidR="00A33BD9" w:rsidRDefault="00A33BD9">
            <w:pPr>
              <w:ind w:hanging="2"/>
            </w:pPr>
            <w:r>
              <w:rPr>
                <w:rFonts w:ascii="Calibri" w:hAnsi="Calibri" w:cs="Calibri"/>
                <w:color w:val="000000"/>
                <w:sz w:val="22"/>
                <w:szCs w:val="22"/>
              </w:rPr>
              <w:t> </w:t>
            </w:r>
          </w:p>
        </w:tc>
        <w:tc>
          <w:tcPr>
            <w:tcW w:w="3544" w:type="dxa"/>
            <w:tcBorders>
              <w:top w:val="single" w:sz="4" w:space="0" w:color="000000"/>
              <w:left w:val="single" w:sz="4" w:space="0" w:color="000000"/>
              <w:bottom w:val="single" w:sz="4" w:space="0" w:color="000000"/>
              <w:right w:val="nil"/>
            </w:tcBorders>
            <w:vAlign w:val="center"/>
            <w:hideMark/>
          </w:tcPr>
          <w:p w:rsidR="00A33BD9" w:rsidRDefault="00A33BD9">
            <w:pPr>
              <w:ind w:hanging="2"/>
            </w:pPr>
            <w:r>
              <w:rPr>
                <w:rFonts w:ascii="Arial" w:hAnsi="Arial" w:cs="Arial"/>
                <w:color w:val="000000"/>
                <w:sz w:val="20"/>
                <w:szCs w:val="20"/>
              </w:rPr>
              <w:t xml:space="preserve">Izvor financiranja: </w:t>
            </w:r>
            <w:proofErr w:type="spellStart"/>
            <w:r>
              <w:rPr>
                <w:rFonts w:ascii="Arial" w:hAnsi="Arial" w:cs="Arial"/>
                <w:color w:val="000000"/>
                <w:sz w:val="20"/>
                <w:szCs w:val="20"/>
              </w:rPr>
              <w:t>Prih.od</w:t>
            </w:r>
            <w:proofErr w:type="spellEnd"/>
            <w:r>
              <w:rPr>
                <w:rFonts w:ascii="Arial" w:hAnsi="Arial" w:cs="Arial"/>
                <w:color w:val="000000"/>
                <w:sz w:val="20"/>
                <w:szCs w:val="20"/>
              </w:rPr>
              <w:t xml:space="preserve"> </w:t>
            </w:r>
            <w:proofErr w:type="spellStart"/>
            <w:r>
              <w:rPr>
                <w:rFonts w:ascii="Arial" w:hAnsi="Arial" w:cs="Arial"/>
                <w:color w:val="000000"/>
                <w:sz w:val="20"/>
                <w:szCs w:val="20"/>
              </w:rPr>
              <w:t>prod.nefin.im.i</w:t>
            </w:r>
            <w:proofErr w:type="spellEnd"/>
            <w:r>
              <w:rPr>
                <w:rFonts w:ascii="Arial" w:hAnsi="Arial" w:cs="Arial"/>
                <w:color w:val="000000"/>
                <w:sz w:val="20"/>
                <w:szCs w:val="20"/>
              </w:rPr>
              <w:t xml:space="preserve"> </w:t>
            </w:r>
            <w:proofErr w:type="spellStart"/>
            <w:r>
              <w:rPr>
                <w:rFonts w:ascii="Arial" w:hAnsi="Arial" w:cs="Arial"/>
                <w:color w:val="000000"/>
                <w:sz w:val="20"/>
                <w:szCs w:val="20"/>
              </w:rPr>
              <w:t>nad.štet.s</w:t>
            </w:r>
            <w:proofErr w:type="spellEnd"/>
            <w:r>
              <w:rPr>
                <w:rFonts w:ascii="Arial" w:hAnsi="Arial" w:cs="Arial"/>
                <w:color w:val="000000"/>
                <w:sz w:val="20"/>
                <w:szCs w:val="20"/>
              </w:rPr>
              <w:t xml:space="preserve"> </w:t>
            </w:r>
            <w:proofErr w:type="spellStart"/>
            <w:r>
              <w:rPr>
                <w:rFonts w:ascii="Arial" w:hAnsi="Arial" w:cs="Arial"/>
                <w:color w:val="000000"/>
                <w:sz w:val="20"/>
                <w:szCs w:val="20"/>
              </w:rPr>
              <w:t>osn.osig</w:t>
            </w:r>
            <w:proofErr w:type="spellEnd"/>
            <w:r>
              <w:rPr>
                <w:rFonts w:ascii="Arial" w:hAnsi="Arial" w:cs="Arial"/>
                <w:color w:val="000000"/>
                <w:sz w:val="20"/>
                <w:szCs w:val="20"/>
              </w:rPr>
              <w:t>.</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26.544,56 €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26.544,56 €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sz w:val="20"/>
                <w:szCs w:val="20"/>
              </w:rPr>
            </w:pPr>
            <w:r>
              <w:rPr>
                <w:rFonts w:ascii="Arial" w:hAnsi="Arial" w:cs="Arial"/>
                <w:sz w:val="20"/>
                <w:szCs w:val="20"/>
              </w:rPr>
              <w:t>26.544,56 €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26.544,56 €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ind w:hanging="2"/>
              <w:jc w:val="right"/>
            </w:pPr>
            <w:r>
              <w:rPr>
                <w:rFonts w:ascii="Arial" w:hAnsi="Arial" w:cs="Arial"/>
                <w:sz w:val="20"/>
                <w:szCs w:val="20"/>
              </w:rPr>
              <w:t>26.544,56 €</w:t>
            </w:r>
          </w:p>
        </w:tc>
      </w:tr>
      <w:tr w:rsidR="00A33BD9" w:rsidTr="00B211F7">
        <w:trPr>
          <w:trHeight w:val="300"/>
        </w:trPr>
        <w:tc>
          <w:tcPr>
            <w:tcW w:w="562" w:type="dxa"/>
            <w:tcBorders>
              <w:top w:val="single" w:sz="4" w:space="0" w:color="000000"/>
              <w:left w:val="single" w:sz="4" w:space="0" w:color="000000"/>
              <w:bottom w:val="single" w:sz="4" w:space="0" w:color="auto"/>
              <w:right w:val="nil"/>
            </w:tcBorders>
            <w:vAlign w:val="bottom"/>
            <w:hideMark/>
          </w:tcPr>
          <w:p w:rsidR="00A33BD9" w:rsidRDefault="00A33BD9">
            <w:pPr>
              <w:ind w:hanging="2"/>
            </w:pPr>
            <w:r>
              <w:rPr>
                <w:rFonts w:ascii="Calibri" w:hAnsi="Calibri" w:cs="Calibri"/>
                <w:color w:val="000000"/>
                <w:sz w:val="22"/>
                <w:szCs w:val="22"/>
              </w:rPr>
              <w:t> </w:t>
            </w:r>
          </w:p>
        </w:tc>
        <w:tc>
          <w:tcPr>
            <w:tcW w:w="3544" w:type="dxa"/>
            <w:tcBorders>
              <w:top w:val="single" w:sz="4" w:space="0" w:color="000000"/>
              <w:left w:val="single" w:sz="4" w:space="0" w:color="000000"/>
              <w:bottom w:val="single" w:sz="4" w:space="0" w:color="auto"/>
              <w:right w:val="nil"/>
            </w:tcBorders>
            <w:vAlign w:val="center"/>
            <w:hideMark/>
          </w:tcPr>
          <w:p w:rsidR="00A33BD9" w:rsidRDefault="00A33BD9">
            <w:pPr>
              <w:ind w:hanging="2"/>
            </w:pPr>
            <w:r>
              <w:rPr>
                <w:rFonts w:ascii="Arial" w:hAnsi="Arial" w:cs="Arial"/>
                <w:color w:val="000000"/>
                <w:sz w:val="20"/>
                <w:szCs w:val="20"/>
              </w:rPr>
              <w:t>Izvor financiranja: Pomoći</w:t>
            </w:r>
          </w:p>
        </w:tc>
        <w:tc>
          <w:tcPr>
            <w:tcW w:w="1418" w:type="dxa"/>
            <w:tcBorders>
              <w:top w:val="single" w:sz="4" w:space="0" w:color="000000"/>
              <w:left w:val="single" w:sz="4" w:space="0" w:color="000000"/>
              <w:bottom w:val="single" w:sz="4" w:space="0" w:color="auto"/>
              <w:right w:val="nil"/>
            </w:tcBorders>
            <w:vAlign w:val="center"/>
            <w:hideMark/>
          </w:tcPr>
          <w:p w:rsidR="00A33BD9" w:rsidRDefault="00A33BD9">
            <w:pPr>
              <w:ind w:hanging="2"/>
              <w:jc w:val="right"/>
            </w:pPr>
            <w:r>
              <w:rPr>
                <w:rFonts w:ascii="Arial" w:hAnsi="Arial" w:cs="Arial"/>
                <w:sz w:val="20"/>
                <w:szCs w:val="20"/>
              </w:rPr>
              <w:t>28.719,09 €</w:t>
            </w:r>
          </w:p>
        </w:tc>
        <w:tc>
          <w:tcPr>
            <w:tcW w:w="1559" w:type="dxa"/>
            <w:tcBorders>
              <w:top w:val="single" w:sz="4" w:space="0" w:color="000000"/>
              <w:left w:val="single" w:sz="4" w:space="0" w:color="000000"/>
              <w:bottom w:val="single" w:sz="4" w:space="0" w:color="auto"/>
              <w:right w:val="nil"/>
            </w:tcBorders>
            <w:vAlign w:val="center"/>
            <w:hideMark/>
          </w:tcPr>
          <w:p w:rsidR="00A33BD9" w:rsidRDefault="00A33BD9">
            <w:pPr>
              <w:ind w:hanging="2"/>
              <w:jc w:val="right"/>
            </w:pPr>
            <w:r>
              <w:rPr>
                <w:rFonts w:ascii="Arial" w:hAnsi="Arial" w:cs="Arial"/>
                <w:sz w:val="20"/>
                <w:szCs w:val="20"/>
              </w:rPr>
              <w:t>1.095.253,18 €</w:t>
            </w:r>
          </w:p>
        </w:tc>
        <w:tc>
          <w:tcPr>
            <w:tcW w:w="1559" w:type="dxa"/>
            <w:tcBorders>
              <w:top w:val="single" w:sz="4" w:space="0" w:color="000000"/>
              <w:left w:val="single" w:sz="4" w:space="0" w:color="000000"/>
              <w:bottom w:val="single" w:sz="4" w:space="0" w:color="auto"/>
              <w:right w:val="nil"/>
            </w:tcBorders>
            <w:vAlign w:val="center"/>
            <w:hideMark/>
          </w:tcPr>
          <w:p w:rsidR="00A33BD9" w:rsidRDefault="00C77447">
            <w:pPr>
              <w:ind w:hanging="2"/>
              <w:jc w:val="right"/>
              <w:rPr>
                <w:rFonts w:ascii="Arial" w:hAnsi="Arial" w:cs="Arial"/>
                <w:sz w:val="20"/>
                <w:szCs w:val="20"/>
              </w:rPr>
            </w:pPr>
            <w:r>
              <w:rPr>
                <w:rFonts w:ascii="Arial" w:hAnsi="Arial" w:cs="Arial"/>
                <w:sz w:val="20"/>
                <w:szCs w:val="20"/>
              </w:rPr>
              <w:t>1.358.046,81</w:t>
            </w:r>
          </w:p>
        </w:tc>
        <w:tc>
          <w:tcPr>
            <w:tcW w:w="1418" w:type="dxa"/>
            <w:tcBorders>
              <w:top w:val="single" w:sz="4" w:space="0" w:color="000000"/>
              <w:left w:val="single" w:sz="4" w:space="0" w:color="000000"/>
              <w:bottom w:val="single" w:sz="4" w:space="0" w:color="auto"/>
              <w:right w:val="nil"/>
            </w:tcBorders>
            <w:vAlign w:val="center"/>
            <w:hideMark/>
          </w:tcPr>
          <w:p w:rsidR="00A33BD9" w:rsidRDefault="00A33BD9">
            <w:pPr>
              <w:ind w:hanging="2"/>
              <w:jc w:val="right"/>
            </w:pPr>
            <w:r>
              <w:rPr>
                <w:rFonts w:ascii="Arial" w:hAnsi="Arial" w:cs="Arial"/>
                <w:sz w:val="20"/>
                <w:szCs w:val="20"/>
              </w:rPr>
              <w:t>0,00 €</w:t>
            </w:r>
          </w:p>
        </w:tc>
        <w:tc>
          <w:tcPr>
            <w:tcW w:w="1417" w:type="dxa"/>
            <w:tcBorders>
              <w:top w:val="single" w:sz="4" w:space="0" w:color="000000"/>
              <w:left w:val="single" w:sz="4" w:space="0" w:color="000000"/>
              <w:bottom w:val="single" w:sz="4" w:space="0" w:color="auto"/>
              <w:right w:val="single" w:sz="4" w:space="0" w:color="000000"/>
            </w:tcBorders>
            <w:vAlign w:val="center"/>
            <w:hideMark/>
          </w:tcPr>
          <w:p w:rsidR="00A33BD9" w:rsidRDefault="00A33BD9">
            <w:pPr>
              <w:ind w:hanging="2"/>
              <w:jc w:val="right"/>
            </w:pPr>
            <w:r>
              <w:rPr>
                <w:rFonts w:ascii="Arial" w:hAnsi="Arial" w:cs="Arial"/>
                <w:sz w:val="20"/>
                <w:szCs w:val="20"/>
              </w:rPr>
              <w:t>0,00 €</w:t>
            </w:r>
          </w:p>
        </w:tc>
      </w:tr>
      <w:tr w:rsidR="00A33BD9" w:rsidTr="00B211F7">
        <w:trPr>
          <w:trHeight w:val="300"/>
        </w:trPr>
        <w:tc>
          <w:tcPr>
            <w:tcW w:w="562" w:type="dxa"/>
            <w:tcBorders>
              <w:top w:val="single" w:sz="4" w:space="0" w:color="auto"/>
              <w:left w:val="single" w:sz="4" w:space="0" w:color="000000"/>
              <w:bottom w:val="single" w:sz="4" w:space="0" w:color="000000"/>
              <w:right w:val="nil"/>
            </w:tcBorders>
            <w:vAlign w:val="bottom"/>
            <w:hideMark/>
          </w:tcPr>
          <w:p w:rsidR="00A33BD9" w:rsidRDefault="00A33BD9">
            <w:pPr>
              <w:ind w:hanging="2"/>
            </w:pPr>
            <w:r>
              <w:rPr>
                <w:rFonts w:ascii="Calibri" w:hAnsi="Calibri" w:cs="Calibri"/>
                <w:color w:val="000000"/>
                <w:sz w:val="22"/>
                <w:szCs w:val="22"/>
              </w:rPr>
              <w:t> </w:t>
            </w:r>
          </w:p>
        </w:tc>
        <w:tc>
          <w:tcPr>
            <w:tcW w:w="3544" w:type="dxa"/>
            <w:tcBorders>
              <w:top w:val="single" w:sz="4" w:space="0" w:color="auto"/>
              <w:left w:val="single" w:sz="4" w:space="0" w:color="000000"/>
              <w:bottom w:val="single" w:sz="4" w:space="0" w:color="000000"/>
              <w:right w:val="nil"/>
            </w:tcBorders>
            <w:vAlign w:val="center"/>
            <w:hideMark/>
          </w:tcPr>
          <w:p w:rsidR="00A33BD9" w:rsidRDefault="00A33BD9">
            <w:pPr>
              <w:ind w:hanging="2"/>
            </w:pPr>
            <w:r>
              <w:rPr>
                <w:rFonts w:ascii="Arial" w:hAnsi="Arial" w:cs="Arial"/>
                <w:color w:val="000000"/>
                <w:sz w:val="20"/>
                <w:szCs w:val="20"/>
              </w:rPr>
              <w:t>Izvor financiranja: Spomenička renta</w:t>
            </w:r>
          </w:p>
        </w:tc>
        <w:tc>
          <w:tcPr>
            <w:tcW w:w="1418" w:type="dxa"/>
            <w:tcBorders>
              <w:top w:val="single" w:sz="4" w:space="0" w:color="auto"/>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4.114,41 €</w:t>
            </w:r>
          </w:p>
        </w:tc>
        <w:tc>
          <w:tcPr>
            <w:tcW w:w="1559" w:type="dxa"/>
            <w:tcBorders>
              <w:top w:val="single" w:sz="4" w:space="0" w:color="auto"/>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4.114,41 €</w:t>
            </w:r>
          </w:p>
        </w:tc>
        <w:tc>
          <w:tcPr>
            <w:tcW w:w="1559" w:type="dxa"/>
            <w:tcBorders>
              <w:top w:val="single" w:sz="4" w:space="0" w:color="auto"/>
              <w:left w:val="single" w:sz="4" w:space="0" w:color="000000"/>
              <w:bottom w:val="single" w:sz="4" w:space="0" w:color="000000"/>
              <w:right w:val="nil"/>
            </w:tcBorders>
            <w:vAlign w:val="center"/>
            <w:hideMark/>
          </w:tcPr>
          <w:p w:rsidR="00A33BD9" w:rsidRDefault="00A33BD9">
            <w:pPr>
              <w:ind w:hanging="2"/>
              <w:jc w:val="right"/>
              <w:rPr>
                <w:rFonts w:ascii="Arial" w:hAnsi="Arial" w:cs="Arial"/>
                <w:sz w:val="20"/>
                <w:szCs w:val="20"/>
              </w:rPr>
            </w:pPr>
            <w:r>
              <w:rPr>
                <w:rFonts w:ascii="Arial" w:hAnsi="Arial" w:cs="Arial"/>
                <w:sz w:val="20"/>
                <w:szCs w:val="20"/>
              </w:rPr>
              <w:t>4.114,41 €</w:t>
            </w:r>
          </w:p>
        </w:tc>
        <w:tc>
          <w:tcPr>
            <w:tcW w:w="1418" w:type="dxa"/>
            <w:tcBorders>
              <w:top w:val="single" w:sz="4" w:space="0" w:color="auto"/>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4.114,41 €</w:t>
            </w:r>
          </w:p>
        </w:tc>
        <w:tc>
          <w:tcPr>
            <w:tcW w:w="1417" w:type="dxa"/>
            <w:tcBorders>
              <w:top w:val="single" w:sz="4" w:space="0" w:color="auto"/>
              <w:left w:val="single" w:sz="4" w:space="0" w:color="000000"/>
              <w:bottom w:val="single" w:sz="4" w:space="0" w:color="000000"/>
              <w:right w:val="single" w:sz="4" w:space="0" w:color="000000"/>
            </w:tcBorders>
            <w:vAlign w:val="center"/>
            <w:hideMark/>
          </w:tcPr>
          <w:p w:rsidR="00A33BD9" w:rsidRDefault="00A33BD9">
            <w:pPr>
              <w:ind w:hanging="2"/>
              <w:jc w:val="right"/>
            </w:pPr>
            <w:r>
              <w:rPr>
                <w:rFonts w:ascii="Arial" w:hAnsi="Arial" w:cs="Arial"/>
                <w:sz w:val="20"/>
                <w:szCs w:val="20"/>
              </w:rPr>
              <w:t>4.114,41 €</w:t>
            </w:r>
          </w:p>
        </w:tc>
      </w:tr>
      <w:tr w:rsidR="00A33BD9" w:rsidTr="00B211F7">
        <w:trPr>
          <w:trHeight w:val="300"/>
        </w:trPr>
        <w:tc>
          <w:tcPr>
            <w:tcW w:w="562" w:type="dxa"/>
            <w:tcBorders>
              <w:top w:val="nil"/>
              <w:left w:val="single" w:sz="4" w:space="0" w:color="000000"/>
              <w:bottom w:val="single" w:sz="4" w:space="0" w:color="000000"/>
              <w:right w:val="nil"/>
            </w:tcBorders>
            <w:vAlign w:val="bottom"/>
            <w:hideMark/>
          </w:tcPr>
          <w:p w:rsidR="00A33BD9" w:rsidRDefault="00A33BD9">
            <w:pPr>
              <w:ind w:hanging="2"/>
            </w:pPr>
            <w:r>
              <w:rPr>
                <w:rFonts w:ascii="Calibri" w:hAnsi="Calibri" w:cs="Calibri"/>
                <w:color w:val="000000"/>
                <w:sz w:val="22"/>
                <w:szCs w:val="22"/>
              </w:rPr>
              <w:t> </w:t>
            </w:r>
          </w:p>
        </w:tc>
        <w:tc>
          <w:tcPr>
            <w:tcW w:w="3544" w:type="dxa"/>
            <w:tcBorders>
              <w:top w:val="nil"/>
              <w:left w:val="single" w:sz="4" w:space="0" w:color="000000"/>
              <w:bottom w:val="single" w:sz="4" w:space="0" w:color="000000"/>
              <w:right w:val="nil"/>
            </w:tcBorders>
            <w:vAlign w:val="center"/>
            <w:hideMark/>
          </w:tcPr>
          <w:p w:rsidR="00A33BD9" w:rsidRDefault="00A33BD9">
            <w:pPr>
              <w:ind w:hanging="2"/>
            </w:pPr>
            <w:r>
              <w:rPr>
                <w:rFonts w:ascii="Arial" w:hAnsi="Arial" w:cs="Arial"/>
                <w:color w:val="000000"/>
                <w:sz w:val="20"/>
                <w:szCs w:val="20"/>
              </w:rPr>
              <w:t>Izvor financiranja: Prodaja zemljišta</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6.636,14 €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13.272,28 €</w:t>
            </w:r>
          </w:p>
        </w:tc>
        <w:tc>
          <w:tcPr>
            <w:tcW w:w="1559" w:type="dxa"/>
            <w:tcBorders>
              <w:top w:val="nil"/>
              <w:left w:val="single" w:sz="4" w:space="0" w:color="000000"/>
              <w:bottom w:val="single" w:sz="4" w:space="0" w:color="000000"/>
              <w:right w:val="nil"/>
            </w:tcBorders>
            <w:vAlign w:val="center"/>
            <w:hideMark/>
          </w:tcPr>
          <w:p w:rsidR="00A33BD9" w:rsidRDefault="00A33BD9">
            <w:pPr>
              <w:ind w:hanging="2"/>
              <w:jc w:val="right"/>
              <w:rPr>
                <w:rFonts w:ascii="Arial" w:hAnsi="Arial" w:cs="Arial"/>
                <w:sz w:val="20"/>
                <w:szCs w:val="20"/>
              </w:rPr>
            </w:pPr>
            <w:r>
              <w:rPr>
                <w:rFonts w:ascii="Arial" w:hAnsi="Arial" w:cs="Arial"/>
                <w:sz w:val="20"/>
                <w:szCs w:val="20"/>
              </w:rPr>
              <w:t>0,00 €</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sz w:val="20"/>
                <w:szCs w:val="20"/>
              </w:rPr>
              <w:t>13.272,28 €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ind w:hanging="2"/>
              <w:jc w:val="right"/>
            </w:pPr>
            <w:r>
              <w:rPr>
                <w:rFonts w:ascii="Arial" w:hAnsi="Arial" w:cs="Arial"/>
                <w:sz w:val="20"/>
                <w:szCs w:val="20"/>
              </w:rPr>
              <w:t>13.272,28 €</w:t>
            </w:r>
          </w:p>
        </w:tc>
      </w:tr>
      <w:tr w:rsidR="00A33BD9" w:rsidTr="00B211F7">
        <w:trPr>
          <w:trHeight w:val="300"/>
        </w:trPr>
        <w:tc>
          <w:tcPr>
            <w:tcW w:w="562"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color w:val="7030A0"/>
                <w:sz w:val="20"/>
                <w:szCs w:val="20"/>
              </w:rPr>
              <w:t>1.</w:t>
            </w:r>
          </w:p>
        </w:tc>
        <w:tc>
          <w:tcPr>
            <w:tcW w:w="3544" w:type="dxa"/>
            <w:tcBorders>
              <w:top w:val="nil"/>
              <w:left w:val="single" w:sz="4" w:space="0" w:color="000000"/>
              <w:bottom w:val="single" w:sz="4" w:space="0" w:color="000000"/>
              <w:right w:val="nil"/>
            </w:tcBorders>
            <w:vAlign w:val="center"/>
            <w:hideMark/>
          </w:tcPr>
          <w:p w:rsidR="00A33BD9" w:rsidRDefault="00A33BD9">
            <w:pPr>
              <w:ind w:hanging="2"/>
            </w:pPr>
            <w:r>
              <w:rPr>
                <w:rFonts w:ascii="Arial" w:hAnsi="Arial" w:cs="Arial"/>
                <w:color w:val="7030A0"/>
                <w:sz w:val="20"/>
                <w:szCs w:val="20"/>
              </w:rPr>
              <w:t>Asfaltiranje cesta - MO Belavići</w:t>
            </w:r>
          </w:p>
        </w:tc>
        <w:tc>
          <w:tcPr>
            <w:tcW w:w="1418" w:type="dxa"/>
            <w:tcBorders>
              <w:top w:val="nil"/>
              <w:left w:val="single" w:sz="4" w:space="0" w:color="000000"/>
              <w:bottom w:val="single" w:sz="4" w:space="0" w:color="000000"/>
              <w:right w:val="nil"/>
            </w:tcBorders>
            <w:hideMark/>
          </w:tcPr>
          <w:p w:rsidR="00A33BD9" w:rsidRDefault="00A33BD9">
            <w:pPr>
              <w:ind w:hanging="2"/>
              <w:jc w:val="right"/>
              <w:rPr>
                <w:color w:val="7030A0"/>
              </w:rPr>
            </w:pPr>
            <w:r>
              <w:rPr>
                <w:rFonts w:ascii="Arial" w:hAnsi="Arial" w:cs="Arial"/>
                <w:color w:val="7030A0"/>
                <w:sz w:val="20"/>
                <w:szCs w:val="20"/>
              </w:rPr>
              <w:t>91.578,74 €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8.361,54 €</w:t>
            </w:r>
          </w:p>
        </w:tc>
        <w:tc>
          <w:tcPr>
            <w:tcW w:w="1559" w:type="dxa"/>
            <w:tcBorders>
              <w:top w:val="nil"/>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10.336,54 €</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0,00 €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ind w:hanging="2"/>
              <w:jc w:val="right"/>
              <w:rPr>
                <w:color w:val="7030A0"/>
              </w:rPr>
            </w:pPr>
            <w:r>
              <w:rPr>
                <w:rFonts w:ascii="Arial" w:hAnsi="Arial" w:cs="Arial"/>
                <w:color w:val="7030A0"/>
                <w:sz w:val="20"/>
                <w:szCs w:val="20"/>
              </w:rPr>
              <w:t>0,00 €</w:t>
            </w:r>
          </w:p>
        </w:tc>
      </w:tr>
      <w:tr w:rsidR="00A33BD9" w:rsidTr="00B211F7">
        <w:trPr>
          <w:trHeight w:val="300"/>
        </w:trPr>
        <w:tc>
          <w:tcPr>
            <w:tcW w:w="562"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pPr>
            <w:r>
              <w:rPr>
                <w:rFonts w:ascii="Arial" w:hAnsi="Arial" w:cs="Arial"/>
                <w:color w:val="7030A0"/>
                <w:sz w:val="20"/>
                <w:szCs w:val="20"/>
              </w:rPr>
              <w:t>2.</w:t>
            </w:r>
          </w:p>
        </w:tc>
        <w:tc>
          <w:tcPr>
            <w:tcW w:w="3544" w:type="dxa"/>
            <w:tcBorders>
              <w:top w:val="single" w:sz="4" w:space="0" w:color="000000"/>
              <w:left w:val="single" w:sz="4" w:space="0" w:color="000000"/>
              <w:bottom w:val="single" w:sz="4" w:space="0" w:color="000000"/>
              <w:right w:val="nil"/>
            </w:tcBorders>
            <w:vAlign w:val="center"/>
            <w:hideMark/>
          </w:tcPr>
          <w:p w:rsidR="00A33BD9" w:rsidRDefault="00A33BD9">
            <w:pPr>
              <w:ind w:hanging="2"/>
            </w:pPr>
            <w:r>
              <w:rPr>
                <w:rFonts w:ascii="Arial" w:hAnsi="Arial" w:cs="Arial"/>
                <w:color w:val="7030A0"/>
                <w:sz w:val="20"/>
                <w:szCs w:val="20"/>
              </w:rPr>
              <w:t>Asfaltiranje cesta - MO Stara sela</w:t>
            </w:r>
          </w:p>
        </w:tc>
        <w:tc>
          <w:tcPr>
            <w:tcW w:w="1418" w:type="dxa"/>
            <w:tcBorders>
              <w:top w:val="single" w:sz="4" w:space="0" w:color="000000"/>
              <w:left w:val="single" w:sz="4" w:space="0" w:color="000000"/>
              <w:bottom w:val="single" w:sz="4" w:space="0" w:color="000000"/>
              <w:right w:val="nil"/>
            </w:tcBorders>
            <w:hideMark/>
          </w:tcPr>
          <w:p w:rsidR="00A33BD9" w:rsidRDefault="00A33BD9">
            <w:pPr>
              <w:ind w:hanging="2"/>
              <w:jc w:val="right"/>
              <w:rPr>
                <w:color w:val="7030A0"/>
              </w:rPr>
            </w:pPr>
            <w:r>
              <w:rPr>
                <w:rFonts w:ascii="Arial" w:hAnsi="Arial" w:cs="Arial"/>
                <w:color w:val="7030A0"/>
                <w:sz w:val="20"/>
                <w:szCs w:val="20"/>
              </w:rPr>
              <w:t>0,00 €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0,00 €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0,00 €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66.361,40 €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ind w:hanging="2"/>
              <w:jc w:val="right"/>
              <w:rPr>
                <w:color w:val="7030A0"/>
              </w:rPr>
            </w:pPr>
            <w:r>
              <w:rPr>
                <w:rFonts w:ascii="Arial" w:hAnsi="Arial" w:cs="Arial"/>
                <w:color w:val="7030A0"/>
                <w:sz w:val="20"/>
                <w:szCs w:val="20"/>
              </w:rPr>
              <w:t>66.361,40 €</w:t>
            </w:r>
          </w:p>
        </w:tc>
      </w:tr>
      <w:tr w:rsidR="00A33BD9" w:rsidTr="00B211F7">
        <w:trPr>
          <w:trHeight w:val="300"/>
        </w:trPr>
        <w:tc>
          <w:tcPr>
            <w:tcW w:w="562"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3.</w:t>
            </w:r>
          </w:p>
        </w:tc>
        <w:tc>
          <w:tcPr>
            <w:tcW w:w="3544" w:type="dxa"/>
            <w:tcBorders>
              <w:top w:val="single" w:sz="4" w:space="0" w:color="000000"/>
              <w:left w:val="single" w:sz="4" w:space="0" w:color="000000"/>
              <w:bottom w:val="single" w:sz="4" w:space="0" w:color="000000"/>
              <w:right w:val="nil"/>
            </w:tcBorders>
            <w:vAlign w:val="center"/>
            <w:hideMark/>
          </w:tcPr>
          <w:p w:rsidR="00A33BD9" w:rsidRDefault="00A33BD9">
            <w:pPr>
              <w:ind w:hanging="2"/>
              <w:rPr>
                <w:rFonts w:ascii="Arial" w:hAnsi="Arial" w:cs="Arial"/>
                <w:color w:val="7030A0"/>
                <w:sz w:val="20"/>
                <w:szCs w:val="20"/>
              </w:rPr>
            </w:pPr>
            <w:r>
              <w:rPr>
                <w:rFonts w:ascii="Arial" w:hAnsi="Arial" w:cs="Arial"/>
                <w:color w:val="7030A0"/>
                <w:sz w:val="20"/>
                <w:szCs w:val="20"/>
              </w:rPr>
              <w:t xml:space="preserve">Sanacija klizišta u </w:t>
            </w:r>
            <w:proofErr w:type="spellStart"/>
            <w:r>
              <w:rPr>
                <w:rFonts w:ascii="Arial" w:hAnsi="Arial" w:cs="Arial"/>
                <w:color w:val="7030A0"/>
                <w:sz w:val="20"/>
                <w:szCs w:val="20"/>
              </w:rPr>
              <w:t>Tušmeru</w:t>
            </w:r>
            <w:proofErr w:type="spellEnd"/>
          </w:p>
        </w:tc>
        <w:tc>
          <w:tcPr>
            <w:tcW w:w="1418" w:type="dxa"/>
            <w:tcBorders>
              <w:top w:val="single" w:sz="4" w:space="0" w:color="000000"/>
              <w:left w:val="single" w:sz="4" w:space="0" w:color="000000"/>
              <w:bottom w:val="single" w:sz="4" w:space="0" w:color="000000"/>
              <w:right w:val="nil"/>
            </w:tcBorders>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0,00 €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1.095.253,18 €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1.095.253,18 €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0,00 €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0,00 €</w:t>
            </w:r>
          </w:p>
        </w:tc>
      </w:tr>
      <w:tr w:rsidR="00A33BD9" w:rsidTr="00B211F7">
        <w:trPr>
          <w:trHeight w:val="300"/>
        </w:trPr>
        <w:tc>
          <w:tcPr>
            <w:tcW w:w="562"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4.</w:t>
            </w:r>
          </w:p>
        </w:tc>
        <w:tc>
          <w:tcPr>
            <w:tcW w:w="3544" w:type="dxa"/>
            <w:tcBorders>
              <w:top w:val="single" w:sz="4" w:space="0" w:color="000000"/>
              <w:left w:val="single" w:sz="4" w:space="0" w:color="000000"/>
              <w:bottom w:val="single" w:sz="4" w:space="0" w:color="000000"/>
              <w:right w:val="nil"/>
            </w:tcBorders>
            <w:vAlign w:val="center"/>
            <w:hideMark/>
          </w:tcPr>
          <w:p w:rsidR="00A33BD9" w:rsidRDefault="00A33BD9">
            <w:pPr>
              <w:ind w:hanging="2"/>
            </w:pPr>
            <w:r>
              <w:rPr>
                <w:rFonts w:ascii="Arial" w:hAnsi="Arial" w:cs="Arial"/>
                <w:color w:val="7030A0"/>
                <w:sz w:val="20"/>
                <w:szCs w:val="20"/>
              </w:rPr>
              <w:t>Izgradnja rotora u Jelačićevoj ulici</w:t>
            </w:r>
          </w:p>
        </w:tc>
        <w:tc>
          <w:tcPr>
            <w:tcW w:w="1418" w:type="dxa"/>
            <w:tcBorders>
              <w:top w:val="single" w:sz="4" w:space="0" w:color="000000"/>
              <w:left w:val="single" w:sz="4" w:space="0" w:color="000000"/>
              <w:bottom w:val="single" w:sz="4" w:space="0" w:color="000000"/>
              <w:right w:val="nil"/>
            </w:tcBorders>
            <w:hideMark/>
          </w:tcPr>
          <w:p w:rsidR="00A33BD9" w:rsidRDefault="00A33BD9">
            <w:pPr>
              <w:ind w:hanging="2"/>
              <w:jc w:val="right"/>
              <w:rPr>
                <w:color w:val="7030A0"/>
              </w:rPr>
            </w:pPr>
            <w:r>
              <w:rPr>
                <w:rFonts w:ascii="Arial" w:hAnsi="Arial" w:cs="Arial"/>
                <w:color w:val="7030A0"/>
                <w:sz w:val="20"/>
                <w:szCs w:val="20"/>
              </w:rPr>
              <w:t>86.004,38 €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89.090,19 €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141.270,48 €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000 €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ind w:hanging="2"/>
              <w:jc w:val="right"/>
              <w:rPr>
                <w:color w:val="7030A0"/>
              </w:rPr>
            </w:pPr>
            <w:r>
              <w:rPr>
                <w:rFonts w:ascii="Arial" w:hAnsi="Arial" w:cs="Arial"/>
                <w:color w:val="7030A0"/>
                <w:sz w:val="20"/>
                <w:szCs w:val="20"/>
              </w:rPr>
              <w:t>0,00 €</w:t>
            </w:r>
          </w:p>
        </w:tc>
      </w:tr>
      <w:tr w:rsidR="00A33BD9" w:rsidTr="00B211F7">
        <w:trPr>
          <w:trHeight w:val="510"/>
        </w:trPr>
        <w:tc>
          <w:tcPr>
            <w:tcW w:w="562"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color w:val="7030A0"/>
                <w:sz w:val="20"/>
                <w:szCs w:val="20"/>
              </w:rPr>
              <w:t>5.</w:t>
            </w:r>
          </w:p>
        </w:tc>
        <w:tc>
          <w:tcPr>
            <w:tcW w:w="3544" w:type="dxa"/>
            <w:tcBorders>
              <w:top w:val="nil"/>
              <w:left w:val="single" w:sz="4" w:space="0" w:color="000000"/>
              <w:bottom w:val="single" w:sz="4" w:space="0" w:color="000000"/>
              <w:right w:val="nil"/>
            </w:tcBorders>
            <w:vAlign w:val="center"/>
            <w:hideMark/>
          </w:tcPr>
          <w:p w:rsidR="00A33BD9" w:rsidRDefault="00A33BD9">
            <w:pPr>
              <w:ind w:hanging="2"/>
            </w:pPr>
            <w:r>
              <w:rPr>
                <w:rFonts w:ascii="Arial" w:hAnsi="Arial" w:cs="Arial"/>
                <w:color w:val="7030A0"/>
                <w:sz w:val="20"/>
                <w:szCs w:val="20"/>
              </w:rPr>
              <w:t>Javne površine - uređenja parka dr. Franje Tuđmana</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357.527,90 €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393.566,93 €</w:t>
            </w:r>
          </w:p>
        </w:tc>
        <w:tc>
          <w:tcPr>
            <w:tcW w:w="1559" w:type="dxa"/>
            <w:tcBorders>
              <w:top w:val="nil"/>
              <w:left w:val="single" w:sz="4" w:space="0" w:color="000000"/>
              <w:bottom w:val="single" w:sz="4" w:space="0" w:color="000000"/>
              <w:right w:val="nil"/>
            </w:tcBorders>
            <w:vAlign w:val="center"/>
            <w:hideMark/>
          </w:tcPr>
          <w:p w:rsidR="00A33BD9" w:rsidRDefault="00B211F7">
            <w:pPr>
              <w:ind w:hanging="2"/>
              <w:jc w:val="right"/>
              <w:rPr>
                <w:rFonts w:ascii="Arial" w:hAnsi="Arial" w:cs="Arial"/>
                <w:color w:val="7030A0"/>
                <w:sz w:val="20"/>
                <w:szCs w:val="20"/>
              </w:rPr>
            </w:pPr>
            <w:r>
              <w:rPr>
                <w:rFonts w:ascii="Arial" w:hAnsi="Arial" w:cs="Arial"/>
                <w:color w:val="7030A0"/>
                <w:sz w:val="20"/>
                <w:szCs w:val="20"/>
              </w:rPr>
              <w:t>317.042,91</w:t>
            </w:r>
            <w:r w:rsidR="00A33BD9">
              <w:rPr>
                <w:rFonts w:ascii="Arial" w:hAnsi="Arial" w:cs="Arial"/>
                <w:color w:val="7030A0"/>
                <w:sz w:val="20"/>
                <w:szCs w:val="20"/>
              </w:rPr>
              <w:t xml:space="preserve"> €</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542.377,07 €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ind w:hanging="2"/>
              <w:jc w:val="right"/>
              <w:rPr>
                <w:color w:val="7030A0"/>
              </w:rPr>
            </w:pPr>
            <w:r>
              <w:rPr>
                <w:rFonts w:ascii="Arial" w:hAnsi="Arial" w:cs="Arial"/>
                <w:color w:val="7030A0"/>
                <w:sz w:val="20"/>
                <w:szCs w:val="20"/>
              </w:rPr>
              <w:t>465.475,21 €</w:t>
            </w:r>
          </w:p>
        </w:tc>
      </w:tr>
      <w:tr w:rsidR="00A33BD9" w:rsidTr="00B211F7">
        <w:trPr>
          <w:trHeight w:val="300"/>
        </w:trPr>
        <w:tc>
          <w:tcPr>
            <w:tcW w:w="562"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color w:val="7030A0"/>
                <w:sz w:val="20"/>
                <w:szCs w:val="20"/>
              </w:rPr>
              <w:t>6.</w:t>
            </w:r>
          </w:p>
        </w:tc>
        <w:tc>
          <w:tcPr>
            <w:tcW w:w="3544" w:type="dxa"/>
            <w:tcBorders>
              <w:top w:val="nil"/>
              <w:left w:val="single" w:sz="4" w:space="0" w:color="000000"/>
              <w:bottom w:val="single" w:sz="4" w:space="0" w:color="000000"/>
              <w:right w:val="nil"/>
            </w:tcBorders>
            <w:vAlign w:val="center"/>
            <w:hideMark/>
          </w:tcPr>
          <w:p w:rsidR="00A33BD9" w:rsidRDefault="00A33BD9">
            <w:pPr>
              <w:ind w:hanging="2"/>
            </w:pPr>
            <w:r>
              <w:rPr>
                <w:rFonts w:ascii="Arial" w:hAnsi="Arial" w:cs="Arial"/>
                <w:color w:val="7030A0"/>
                <w:sz w:val="20"/>
                <w:szCs w:val="20"/>
              </w:rPr>
              <w:t>Postava autobusnih nadstrešnica</w:t>
            </w:r>
          </w:p>
        </w:tc>
        <w:tc>
          <w:tcPr>
            <w:tcW w:w="1418" w:type="dxa"/>
            <w:tcBorders>
              <w:top w:val="nil"/>
              <w:left w:val="single" w:sz="4" w:space="0" w:color="000000"/>
              <w:bottom w:val="single" w:sz="4" w:space="0" w:color="000000"/>
              <w:right w:val="nil"/>
            </w:tcBorders>
            <w:hideMark/>
          </w:tcPr>
          <w:p w:rsidR="00A33BD9" w:rsidRDefault="00A33BD9">
            <w:pPr>
              <w:ind w:hanging="2"/>
              <w:jc w:val="right"/>
              <w:rPr>
                <w:color w:val="7030A0"/>
              </w:rPr>
            </w:pPr>
            <w:r>
              <w:rPr>
                <w:rFonts w:ascii="Arial" w:hAnsi="Arial" w:cs="Arial"/>
                <w:color w:val="7030A0"/>
                <w:sz w:val="20"/>
                <w:szCs w:val="20"/>
              </w:rPr>
              <w:t>2.043,93 €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7.432,47 €</w:t>
            </w:r>
          </w:p>
        </w:tc>
        <w:tc>
          <w:tcPr>
            <w:tcW w:w="1559" w:type="dxa"/>
            <w:tcBorders>
              <w:top w:val="nil"/>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2.123,56 €</w:t>
            </w:r>
          </w:p>
        </w:tc>
        <w:tc>
          <w:tcPr>
            <w:tcW w:w="1418" w:type="dxa"/>
            <w:tcBorders>
              <w:top w:val="nil"/>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7.432,47 €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ind w:hanging="2"/>
              <w:jc w:val="right"/>
              <w:rPr>
                <w:color w:val="7030A0"/>
              </w:rPr>
            </w:pPr>
            <w:r>
              <w:rPr>
                <w:rFonts w:ascii="Arial" w:hAnsi="Arial" w:cs="Arial"/>
                <w:color w:val="7030A0"/>
                <w:sz w:val="20"/>
                <w:szCs w:val="20"/>
              </w:rPr>
              <w:t>7.432,47 €</w:t>
            </w:r>
          </w:p>
        </w:tc>
      </w:tr>
      <w:tr w:rsidR="00A33BD9" w:rsidTr="00B211F7">
        <w:trPr>
          <w:trHeight w:val="300"/>
        </w:trPr>
        <w:tc>
          <w:tcPr>
            <w:tcW w:w="562"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color w:val="7030A0"/>
                <w:sz w:val="20"/>
                <w:szCs w:val="20"/>
              </w:rPr>
              <w:t>7.</w:t>
            </w:r>
          </w:p>
        </w:tc>
        <w:tc>
          <w:tcPr>
            <w:tcW w:w="3544" w:type="dxa"/>
            <w:tcBorders>
              <w:top w:val="single" w:sz="4" w:space="0" w:color="000000"/>
              <w:left w:val="single" w:sz="4" w:space="0" w:color="000000"/>
              <w:bottom w:val="single" w:sz="4" w:space="0" w:color="000000"/>
              <w:right w:val="nil"/>
            </w:tcBorders>
            <w:vAlign w:val="center"/>
            <w:hideMark/>
          </w:tcPr>
          <w:p w:rsidR="00A33BD9" w:rsidRDefault="00A33BD9">
            <w:pPr>
              <w:ind w:hanging="2"/>
            </w:pPr>
            <w:r>
              <w:rPr>
                <w:rFonts w:ascii="Arial" w:hAnsi="Arial" w:cs="Arial"/>
                <w:color w:val="7030A0"/>
                <w:sz w:val="20"/>
                <w:szCs w:val="20"/>
              </w:rPr>
              <w:t>Uređenje javnih površina</w:t>
            </w:r>
          </w:p>
        </w:tc>
        <w:tc>
          <w:tcPr>
            <w:tcW w:w="1418" w:type="dxa"/>
            <w:tcBorders>
              <w:top w:val="single" w:sz="4" w:space="0" w:color="000000"/>
              <w:left w:val="single" w:sz="4" w:space="0" w:color="000000"/>
              <w:bottom w:val="single" w:sz="4" w:space="0" w:color="000000"/>
              <w:right w:val="nil"/>
            </w:tcBorders>
            <w:hideMark/>
          </w:tcPr>
          <w:p w:rsidR="00A33BD9" w:rsidRDefault="00A33BD9">
            <w:pPr>
              <w:ind w:hanging="2"/>
              <w:jc w:val="right"/>
              <w:rPr>
                <w:color w:val="7030A0"/>
              </w:rPr>
            </w:pPr>
            <w:r>
              <w:rPr>
                <w:rFonts w:ascii="Arial" w:hAnsi="Arial" w:cs="Arial"/>
                <w:color w:val="7030A0"/>
                <w:sz w:val="20"/>
                <w:szCs w:val="20"/>
              </w:rPr>
              <w:t>53.089,12 €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13.272,28 €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19.247,28 €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13.272,28 €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ind w:hanging="2"/>
              <w:jc w:val="right"/>
              <w:rPr>
                <w:color w:val="7030A0"/>
              </w:rPr>
            </w:pPr>
            <w:r>
              <w:rPr>
                <w:rFonts w:ascii="Arial" w:hAnsi="Arial" w:cs="Arial"/>
                <w:color w:val="7030A0"/>
                <w:sz w:val="20"/>
                <w:szCs w:val="20"/>
              </w:rPr>
              <w:t>13.272,28 €</w:t>
            </w:r>
          </w:p>
        </w:tc>
      </w:tr>
      <w:tr w:rsidR="00A33BD9" w:rsidTr="00B211F7">
        <w:trPr>
          <w:trHeight w:val="300"/>
        </w:trPr>
        <w:tc>
          <w:tcPr>
            <w:tcW w:w="562" w:type="dxa"/>
            <w:tcBorders>
              <w:top w:val="nil"/>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8.</w:t>
            </w:r>
          </w:p>
        </w:tc>
        <w:tc>
          <w:tcPr>
            <w:tcW w:w="3544" w:type="dxa"/>
            <w:tcBorders>
              <w:top w:val="single" w:sz="4" w:space="0" w:color="000000"/>
              <w:left w:val="single" w:sz="4" w:space="0" w:color="000000"/>
              <w:bottom w:val="single" w:sz="4" w:space="0" w:color="000000"/>
              <w:right w:val="nil"/>
            </w:tcBorders>
            <w:vAlign w:val="center"/>
            <w:hideMark/>
          </w:tcPr>
          <w:p w:rsidR="00A33BD9" w:rsidRDefault="00A33BD9">
            <w:pPr>
              <w:ind w:hanging="2"/>
              <w:rPr>
                <w:rFonts w:ascii="Arial" w:hAnsi="Arial" w:cs="Arial"/>
                <w:color w:val="7030A0"/>
                <w:sz w:val="20"/>
                <w:szCs w:val="20"/>
              </w:rPr>
            </w:pPr>
            <w:r>
              <w:rPr>
                <w:rFonts w:ascii="Arial" w:hAnsi="Arial" w:cs="Arial"/>
                <w:color w:val="7030A0"/>
                <w:sz w:val="20"/>
                <w:szCs w:val="20"/>
              </w:rPr>
              <w:t>Nabava komunalne opreme</w:t>
            </w:r>
          </w:p>
        </w:tc>
        <w:tc>
          <w:tcPr>
            <w:tcW w:w="1418" w:type="dxa"/>
            <w:tcBorders>
              <w:top w:val="single" w:sz="4" w:space="0" w:color="000000"/>
              <w:left w:val="single" w:sz="4" w:space="0" w:color="000000"/>
              <w:bottom w:val="single" w:sz="4" w:space="0" w:color="000000"/>
              <w:right w:val="nil"/>
            </w:tcBorders>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71.797,73 €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0,00 €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0,00 €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0,00 €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0,00 €</w:t>
            </w:r>
          </w:p>
        </w:tc>
      </w:tr>
      <w:tr w:rsidR="00A33BD9" w:rsidTr="00B211F7">
        <w:trPr>
          <w:trHeight w:val="300"/>
        </w:trPr>
        <w:tc>
          <w:tcPr>
            <w:tcW w:w="562"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color w:val="7030A0"/>
                <w:sz w:val="20"/>
                <w:szCs w:val="20"/>
              </w:rPr>
              <w:t>9.</w:t>
            </w:r>
          </w:p>
        </w:tc>
        <w:tc>
          <w:tcPr>
            <w:tcW w:w="3544" w:type="dxa"/>
            <w:tcBorders>
              <w:top w:val="single" w:sz="4" w:space="0" w:color="000000"/>
              <w:left w:val="single" w:sz="4" w:space="0" w:color="000000"/>
              <w:bottom w:val="single" w:sz="4" w:space="0" w:color="000000"/>
              <w:right w:val="nil"/>
            </w:tcBorders>
            <w:vAlign w:val="center"/>
            <w:hideMark/>
          </w:tcPr>
          <w:p w:rsidR="00A33BD9" w:rsidRDefault="00A33BD9">
            <w:pPr>
              <w:ind w:hanging="2"/>
            </w:pPr>
            <w:r>
              <w:rPr>
                <w:rFonts w:ascii="Arial" w:hAnsi="Arial" w:cs="Arial"/>
                <w:color w:val="7030A0"/>
                <w:sz w:val="20"/>
                <w:szCs w:val="20"/>
              </w:rPr>
              <w:t>Dječja igrališta – Mjesni odbori</w:t>
            </w:r>
          </w:p>
        </w:tc>
        <w:tc>
          <w:tcPr>
            <w:tcW w:w="1418" w:type="dxa"/>
            <w:tcBorders>
              <w:top w:val="single" w:sz="4" w:space="0" w:color="000000"/>
              <w:left w:val="single" w:sz="4" w:space="0" w:color="000000"/>
              <w:bottom w:val="single" w:sz="4" w:space="0" w:color="000000"/>
              <w:right w:val="nil"/>
            </w:tcBorders>
            <w:hideMark/>
          </w:tcPr>
          <w:p w:rsidR="00A33BD9" w:rsidRDefault="00A33BD9">
            <w:pPr>
              <w:ind w:hanging="2"/>
              <w:jc w:val="right"/>
              <w:rPr>
                <w:color w:val="7030A0"/>
              </w:rPr>
            </w:pPr>
            <w:r>
              <w:rPr>
                <w:rFonts w:ascii="Arial" w:hAnsi="Arial" w:cs="Arial"/>
                <w:color w:val="7030A0"/>
                <w:sz w:val="20"/>
                <w:szCs w:val="20"/>
              </w:rPr>
              <w:t>13.272,28 €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19.112,08 €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23.012,08 €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32.384,37 €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ind w:hanging="2"/>
              <w:jc w:val="right"/>
              <w:rPr>
                <w:color w:val="7030A0"/>
              </w:rPr>
            </w:pPr>
            <w:r>
              <w:rPr>
                <w:rFonts w:ascii="Arial" w:hAnsi="Arial" w:cs="Arial"/>
                <w:color w:val="7030A0"/>
                <w:sz w:val="20"/>
                <w:szCs w:val="20"/>
              </w:rPr>
              <w:t>32.384,37 €</w:t>
            </w:r>
          </w:p>
        </w:tc>
      </w:tr>
      <w:tr w:rsidR="00A33BD9" w:rsidTr="00B211F7">
        <w:trPr>
          <w:trHeight w:val="300"/>
        </w:trPr>
        <w:tc>
          <w:tcPr>
            <w:tcW w:w="562"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color w:val="7030A0"/>
                <w:sz w:val="20"/>
                <w:szCs w:val="20"/>
              </w:rPr>
              <w:t>10.</w:t>
            </w:r>
          </w:p>
        </w:tc>
        <w:tc>
          <w:tcPr>
            <w:tcW w:w="3544" w:type="dxa"/>
            <w:tcBorders>
              <w:top w:val="single" w:sz="4" w:space="0" w:color="000000"/>
              <w:left w:val="single" w:sz="4" w:space="0" w:color="000000"/>
              <w:bottom w:val="single" w:sz="4" w:space="0" w:color="000000"/>
              <w:right w:val="nil"/>
            </w:tcBorders>
            <w:vAlign w:val="center"/>
            <w:hideMark/>
          </w:tcPr>
          <w:p w:rsidR="00A33BD9" w:rsidRDefault="00A33BD9">
            <w:pPr>
              <w:ind w:hanging="2"/>
            </w:pPr>
            <w:r>
              <w:rPr>
                <w:rFonts w:ascii="Arial" w:hAnsi="Arial" w:cs="Arial"/>
                <w:color w:val="7030A0"/>
                <w:sz w:val="20"/>
                <w:szCs w:val="20"/>
              </w:rPr>
              <w:t>Groblja</w:t>
            </w:r>
          </w:p>
        </w:tc>
        <w:tc>
          <w:tcPr>
            <w:tcW w:w="1418" w:type="dxa"/>
            <w:tcBorders>
              <w:top w:val="single" w:sz="4" w:space="0" w:color="000000"/>
              <w:left w:val="single" w:sz="4" w:space="0" w:color="000000"/>
              <w:bottom w:val="single" w:sz="4" w:space="0" w:color="000000"/>
              <w:right w:val="nil"/>
            </w:tcBorders>
            <w:hideMark/>
          </w:tcPr>
          <w:p w:rsidR="00A33BD9" w:rsidRDefault="00A33BD9">
            <w:pPr>
              <w:ind w:hanging="2"/>
              <w:jc w:val="right"/>
              <w:rPr>
                <w:color w:val="7030A0"/>
              </w:rPr>
            </w:pPr>
            <w:r>
              <w:rPr>
                <w:rFonts w:ascii="Arial" w:hAnsi="Arial" w:cs="Arial"/>
                <w:color w:val="7030A0"/>
                <w:sz w:val="20"/>
                <w:szCs w:val="20"/>
              </w:rPr>
              <w:t>70.873,98 €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6.636,14 €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0,00 €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6.636,14 €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6.636,14 €</w:t>
            </w:r>
          </w:p>
        </w:tc>
      </w:tr>
      <w:tr w:rsidR="00A33BD9" w:rsidTr="00B211F7">
        <w:trPr>
          <w:trHeight w:val="300"/>
        </w:trPr>
        <w:tc>
          <w:tcPr>
            <w:tcW w:w="562" w:type="dxa"/>
            <w:tcBorders>
              <w:top w:val="nil"/>
              <w:left w:val="single" w:sz="4" w:space="0" w:color="000000"/>
              <w:bottom w:val="single" w:sz="4" w:space="0" w:color="000000"/>
              <w:right w:val="nil"/>
            </w:tcBorders>
            <w:vAlign w:val="center"/>
            <w:hideMark/>
          </w:tcPr>
          <w:p w:rsidR="00A33BD9" w:rsidRDefault="00A33BD9">
            <w:pPr>
              <w:ind w:hanging="2"/>
              <w:jc w:val="right"/>
            </w:pPr>
            <w:r>
              <w:rPr>
                <w:rFonts w:ascii="Arial" w:hAnsi="Arial" w:cs="Arial"/>
                <w:color w:val="7030A0"/>
                <w:sz w:val="20"/>
                <w:szCs w:val="20"/>
              </w:rPr>
              <w:t>11.</w:t>
            </w:r>
          </w:p>
        </w:tc>
        <w:tc>
          <w:tcPr>
            <w:tcW w:w="3544" w:type="dxa"/>
            <w:tcBorders>
              <w:top w:val="single" w:sz="4" w:space="0" w:color="000000"/>
              <w:left w:val="single" w:sz="4" w:space="0" w:color="000000"/>
              <w:bottom w:val="single" w:sz="4" w:space="0" w:color="000000"/>
              <w:right w:val="nil"/>
            </w:tcBorders>
            <w:vAlign w:val="center"/>
            <w:hideMark/>
          </w:tcPr>
          <w:p w:rsidR="00A33BD9" w:rsidRDefault="00A33BD9">
            <w:pPr>
              <w:ind w:hanging="2"/>
              <w:rPr>
                <w:color w:val="7030A0"/>
              </w:rPr>
            </w:pPr>
            <w:r>
              <w:rPr>
                <w:rFonts w:ascii="Arial" w:hAnsi="Arial" w:cs="Arial"/>
                <w:color w:val="7030A0"/>
                <w:sz w:val="20"/>
                <w:szCs w:val="20"/>
              </w:rPr>
              <w:t>Modernizacija sustava javne rasvjete Grada Duge Rese</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136.145,07 €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39.485,03 €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39.485,03 €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0,00 €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ind w:hanging="2"/>
              <w:jc w:val="right"/>
              <w:rPr>
                <w:color w:val="7030A0"/>
              </w:rPr>
            </w:pPr>
            <w:r>
              <w:rPr>
                <w:rFonts w:ascii="Arial" w:hAnsi="Arial" w:cs="Arial"/>
                <w:color w:val="7030A0"/>
                <w:sz w:val="20"/>
                <w:szCs w:val="20"/>
              </w:rPr>
              <w:t>0,00 €</w:t>
            </w:r>
          </w:p>
        </w:tc>
      </w:tr>
      <w:tr w:rsidR="00A33BD9" w:rsidTr="00B211F7">
        <w:trPr>
          <w:trHeight w:val="300"/>
        </w:trPr>
        <w:tc>
          <w:tcPr>
            <w:tcW w:w="562" w:type="dxa"/>
            <w:tcBorders>
              <w:top w:val="nil"/>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lastRenderedPageBreak/>
              <w:t>12.</w:t>
            </w:r>
          </w:p>
        </w:tc>
        <w:tc>
          <w:tcPr>
            <w:tcW w:w="3544" w:type="dxa"/>
            <w:tcBorders>
              <w:top w:val="single" w:sz="4" w:space="0" w:color="000000"/>
              <w:left w:val="single" w:sz="4" w:space="0" w:color="000000"/>
              <w:bottom w:val="single" w:sz="4" w:space="0" w:color="000000"/>
              <w:right w:val="nil"/>
            </w:tcBorders>
            <w:vAlign w:val="center"/>
            <w:hideMark/>
          </w:tcPr>
          <w:p w:rsidR="00A33BD9" w:rsidRDefault="00A33BD9">
            <w:pPr>
              <w:ind w:hanging="2"/>
              <w:rPr>
                <w:rFonts w:ascii="Arial" w:hAnsi="Arial" w:cs="Arial"/>
                <w:color w:val="7030A0"/>
                <w:sz w:val="20"/>
                <w:szCs w:val="20"/>
              </w:rPr>
            </w:pPr>
            <w:r>
              <w:rPr>
                <w:rFonts w:ascii="Arial" w:hAnsi="Arial" w:cs="Arial"/>
                <w:color w:val="7030A0"/>
                <w:sz w:val="20"/>
                <w:szCs w:val="20"/>
              </w:rPr>
              <w:t>Vodeni grad</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0,00 €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33.014,80 €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33.014,80 €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ind w:hanging="2"/>
              <w:jc w:val="right"/>
              <w:rPr>
                <w:color w:val="7030A0"/>
              </w:rPr>
            </w:pPr>
            <w:r>
              <w:rPr>
                <w:rFonts w:ascii="Arial" w:hAnsi="Arial" w:cs="Arial"/>
                <w:color w:val="7030A0"/>
                <w:sz w:val="20"/>
                <w:szCs w:val="20"/>
              </w:rPr>
              <w:t>0,00 €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ind w:hanging="2"/>
              <w:jc w:val="right"/>
              <w:rPr>
                <w:color w:val="7030A0"/>
              </w:rPr>
            </w:pPr>
            <w:r>
              <w:rPr>
                <w:rFonts w:ascii="Arial" w:hAnsi="Arial" w:cs="Arial"/>
                <w:color w:val="7030A0"/>
                <w:sz w:val="20"/>
                <w:szCs w:val="20"/>
              </w:rPr>
              <w:t>0,00 €</w:t>
            </w:r>
          </w:p>
        </w:tc>
      </w:tr>
      <w:tr w:rsidR="00A33BD9" w:rsidTr="00B211F7">
        <w:trPr>
          <w:trHeight w:val="510"/>
        </w:trPr>
        <w:tc>
          <w:tcPr>
            <w:tcW w:w="562" w:type="dxa"/>
            <w:tcBorders>
              <w:top w:val="single" w:sz="4" w:space="0" w:color="000000"/>
              <w:left w:val="single" w:sz="4" w:space="0" w:color="000000"/>
              <w:bottom w:val="single" w:sz="4" w:space="0" w:color="auto"/>
              <w:right w:val="nil"/>
            </w:tcBorders>
            <w:vAlign w:val="center"/>
            <w:hideMark/>
          </w:tcPr>
          <w:p w:rsidR="00A33BD9" w:rsidRDefault="00A33BD9">
            <w:pPr>
              <w:ind w:hanging="2"/>
              <w:jc w:val="right"/>
            </w:pPr>
            <w:r>
              <w:rPr>
                <w:rFonts w:ascii="Arial" w:hAnsi="Arial" w:cs="Arial"/>
                <w:color w:val="7030A0"/>
                <w:sz w:val="20"/>
                <w:szCs w:val="20"/>
              </w:rPr>
              <w:t>13.</w:t>
            </w:r>
          </w:p>
        </w:tc>
        <w:tc>
          <w:tcPr>
            <w:tcW w:w="3544" w:type="dxa"/>
            <w:tcBorders>
              <w:top w:val="single" w:sz="4" w:space="0" w:color="000000"/>
              <w:left w:val="single" w:sz="4" w:space="0" w:color="000000"/>
              <w:bottom w:val="single" w:sz="4" w:space="0" w:color="auto"/>
              <w:right w:val="nil"/>
            </w:tcBorders>
            <w:vAlign w:val="center"/>
            <w:hideMark/>
          </w:tcPr>
          <w:p w:rsidR="00A33BD9" w:rsidRDefault="00A33BD9">
            <w:pPr>
              <w:ind w:hanging="2"/>
              <w:rPr>
                <w:color w:val="7030A0"/>
              </w:rPr>
            </w:pPr>
            <w:r>
              <w:rPr>
                <w:rFonts w:ascii="Arial" w:hAnsi="Arial" w:cs="Arial"/>
                <w:color w:val="7030A0"/>
                <w:sz w:val="20"/>
                <w:szCs w:val="20"/>
              </w:rPr>
              <w:t>Vidikovac</w:t>
            </w:r>
          </w:p>
        </w:tc>
        <w:tc>
          <w:tcPr>
            <w:tcW w:w="1418" w:type="dxa"/>
            <w:tcBorders>
              <w:top w:val="single" w:sz="4" w:space="0" w:color="000000"/>
              <w:left w:val="single" w:sz="4" w:space="0" w:color="000000"/>
              <w:bottom w:val="single" w:sz="4" w:space="0" w:color="auto"/>
              <w:right w:val="nil"/>
            </w:tcBorders>
            <w:vAlign w:val="center"/>
            <w:hideMark/>
          </w:tcPr>
          <w:p w:rsidR="00A33BD9" w:rsidRDefault="00A33BD9">
            <w:pPr>
              <w:ind w:hanging="2"/>
              <w:jc w:val="right"/>
              <w:rPr>
                <w:color w:val="7030A0"/>
              </w:rPr>
            </w:pPr>
            <w:r>
              <w:rPr>
                <w:rFonts w:ascii="Arial" w:hAnsi="Arial" w:cs="Arial"/>
                <w:color w:val="7030A0"/>
                <w:sz w:val="20"/>
                <w:szCs w:val="20"/>
              </w:rPr>
              <w:t>0,00 €</w:t>
            </w:r>
          </w:p>
        </w:tc>
        <w:tc>
          <w:tcPr>
            <w:tcW w:w="1559" w:type="dxa"/>
            <w:tcBorders>
              <w:top w:val="single" w:sz="4" w:space="0" w:color="000000"/>
              <w:left w:val="single" w:sz="4" w:space="0" w:color="000000"/>
              <w:bottom w:val="single" w:sz="4" w:space="0" w:color="auto"/>
              <w:right w:val="nil"/>
            </w:tcBorders>
            <w:vAlign w:val="center"/>
            <w:hideMark/>
          </w:tcPr>
          <w:p w:rsidR="00A33BD9" w:rsidRDefault="00A33BD9">
            <w:pPr>
              <w:ind w:hanging="2"/>
              <w:jc w:val="right"/>
              <w:rPr>
                <w:color w:val="7030A0"/>
              </w:rPr>
            </w:pPr>
            <w:r>
              <w:rPr>
                <w:rFonts w:ascii="Arial" w:hAnsi="Arial" w:cs="Arial"/>
                <w:color w:val="7030A0"/>
                <w:sz w:val="20"/>
                <w:szCs w:val="20"/>
              </w:rPr>
              <w:t>32.915,26 €</w:t>
            </w:r>
          </w:p>
        </w:tc>
        <w:tc>
          <w:tcPr>
            <w:tcW w:w="1559" w:type="dxa"/>
            <w:tcBorders>
              <w:top w:val="single" w:sz="4" w:space="0" w:color="000000"/>
              <w:left w:val="single" w:sz="4" w:space="0" w:color="000000"/>
              <w:bottom w:val="single" w:sz="4" w:space="0" w:color="auto"/>
              <w:right w:val="nil"/>
            </w:tcBorders>
            <w:vAlign w:val="center"/>
            <w:hideMark/>
          </w:tcPr>
          <w:p w:rsidR="00A33BD9" w:rsidRDefault="00A33BD9">
            <w:pPr>
              <w:ind w:hanging="2"/>
              <w:jc w:val="right"/>
              <w:rPr>
                <w:rFonts w:ascii="Arial" w:hAnsi="Arial" w:cs="Arial"/>
                <w:color w:val="7030A0"/>
                <w:sz w:val="20"/>
                <w:szCs w:val="20"/>
              </w:rPr>
            </w:pPr>
            <w:r>
              <w:rPr>
                <w:rFonts w:ascii="Arial" w:hAnsi="Arial" w:cs="Arial"/>
                <w:color w:val="7030A0"/>
                <w:sz w:val="20"/>
                <w:szCs w:val="20"/>
              </w:rPr>
              <w:t>2.915,26 €</w:t>
            </w:r>
          </w:p>
        </w:tc>
        <w:tc>
          <w:tcPr>
            <w:tcW w:w="1418" w:type="dxa"/>
            <w:tcBorders>
              <w:top w:val="single" w:sz="4" w:space="0" w:color="000000"/>
              <w:left w:val="single" w:sz="4" w:space="0" w:color="000000"/>
              <w:bottom w:val="single" w:sz="4" w:space="0" w:color="auto"/>
              <w:right w:val="nil"/>
            </w:tcBorders>
            <w:vAlign w:val="center"/>
            <w:hideMark/>
          </w:tcPr>
          <w:p w:rsidR="00A33BD9" w:rsidRDefault="00A33BD9">
            <w:pPr>
              <w:ind w:hanging="2"/>
              <w:jc w:val="right"/>
              <w:rPr>
                <w:color w:val="7030A0"/>
              </w:rPr>
            </w:pPr>
            <w:r>
              <w:rPr>
                <w:rFonts w:ascii="Arial" w:hAnsi="Arial" w:cs="Arial"/>
                <w:color w:val="7030A0"/>
                <w:sz w:val="20"/>
                <w:szCs w:val="20"/>
              </w:rPr>
              <w:t>26.5444,56 €</w:t>
            </w:r>
          </w:p>
        </w:tc>
        <w:tc>
          <w:tcPr>
            <w:tcW w:w="1417" w:type="dxa"/>
            <w:tcBorders>
              <w:top w:val="single" w:sz="4" w:space="0" w:color="000000"/>
              <w:left w:val="single" w:sz="4" w:space="0" w:color="000000"/>
              <w:bottom w:val="single" w:sz="4" w:space="0" w:color="auto"/>
              <w:right w:val="single" w:sz="4" w:space="0" w:color="000000"/>
            </w:tcBorders>
            <w:vAlign w:val="center"/>
            <w:hideMark/>
          </w:tcPr>
          <w:p w:rsidR="00A33BD9" w:rsidRDefault="00A33BD9">
            <w:pPr>
              <w:ind w:hanging="2"/>
              <w:jc w:val="right"/>
              <w:rPr>
                <w:color w:val="7030A0"/>
              </w:rPr>
            </w:pPr>
            <w:r>
              <w:rPr>
                <w:rFonts w:ascii="Arial" w:hAnsi="Arial" w:cs="Arial"/>
                <w:color w:val="7030A0"/>
                <w:sz w:val="20"/>
                <w:szCs w:val="20"/>
              </w:rPr>
              <w:t>0,00 €</w:t>
            </w:r>
          </w:p>
        </w:tc>
      </w:tr>
      <w:tr w:rsidR="00B211F7" w:rsidTr="00B211F7">
        <w:trPr>
          <w:trHeight w:val="510"/>
        </w:trPr>
        <w:tc>
          <w:tcPr>
            <w:tcW w:w="562" w:type="dxa"/>
            <w:tcBorders>
              <w:top w:val="single" w:sz="4" w:space="0" w:color="auto"/>
              <w:left w:val="single" w:sz="4" w:space="0" w:color="000000"/>
              <w:bottom w:val="single" w:sz="4" w:space="0" w:color="000000"/>
              <w:right w:val="nil"/>
            </w:tcBorders>
            <w:vAlign w:val="center"/>
          </w:tcPr>
          <w:p w:rsidR="00B211F7" w:rsidRDefault="00B211F7">
            <w:pPr>
              <w:ind w:hanging="2"/>
              <w:jc w:val="right"/>
              <w:rPr>
                <w:rFonts w:ascii="Arial" w:hAnsi="Arial" w:cs="Arial"/>
                <w:color w:val="7030A0"/>
                <w:sz w:val="20"/>
                <w:szCs w:val="20"/>
              </w:rPr>
            </w:pPr>
            <w:r>
              <w:rPr>
                <w:rFonts w:ascii="Arial" w:hAnsi="Arial" w:cs="Arial"/>
                <w:color w:val="7030A0"/>
                <w:sz w:val="20"/>
                <w:szCs w:val="20"/>
              </w:rPr>
              <w:t>14.</w:t>
            </w:r>
          </w:p>
        </w:tc>
        <w:tc>
          <w:tcPr>
            <w:tcW w:w="3544" w:type="dxa"/>
            <w:tcBorders>
              <w:top w:val="single" w:sz="4" w:space="0" w:color="auto"/>
              <w:left w:val="single" w:sz="4" w:space="0" w:color="000000"/>
              <w:bottom w:val="single" w:sz="4" w:space="0" w:color="000000"/>
              <w:right w:val="nil"/>
            </w:tcBorders>
            <w:vAlign w:val="center"/>
          </w:tcPr>
          <w:p w:rsidR="00B211F7" w:rsidRDefault="00B211F7">
            <w:pPr>
              <w:ind w:hanging="2"/>
              <w:rPr>
                <w:rFonts w:ascii="Arial" w:hAnsi="Arial" w:cs="Arial"/>
                <w:color w:val="7030A0"/>
                <w:sz w:val="20"/>
                <w:szCs w:val="20"/>
              </w:rPr>
            </w:pPr>
            <w:r>
              <w:rPr>
                <w:rFonts w:ascii="Arial" w:hAnsi="Arial" w:cs="Arial"/>
                <w:color w:val="7030A0"/>
                <w:sz w:val="20"/>
                <w:szCs w:val="20"/>
              </w:rPr>
              <w:t>Razvoj biciklističke infrastrukture</w:t>
            </w:r>
          </w:p>
        </w:tc>
        <w:tc>
          <w:tcPr>
            <w:tcW w:w="1418" w:type="dxa"/>
            <w:tcBorders>
              <w:top w:val="single" w:sz="4" w:space="0" w:color="auto"/>
              <w:left w:val="single" w:sz="4" w:space="0" w:color="000000"/>
              <w:bottom w:val="single" w:sz="4" w:space="0" w:color="000000"/>
              <w:right w:val="nil"/>
            </w:tcBorders>
            <w:vAlign w:val="center"/>
          </w:tcPr>
          <w:p w:rsidR="00B211F7" w:rsidRDefault="00B211F7">
            <w:pPr>
              <w:ind w:hanging="2"/>
              <w:jc w:val="right"/>
              <w:rPr>
                <w:rFonts w:ascii="Arial" w:hAnsi="Arial" w:cs="Arial"/>
                <w:color w:val="7030A0"/>
                <w:sz w:val="20"/>
                <w:szCs w:val="20"/>
              </w:rPr>
            </w:pPr>
            <w:r>
              <w:rPr>
                <w:rFonts w:ascii="Arial" w:hAnsi="Arial" w:cs="Arial"/>
                <w:color w:val="7030A0"/>
                <w:sz w:val="20"/>
                <w:szCs w:val="20"/>
              </w:rPr>
              <w:t>0,00 €</w:t>
            </w:r>
          </w:p>
        </w:tc>
        <w:tc>
          <w:tcPr>
            <w:tcW w:w="1559" w:type="dxa"/>
            <w:tcBorders>
              <w:top w:val="single" w:sz="4" w:space="0" w:color="auto"/>
              <w:left w:val="single" w:sz="4" w:space="0" w:color="000000"/>
              <w:bottom w:val="single" w:sz="4" w:space="0" w:color="000000"/>
              <w:right w:val="nil"/>
            </w:tcBorders>
            <w:vAlign w:val="center"/>
          </w:tcPr>
          <w:p w:rsidR="00B211F7" w:rsidRDefault="00B211F7">
            <w:pPr>
              <w:ind w:hanging="2"/>
              <w:jc w:val="right"/>
              <w:rPr>
                <w:rFonts w:ascii="Arial" w:hAnsi="Arial" w:cs="Arial"/>
                <w:color w:val="7030A0"/>
                <w:sz w:val="20"/>
                <w:szCs w:val="20"/>
              </w:rPr>
            </w:pPr>
            <w:r>
              <w:rPr>
                <w:rFonts w:ascii="Arial" w:hAnsi="Arial" w:cs="Arial"/>
                <w:color w:val="7030A0"/>
                <w:sz w:val="20"/>
                <w:szCs w:val="20"/>
              </w:rPr>
              <w:t>0,00 €</w:t>
            </w:r>
          </w:p>
        </w:tc>
        <w:tc>
          <w:tcPr>
            <w:tcW w:w="1559" w:type="dxa"/>
            <w:tcBorders>
              <w:top w:val="single" w:sz="4" w:space="0" w:color="auto"/>
              <w:left w:val="single" w:sz="4" w:space="0" w:color="000000"/>
              <w:bottom w:val="single" w:sz="4" w:space="0" w:color="000000"/>
              <w:right w:val="nil"/>
            </w:tcBorders>
            <w:vAlign w:val="center"/>
          </w:tcPr>
          <w:p w:rsidR="00B211F7" w:rsidRDefault="00B211F7">
            <w:pPr>
              <w:ind w:hanging="2"/>
              <w:jc w:val="right"/>
              <w:rPr>
                <w:rFonts w:ascii="Arial" w:hAnsi="Arial" w:cs="Arial"/>
                <w:color w:val="7030A0"/>
                <w:sz w:val="20"/>
                <w:szCs w:val="20"/>
              </w:rPr>
            </w:pPr>
            <w:r>
              <w:rPr>
                <w:rFonts w:ascii="Arial" w:hAnsi="Arial" w:cs="Arial"/>
                <w:color w:val="7030A0"/>
                <w:sz w:val="20"/>
                <w:szCs w:val="20"/>
              </w:rPr>
              <w:t>285.354,04</w:t>
            </w:r>
          </w:p>
        </w:tc>
        <w:tc>
          <w:tcPr>
            <w:tcW w:w="1418" w:type="dxa"/>
            <w:tcBorders>
              <w:top w:val="single" w:sz="4" w:space="0" w:color="auto"/>
              <w:left w:val="single" w:sz="4" w:space="0" w:color="000000"/>
              <w:bottom w:val="single" w:sz="4" w:space="0" w:color="000000"/>
              <w:right w:val="nil"/>
            </w:tcBorders>
            <w:vAlign w:val="center"/>
          </w:tcPr>
          <w:p w:rsidR="00B211F7" w:rsidRDefault="00B211F7">
            <w:pPr>
              <w:ind w:hanging="2"/>
              <w:jc w:val="right"/>
              <w:rPr>
                <w:rFonts w:ascii="Arial" w:hAnsi="Arial" w:cs="Arial"/>
                <w:color w:val="7030A0"/>
                <w:sz w:val="20"/>
                <w:szCs w:val="20"/>
              </w:rPr>
            </w:pPr>
            <w:r>
              <w:rPr>
                <w:rFonts w:ascii="Arial" w:hAnsi="Arial" w:cs="Arial"/>
                <w:color w:val="7030A0"/>
                <w:sz w:val="20"/>
                <w:szCs w:val="20"/>
              </w:rPr>
              <w:t>0,00 €</w:t>
            </w:r>
          </w:p>
        </w:tc>
        <w:tc>
          <w:tcPr>
            <w:tcW w:w="1417" w:type="dxa"/>
            <w:tcBorders>
              <w:top w:val="single" w:sz="4" w:space="0" w:color="auto"/>
              <w:left w:val="single" w:sz="4" w:space="0" w:color="000000"/>
              <w:bottom w:val="single" w:sz="4" w:space="0" w:color="000000"/>
              <w:right w:val="single" w:sz="4" w:space="0" w:color="000000"/>
            </w:tcBorders>
            <w:vAlign w:val="center"/>
          </w:tcPr>
          <w:p w:rsidR="00B211F7" w:rsidRDefault="00B211F7">
            <w:pPr>
              <w:ind w:hanging="2"/>
              <w:jc w:val="right"/>
              <w:rPr>
                <w:rFonts w:ascii="Arial" w:hAnsi="Arial" w:cs="Arial"/>
                <w:color w:val="7030A0"/>
                <w:sz w:val="20"/>
                <w:szCs w:val="20"/>
              </w:rPr>
            </w:pPr>
            <w:r>
              <w:rPr>
                <w:rFonts w:ascii="Arial" w:hAnsi="Arial" w:cs="Arial"/>
                <w:color w:val="7030A0"/>
                <w:sz w:val="20"/>
                <w:szCs w:val="20"/>
              </w:rPr>
              <w:t>0,00 €</w:t>
            </w:r>
          </w:p>
        </w:tc>
      </w:tr>
    </w:tbl>
    <w:p w:rsidR="00A33BD9" w:rsidRDefault="00A33BD9" w:rsidP="00A33BD9">
      <w:pPr>
        <w:rPr>
          <w:rFonts w:ascii="Arial" w:hAnsi="Arial" w:cs="Arial"/>
          <w:b/>
          <w:sz w:val="10"/>
          <w:szCs w:val="10"/>
          <w:lang w:eastAsia="zh-CN"/>
        </w:rPr>
      </w:pPr>
    </w:p>
    <w:p w:rsidR="00A33BD9" w:rsidRDefault="00A33BD9" w:rsidP="00A33BD9">
      <w:pPr>
        <w:rPr>
          <w:rFonts w:ascii="Arial" w:hAnsi="Arial" w:cs="Arial"/>
          <w:b/>
          <w:sz w:val="10"/>
          <w:szCs w:val="10"/>
        </w:rPr>
      </w:pPr>
    </w:p>
    <w:p w:rsidR="00A33BD9" w:rsidRDefault="00A33BD9" w:rsidP="00A33BD9">
      <w:r>
        <w:rPr>
          <w:rFonts w:ascii="Arial" w:hAnsi="Arial" w:cs="Arial"/>
          <w:b/>
          <w:sz w:val="20"/>
          <w:szCs w:val="20"/>
        </w:rPr>
        <w:t>5. OBRAZLOŽENJE PROGRAMA</w:t>
      </w:r>
    </w:p>
    <w:p w:rsidR="00A33BD9" w:rsidRDefault="00A33BD9" w:rsidP="00A33BD9">
      <w:pPr>
        <w:pStyle w:val="Obinitekst1"/>
        <w:jc w:val="both"/>
        <w:rPr>
          <w:rFonts w:ascii="Arial" w:hAnsi="Arial" w:cs="Arial"/>
          <w:sz w:val="20"/>
          <w:szCs w:val="20"/>
        </w:rPr>
      </w:pPr>
      <w:r>
        <w:rPr>
          <w:rFonts w:ascii="Arial" w:hAnsi="Arial" w:cs="Arial"/>
          <w:sz w:val="20"/>
          <w:szCs w:val="20"/>
        </w:rPr>
        <w:t>Za kapitalni projekt K101612 Javne površine – uređenje parka dr. Franje Tuđmana planiraju se sredstva u ukupnom iznosu od 354.986,16 €. Radovi se odnose na orezivanje i sidrenje stabala, nabava i sadnja cvijeća, geodetski poslovi, uređenje stazica, asfaltiranje pristupnih cesta i postava ambijentalne rasvjete €.</w:t>
      </w:r>
    </w:p>
    <w:p w:rsidR="00A33BD9" w:rsidRDefault="00A33BD9" w:rsidP="00A33BD9">
      <w:pPr>
        <w:pStyle w:val="Obinitekst1"/>
        <w:jc w:val="both"/>
        <w:rPr>
          <w:rFonts w:ascii="Arial" w:hAnsi="Arial" w:cs="Arial"/>
          <w:sz w:val="20"/>
          <w:szCs w:val="20"/>
        </w:rPr>
      </w:pPr>
      <w:r>
        <w:rPr>
          <w:rFonts w:ascii="Arial" w:hAnsi="Arial" w:cs="Arial"/>
          <w:sz w:val="20"/>
          <w:szCs w:val="20"/>
        </w:rPr>
        <w:t>Nogostup u Belavićima je završen ostala je samo situacija od nadzornog inženjera za platiti.</w:t>
      </w:r>
    </w:p>
    <w:p w:rsidR="00A33BD9" w:rsidRDefault="00A33BD9" w:rsidP="00A33BD9">
      <w:pPr>
        <w:pStyle w:val="Obinitekst1"/>
        <w:jc w:val="both"/>
        <w:rPr>
          <w:rFonts w:ascii="Arial" w:hAnsi="Arial" w:cs="Arial"/>
          <w:sz w:val="20"/>
          <w:szCs w:val="20"/>
        </w:rPr>
      </w:pPr>
      <w:r>
        <w:rPr>
          <w:rFonts w:ascii="Arial" w:hAnsi="Arial" w:cs="Arial"/>
          <w:sz w:val="20"/>
          <w:szCs w:val="20"/>
        </w:rPr>
        <w:t xml:space="preserve">Kapitalnim projektom Sanacija klizišta u </w:t>
      </w:r>
      <w:proofErr w:type="spellStart"/>
      <w:r>
        <w:rPr>
          <w:rFonts w:ascii="Arial" w:hAnsi="Arial" w:cs="Arial"/>
          <w:sz w:val="20"/>
          <w:szCs w:val="20"/>
        </w:rPr>
        <w:t>Tušmeru</w:t>
      </w:r>
      <w:proofErr w:type="spellEnd"/>
      <w:r>
        <w:rPr>
          <w:rFonts w:ascii="Arial" w:hAnsi="Arial" w:cs="Arial"/>
          <w:sz w:val="20"/>
          <w:szCs w:val="20"/>
        </w:rPr>
        <w:t xml:space="preserve"> planira se sanacija klizišta iznad brane u iznosu od 1.095.253,18€ od čega je za radove predviđeno 1.075.344,76 € i za nadzor 19.908,42 €.</w:t>
      </w:r>
    </w:p>
    <w:p w:rsidR="00A33BD9" w:rsidRDefault="00A33BD9" w:rsidP="00A33BD9">
      <w:pPr>
        <w:pStyle w:val="Obinitekst1"/>
        <w:jc w:val="both"/>
        <w:rPr>
          <w:rFonts w:ascii="Arial" w:hAnsi="Arial" w:cs="Arial"/>
          <w:sz w:val="20"/>
          <w:szCs w:val="20"/>
        </w:rPr>
      </w:pPr>
      <w:r>
        <w:rPr>
          <w:rFonts w:ascii="Arial" w:hAnsi="Arial" w:cs="Arial"/>
          <w:sz w:val="20"/>
          <w:szCs w:val="20"/>
        </w:rPr>
        <w:t>Kapitalnim projektom Izgradnja rotora planiran je nastavak radova na izgradnji rotora u iznosu od 141.270,48 €.</w:t>
      </w:r>
    </w:p>
    <w:p w:rsidR="00A33BD9" w:rsidRDefault="00A33BD9" w:rsidP="00A33BD9">
      <w:pPr>
        <w:pStyle w:val="Obinitekst1"/>
        <w:jc w:val="both"/>
      </w:pPr>
      <w:r>
        <w:rPr>
          <w:rFonts w:ascii="Arial" w:hAnsi="Arial" w:cs="Arial"/>
          <w:sz w:val="20"/>
          <w:szCs w:val="20"/>
        </w:rPr>
        <w:t>Kapitalnim projektom planira se postavljanje nove nadstrešnice u centru grada u iznosu od 7.432,48 € što je privremeno stavljeno na čekanje pa se iznos smanjuje na 2.123,56 €.</w:t>
      </w:r>
    </w:p>
    <w:p w:rsidR="00A33BD9" w:rsidRDefault="00A33BD9" w:rsidP="00A33BD9">
      <w:pPr>
        <w:jc w:val="both"/>
      </w:pPr>
      <w:r>
        <w:rPr>
          <w:rFonts w:ascii="Arial" w:hAnsi="Arial" w:cs="Arial"/>
          <w:sz w:val="20"/>
          <w:szCs w:val="20"/>
        </w:rPr>
        <w:t xml:space="preserve">Kapitalnim projektom uređenje javnih površina planira se nabava i postavljanje urbanog </w:t>
      </w:r>
      <w:proofErr w:type="spellStart"/>
      <w:r>
        <w:rPr>
          <w:rFonts w:ascii="Arial" w:hAnsi="Arial" w:cs="Arial"/>
          <w:sz w:val="20"/>
          <w:szCs w:val="20"/>
        </w:rPr>
        <w:t>mobilijara</w:t>
      </w:r>
      <w:proofErr w:type="spellEnd"/>
      <w:r>
        <w:rPr>
          <w:rFonts w:ascii="Arial" w:hAnsi="Arial" w:cs="Arial"/>
          <w:sz w:val="20"/>
          <w:szCs w:val="20"/>
        </w:rPr>
        <w:t xml:space="preserve"> u iznosu od 19.247,28 €.</w:t>
      </w:r>
    </w:p>
    <w:p w:rsidR="00A33BD9" w:rsidRDefault="00A33BD9" w:rsidP="00A33BD9">
      <w:pPr>
        <w:pStyle w:val="Obinitekst1"/>
        <w:jc w:val="both"/>
        <w:rPr>
          <w:rFonts w:ascii="Arial" w:hAnsi="Arial" w:cs="Arial"/>
          <w:sz w:val="20"/>
          <w:szCs w:val="20"/>
        </w:rPr>
      </w:pPr>
      <w:r>
        <w:rPr>
          <w:rFonts w:ascii="Arial" w:hAnsi="Arial" w:cs="Arial"/>
          <w:color w:val="000000"/>
          <w:sz w:val="20"/>
          <w:szCs w:val="20"/>
        </w:rPr>
        <w:t xml:space="preserve">Kapitalnim projektom „Dječja igrališta – Mjesni odbori“ planira se nastavak obnove dječjih igrališta u iznosu od </w:t>
      </w:r>
      <w:r>
        <w:rPr>
          <w:rFonts w:ascii="Arial" w:hAnsi="Arial" w:cs="Arial"/>
          <w:sz w:val="20"/>
          <w:szCs w:val="20"/>
        </w:rPr>
        <w:t>23.012,08 €</w:t>
      </w:r>
      <w:r>
        <w:rPr>
          <w:rFonts w:ascii="Arial" w:hAnsi="Arial" w:cs="Arial"/>
          <w:color w:val="000000"/>
          <w:sz w:val="20"/>
          <w:szCs w:val="20"/>
        </w:rPr>
        <w:t>.</w:t>
      </w:r>
    </w:p>
    <w:p w:rsidR="00A33BD9" w:rsidRDefault="00A33BD9" w:rsidP="00A33BD9">
      <w:pPr>
        <w:pStyle w:val="Obinitekst1"/>
        <w:jc w:val="both"/>
        <w:rPr>
          <w:rFonts w:ascii="Arial" w:hAnsi="Arial" w:cs="Arial"/>
          <w:sz w:val="20"/>
          <w:szCs w:val="20"/>
        </w:rPr>
      </w:pPr>
      <w:r>
        <w:rPr>
          <w:rFonts w:ascii="Arial" w:hAnsi="Arial" w:cs="Arial"/>
          <w:sz w:val="20"/>
          <w:szCs w:val="20"/>
        </w:rPr>
        <w:t>Kapitalni projekt „Groblja“ privremeno se stavlja na čekanje te se sredstva iz te stavke brišu.</w:t>
      </w:r>
    </w:p>
    <w:p w:rsidR="00A33BD9" w:rsidRDefault="00A33BD9" w:rsidP="00A33BD9">
      <w:pPr>
        <w:pStyle w:val="Obinitekst1"/>
        <w:jc w:val="both"/>
        <w:rPr>
          <w:rFonts w:ascii="Arial" w:hAnsi="Arial" w:cs="Arial"/>
          <w:sz w:val="20"/>
          <w:szCs w:val="20"/>
        </w:rPr>
      </w:pPr>
      <w:r>
        <w:rPr>
          <w:rFonts w:ascii="Arial" w:hAnsi="Arial" w:cs="Arial"/>
          <w:sz w:val="20"/>
          <w:szCs w:val="20"/>
        </w:rPr>
        <w:t>Kapitalni projekt Vodeni grad se planira izrada projektno-tehničke dokumentacije, potrebne za prijave na natječaj, u iznosu od 32.915,26 €.</w:t>
      </w:r>
    </w:p>
    <w:p w:rsidR="00A33BD9" w:rsidRDefault="00A33BD9" w:rsidP="00A33BD9">
      <w:pPr>
        <w:pStyle w:val="Obinitekst1"/>
        <w:jc w:val="both"/>
        <w:rPr>
          <w:rFonts w:ascii="Arial" w:hAnsi="Arial" w:cs="Arial"/>
          <w:sz w:val="20"/>
          <w:szCs w:val="20"/>
        </w:rPr>
      </w:pPr>
      <w:r>
        <w:rPr>
          <w:rFonts w:ascii="Arial" w:hAnsi="Arial" w:cs="Arial"/>
          <w:sz w:val="20"/>
          <w:szCs w:val="20"/>
        </w:rPr>
        <w:t>Kapitalni projekt Vidikovac se planira izrada projektno-tehničke dokumentacije za Vidikovac, potrebne za prijave na natječaj, u iznosu od 2.915,26 €.</w:t>
      </w:r>
    </w:p>
    <w:p w:rsidR="00410DD3" w:rsidRDefault="00410DD3" w:rsidP="00A33BD9">
      <w:pPr>
        <w:pStyle w:val="Obinitekst1"/>
        <w:jc w:val="both"/>
        <w:rPr>
          <w:rFonts w:ascii="Arial" w:hAnsi="Arial" w:cs="Arial"/>
          <w:sz w:val="20"/>
          <w:szCs w:val="20"/>
        </w:rPr>
      </w:pPr>
      <w:r>
        <w:rPr>
          <w:rFonts w:ascii="Arial" w:hAnsi="Arial" w:cs="Arial"/>
          <w:sz w:val="20"/>
          <w:szCs w:val="20"/>
        </w:rPr>
        <w:t>Prvim izmjenama i dopunama proračuna dodaje se novi kapitalni projekt Razvoj biciklističke infrastrukture u ukupnom iznosu od 285.354,04 € od čega se 256.818,63 €</w:t>
      </w:r>
      <w:r w:rsidR="001A40D2">
        <w:rPr>
          <w:rFonts w:ascii="Arial" w:hAnsi="Arial" w:cs="Arial"/>
          <w:sz w:val="20"/>
          <w:szCs w:val="20"/>
        </w:rPr>
        <w:t xml:space="preserve"> financira iz </w:t>
      </w:r>
      <w:r w:rsidR="009D425A">
        <w:rPr>
          <w:rFonts w:ascii="Arial" w:hAnsi="Arial" w:cs="Arial"/>
          <w:sz w:val="20"/>
          <w:szCs w:val="20"/>
        </w:rPr>
        <w:t xml:space="preserve">bespovratnih </w:t>
      </w:r>
      <w:r w:rsidR="001A40D2">
        <w:rPr>
          <w:rFonts w:ascii="Arial" w:hAnsi="Arial" w:cs="Arial"/>
          <w:sz w:val="20"/>
          <w:szCs w:val="20"/>
        </w:rPr>
        <w:t xml:space="preserve">sredstava </w:t>
      </w:r>
      <w:r w:rsidR="00C70414">
        <w:rPr>
          <w:rFonts w:ascii="Arial" w:hAnsi="Arial" w:cs="Arial"/>
          <w:sz w:val="20"/>
          <w:szCs w:val="20"/>
        </w:rPr>
        <w:t xml:space="preserve">pomoći </w:t>
      </w:r>
      <w:r w:rsidR="009D425A">
        <w:rPr>
          <w:rFonts w:ascii="Arial" w:hAnsi="Arial" w:cs="Arial"/>
          <w:sz w:val="20"/>
          <w:szCs w:val="20"/>
        </w:rPr>
        <w:t>Ministarstva regionalnog razvoja i fondova Europske unije</w:t>
      </w:r>
      <w:r w:rsidR="001A40D2">
        <w:rPr>
          <w:rFonts w:ascii="Arial" w:hAnsi="Arial" w:cs="Arial"/>
          <w:sz w:val="20"/>
          <w:szCs w:val="20"/>
        </w:rPr>
        <w:t>. Navedenim projektom financirati će se priprema projektno-tehničke dokumentacije za razvoj biciklističkih infrastrukture na području Grada Duge Rese.</w:t>
      </w:r>
    </w:p>
    <w:p w:rsidR="00A33BD9" w:rsidRDefault="00A33BD9" w:rsidP="00A33BD9">
      <w:pPr>
        <w:jc w:val="both"/>
        <w:rPr>
          <w:rFonts w:ascii="Arial" w:hAnsi="Arial" w:cs="Arial"/>
          <w:color w:val="FF0000"/>
          <w:sz w:val="20"/>
          <w:szCs w:val="20"/>
        </w:rPr>
      </w:pPr>
    </w:p>
    <w:p w:rsidR="00A33BD9" w:rsidRDefault="00A33BD9" w:rsidP="00A33BD9">
      <w:pPr>
        <w:pStyle w:val="Bezproreda1"/>
        <w:jc w:val="both"/>
      </w:pPr>
      <w:r>
        <w:rPr>
          <w:rFonts w:ascii="Arial" w:hAnsi="Arial" w:cs="Arial"/>
          <w:b/>
          <w:sz w:val="20"/>
          <w:szCs w:val="20"/>
          <w:lang w:val="hr-HR"/>
        </w:rPr>
        <w:t>6. POTREBAN BROJ DJELATNIKA ZA PROVOĐENJE PROGRAMA</w:t>
      </w:r>
    </w:p>
    <w:p w:rsidR="00A33BD9" w:rsidRDefault="00A33BD9" w:rsidP="00A33BD9">
      <w:pPr>
        <w:jc w:val="both"/>
      </w:pPr>
      <w:r>
        <w:rPr>
          <w:rFonts w:ascii="Arial" w:hAnsi="Arial" w:cs="Arial"/>
          <w:sz w:val="20"/>
          <w:szCs w:val="20"/>
        </w:rPr>
        <w:t xml:space="preserve">U odjelu je sistematizirano 6 radnih mjesta od kojih je popunjeno 4 mjesta. Radom odjela rukovodi pročelnik. </w:t>
      </w:r>
    </w:p>
    <w:p w:rsidR="00A33BD9" w:rsidRDefault="00A33BD9" w:rsidP="00A33BD9">
      <w:pPr>
        <w:rPr>
          <w:rFonts w:ascii="Arial" w:hAnsi="Arial" w:cs="Arial"/>
          <w:b/>
          <w:sz w:val="20"/>
          <w:szCs w:val="20"/>
        </w:rPr>
      </w:pPr>
    </w:p>
    <w:p w:rsidR="00A33BD9" w:rsidRDefault="00A33BD9" w:rsidP="00A33BD9">
      <w:r>
        <w:rPr>
          <w:rFonts w:ascii="Arial" w:hAnsi="Arial" w:cs="Arial"/>
          <w:b/>
          <w:sz w:val="20"/>
          <w:szCs w:val="20"/>
        </w:rPr>
        <w:t>7. REZULTATI U 2022. GODINI</w:t>
      </w:r>
    </w:p>
    <w:p w:rsidR="00A33BD9" w:rsidRDefault="00A33BD9" w:rsidP="00A33BD9">
      <w:pPr>
        <w:jc w:val="both"/>
      </w:pPr>
      <w:r>
        <w:rPr>
          <w:rFonts w:ascii="Arial" w:hAnsi="Arial" w:cs="Arial"/>
          <w:sz w:val="20"/>
          <w:szCs w:val="20"/>
        </w:rPr>
        <w:t>Grad Duga Resa je izveo sljedeće kapitalne projekte u sklopu Program građenja komunalne infrastrukture za 2022. godinu:</w:t>
      </w:r>
    </w:p>
    <w:p w:rsidR="00A33BD9" w:rsidRDefault="00A33BD9" w:rsidP="009557C8">
      <w:pPr>
        <w:numPr>
          <w:ilvl w:val="0"/>
          <w:numId w:val="6"/>
        </w:numPr>
        <w:suppressAutoHyphens/>
        <w:jc w:val="both"/>
      </w:pPr>
      <w:r>
        <w:rPr>
          <w:rFonts w:ascii="Arial" w:hAnsi="Arial" w:cs="Arial"/>
          <w:sz w:val="20"/>
          <w:szCs w:val="20"/>
        </w:rPr>
        <w:t>Izrađen je nogostup u Belavićima</w:t>
      </w:r>
    </w:p>
    <w:p w:rsidR="00A33BD9" w:rsidRDefault="00A33BD9" w:rsidP="009557C8">
      <w:pPr>
        <w:numPr>
          <w:ilvl w:val="0"/>
          <w:numId w:val="6"/>
        </w:numPr>
        <w:suppressAutoHyphens/>
        <w:jc w:val="both"/>
      </w:pPr>
      <w:r>
        <w:rPr>
          <w:rFonts w:ascii="Arial" w:hAnsi="Arial" w:cs="Arial"/>
          <w:sz w:val="20"/>
          <w:szCs w:val="20"/>
        </w:rPr>
        <w:t>Završena su svi radovi na modernizaciji sustava javne rasvjete</w:t>
      </w:r>
    </w:p>
    <w:p w:rsidR="00A33BD9" w:rsidRDefault="00A33BD9" w:rsidP="009557C8">
      <w:pPr>
        <w:numPr>
          <w:ilvl w:val="0"/>
          <w:numId w:val="6"/>
        </w:numPr>
        <w:suppressAutoHyphens/>
        <w:jc w:val="both"/>
      </w:pPr>
      <w:r>
        <w:rPr>
          <w:rFonts w:ascii="Arial" w:hAnsi="Arial" w:cs="Arial"/>
          <w:sz w:val="20"/>
          <w:szCs w:val="20"/>
        </w:rPr>
        <w:t>Izvedeni su pripremni radovi rotora u Ulici bana J. Jelačića</w:t>
      </w:r>
    </w:p>
    <w:p w:rsidR="00A33BD9" w:rsidRDefault="00A33BD9" w:rsidP="009557C8">
      <w:pPr>
        <w:numPr>
          <w:ilvl w:val="0"/>
          <w:numId w:val="6"/>
        </w:numPr>
        <w:suppressAutoHyphens/>
        <w:jc w:val="both"/>
      </w:pPr>
      <w:r>
        <w:rPr>
          <w:rFonts w:ascii="Arial" w:hAnsi="Arial" w:cs="Arial"/>
          <w:sz w:val="20"/>
          <w:szCs w:val="20"/>
        </w:rPr>
        <w:t>Izrađen je potporni zid i uređena je nova prometnica na groblju Sv. Petar</w:t>
      </w:r>
    </w:p>
    <w:p w:rsidR="00A33BD9" w:rsidRDefault="00A33BD9" w:rsidP="009557C8">
      <w:pPr>
        <w:numPr>
          <w:ilvl w:val="0"/>
          <w:numId w:val="6"/>
        </w:numPr>
        <w:suppressAutoHyphens/>
        <w:jc w:val="both"/>
      </w:pPr>
      <w:r>
        <w:rPr>
          <w:rFonts w:ascii="Arial" w:hAnsi="Arial" w:cs="Arial"/>
          <w:sz w:val="20"/>
          <w:szCs w:val="20"/>
        </w:rPr>
        <w:t xml:space="preserve">Sanirane su autobusne nadstrešnice u MO Sv. Antun i MO </w:t>
      </w:r>
      <w:proofErr w:type="spellStart"/>
      <w:r>
        <w:rPr>
          <w:rFonts w:ascii="Arial" w:hAnsi="Arial" w:cs="Arial"/>
          <w:sz w:val="20"/>
          <w:szCs w:val="20"/>
        </w:rPr>
        <w:t>Belajska</w:t>
      </w:r>
      <w:proofErr w:type="spellEnd"/>
      <w:r>
        <w:rPr>
          <w:rFonts w:ascii="Arial" w:hAnsi="Arial" w:cs="Arial"/>
          <w:sz w:val="20"/>
          <w:szCs w:val="20"/>
        </w:rPr>
        <w:t xml:space="preserve"> Vinica</w:t>
      </w:r>
    </w:p>
    <w:p w:rsidR="00A33BD9" w:rsidRDefault="00A33BD9" w:rsidP="00A33BD9">
      <w:pPr>
        <w:jc w:val="both"/>
        <w:rPr>
          <w:rFonts w:ascii="Arial" w:hAnsi="Arial" w:cs="Arial"/>
          <w:color w:val="FF0000"/>
          <w:sz w:val="10"/>
          <w:szCs w:val="10"/>
        </w:rPr>
      </w:pPr>
    </w:p>
    <w:p w:rsidR="00A33BD9" w:rsidRDefault="00A33BD9" w:rsidP="00A33BD9">
      <w:pPr>
        <w:jc w:val="both"/>
        <w:rPr>
          <w:rFonts w:ascii="Arial" w:hAnsi="Arial" w:cs="Arial"/>
          <w:color w:val="FF0000"/>
          <w:sz w:val="10"/>
          <w:szCs w:val="10"/>
        </w:rPr>
      </w:pPr>
    </w:p>
    <w:p w:rsidR="00A33BD9" w:rsidRDefault="00A33BD9" w:rsidP="00A33BD9">
      <w:r>
        <w:rPr>
          <w:rFonts w:ascii="Arial" w:hAnsi="Arial" w:cs="Arial"/>
          <w:b/>
          <w:sz w:val="20"/>
          <w:szCs w:val="20"/>
        </w:rPr>
        <w:t>8. POKAZATELJI REZULTATA</w:t>
      </w:r>
    </w:p>
    <w:p w:rsidR="00A33BD9" w:rsidRDefault="00A33BD9" w:rsidP="00A33BD9">
      <w:r>
        <w:rPr>
          <w:rFonts w:ascii="Arial" w:eastAsia="Calibri" w:hAnsi="Arial" w:cs="Arial"/>
          <w:sz w:val="20"/>
          <w:szCs w:val="20"/>
        </w:rPr>
        <w:t>Pokazatelji rezultata su metri novog asfalta, ostvarena ušteda u potrošnji električne energije, broj kulturnih manifestacija, broj postavljenih autobusnih nadstrešnica, metri cijevi za odvodnju oborinske vode.</w:t>
      </w:r>
    </w:p>
    <w:p w:rsidR="00A33BD9" w:rsidRDefault="00A33BD9" w:rsidP="00A33BD9">
      <w:pPr>
        <w:rPr>
          <w:rFonts w:ascii="Arial" w:eastAsia="Calibri" w:hAnsi="Arial" w:cs="Arial"/>
          <w:b/>
          <w:sz w:val="10"/>
          <w:szCs w:val="10"/>
        </w:rPr>
      </w:pPr>
    </w:p>
    <w:p w:rsidR="00A33BD9" w:rsidRDefault="00A33BD9" w:rsidP="00A33BD9">
      <w:r>
        <w:rPr>
          <w:rFonts w:ascii="Arial" w:eastAsia="Calibri" w:hAnsi="Arial" w:cs="Arial"/>
          <w:b/>
          <w:bCs/>
          <w:sz w:val="20"/>
          <w:szCs w:val="20"/>
        </w:rPr>
        <w:t>9. PROCJENA NEPREDVIĐENIH RASHODA I RIZIKA</w:t>
      </w:r>
    </w:p>
    <w:p w:rsidR="00A33BD9" w:rsidRDefault="00A33BD9" w:rsidP="00A33BD9">
      <w:pPr>
        <w:jc w:val="both"/>
      </w:pPr>
      <w:r>
        <w:rPr>
          <w:rFonts w:ascii="Arial" w:eastAsia="Calibri" w:hAnsi="Arial" w:cs="Arial"/>
          <w:sz w:val="20"/>
          <w:szCs w:val="20"/>
        </w:rPr>
        <w:t>Zbog promjene u zakonu vezano uz proračunske prihode i rashode moguća su odstupanja po pojedinim stavkama. Na realizaciju programa utjecati će i dobivanje sredstava po prijavama na natječaje za sredstva iz EU fondova.</w:t>
      </w:r>
    </w:p>
    <w:p w:rsidR="00A33BD9" w:rsidRDefault="00A33BD9" w:rsidP="00A33BD9">
      <w:pPr>
        <w:spacing w:after="100"/>
        <w:rPr>
          <w:rFonts w:ascii="Arial" w:hAnsi="Arial" w:cs="Arial"/>
          <w:b/>
          <w:sz w:val="20"/>
          <w:szCs w:val="20"/>
        </w:rPr>
      </w:pPr>
    </w:p>
    <w:p w:rsidR="00A33BD9" w:rsidRDefault="00A33BD9" w:rsidP="00A33BD9">
      <w:pPr>
        <w:spacing w:after="100"/>
      </w:pPr>
      <w:r>
        <w:rPr>
          <w:rFonts w:ascii="Arial" w:hAnsi="Arial" w:cs="Arial"/>
          <w:b/>
          <w:sz w:val="20"/>
          <w:szCs w:val="20"/>
        </w:rPr>
        <w:t>2. OBRAZLOŽENJE PROGRAMA</w:t>
      </w:r>
    </w:p>
    <w:p w:rsidR="00A33BD9" w:rsidRDefault="00A33BD9" w:rsidP="00A33BD9">
      <w:r>
        <w:rPr>
          <w:rFonts w:ascii="Arial" w:hAnsi="Arial" w:cs="Arial"/>
          <w:b/>
          <w:sz w:val="20"/>
          <w:szCs w:val="20"/>
        </w:rPr>
        <w:t>Naziv programa</w:t>
      </w:r>
    </w:p>
    <w:p w:rsidR="00A33BD9" w:rsidRDefault="00A33BD9" w:rsidP="00A33BD9">
      <w:r>
        <w:rPr>
          <w:rFonts w:ascii="Arial" w:hAnsi="Arial" w:cs="Arial"/>
          <w:sz w:val="20"/>
          <w:szCs w:val="20"/>
        </w:rPr>
        <w:t xml:space="preserve">Građenje objekata i uređaja za opskrbu pitkom vodom - </w:t>
      </w:r>
      <w:r>
        <w:rPr>
          <w:rFonts w:ascii="Arial" w:hAnsi="Arial" w:cs="Arial"/>
          <w:b/>
          <w:sz w:val="20"/>
          <w:szCs w:val="20"/>
        </w:rPr>
        <w:t>P1017</w:t>
      </w:r>
    </w:p>
    <w:p w:rsidR="00A33BD9" w:rsidRDefault="00A33BD9" w:rsidP="00A33BD9">
      <w:pPr>
        <w:rPr>
          <w:rFonts w:ascii="Arial" w:hAnsi="Arial" w:cs="Arial"/>
          <w:b/>
          <w:sz w:val="10"/>
          <w:szCs w:val="10"/>
        </w:rPr>
      </w:pPr>
    </w:p>
    <w:p w:rsidR="00A33BD9" w:rsidRDefault="00A33BD9" w:rsidP="00A33BD9">
      <w:r>
        <w:rPr>
          <w:rFonts w:ascii="Arial" w:hAnsi="Arial" w:cs="Arial"/>
          <w:b/>
          <w:sz w:val="20"/>
          <w:szCs w:val="20"/>
        </w:rPr>
        <w:lastRenderedPageBreak/>
        <w:t xml:space="preserve">Opis programa </w:t>
      </w:r>
    </w:p>
    <w:p w:rsidR="00A33BD9" w:rsidRDefault="00A33BD9" w:rsidP="00A33BD9">
      <w:r>
        <w:rPr>
          <w:rFonts w:ascii="Arial" w:hAnsi="Arial" w:cs="Arial"/>
          <w:sz w:val="20"/>
          <w:szCs w:val="20"/>
        </w:rPr>
        <w:t>Program se sastoji od:</w:t>
      </w:r>
      <w:r>
        <w:rPr>
          <w:rFonts w:ascii="Arial" w:hAnsi="Arial" w:cs="Arial"/>
          <w:sz w:val="20"/>
          <w:szCs w:val="20"/>
        </w:rPr>
        <w:tab/>
      </w:r>
      <w:r>
        <w:rPr>
          <w:rFonts w:ascii="Arial" w:hAnsi="Arial" w:cs="Arial"/>
          <w:sz w:val="20"/>
          <w:szCs w:val="20"/>
        </w:rPr>
        <w:tab/>
      </w:r>
    </w:p>
    <w:p w:rsidR="00A33BD9" w:rsidRDefault="00A33BD9" w:rsidP="00A33BD9">
      <w:r>
        <w:rPr>
          <w:rFonts w:ascii="Arial" w:hAnsi="Arial" w:cs="Arial"/>
          <w:sz w:val="20"/>
          <w:szCs w:val="20"/>
        </w:rPr>
        <w:t>- kapitalnih projekata</w:t>
      </w:r>
    </w:p>
    <w:p w:rsidR="00A33BD9" w:rsidRDefault="00A33BD9" w:rsidP="009557C8">
      <w:pPr>
        <w:numPr>
          <w:ilvl w:val="0"/>
          <w:numId w:val="10"/>
        </w:numPr>
        <w:suppressAutoHyphens/>
        <w:rPr>
          <w:rFonts w:ascii="Arial" w:hAnsi="Arial" w:cs="Arial"/>
          <w:sz w:val="20"/>
          <w:szCs w:val="20"/>
        </w:rPr>
      </w:pPr>
      <w:r>
        <w:rPr>
          <w:rFonts w:ascii="Arial" w:hAnsi="Arial" w:cs="Arial"/>
          <w:sz w:val="20"/>
          <w:szCs w:val="20"/>
        </w:rPr>
        <w:t>Uređenje vodnih građevina Grada Duge Rese – K101705</w:t>
      </w:r>
    </w:p>
    <w:p w:rsidR="00A33BD9" w:rsidRDefault="00A33BD9" w:rsidP="009557C8">
      <w:pPr>
        <w:numPr>
          <w:ilvl w:val="0"/>
          <w:numId w:val="10"/>
        </w:numPr>
        <w:suppressAutoHyphens/>
        <w:rPr>
          <w:rFonts w:ascii="Arial" w:hAnsi="Arial" w:cs="Arial"/>
          <w:sz w:val="20"/>
          <w:szCs w:val="20"/>
        </w:rPr>
      </w:pPr>
      <w:r>
        <w:rPr>
          <w:rFonts w:ascii="Arial" w:hAnsi="Arial" w:cs="Arial"/>
          <w:sz w:val="20"/>
          <w:szCs w:val="20"/>
        </w:rPr>
        <w:t>Rekonstrukcija vodovoda – K101706</w:t>
      </w:r>
    </w:p>
    <w:p w:rsidR="00A33BD9" w:rsidRDefault="00A33BD9" w:rsidP="009557C8">
      <w:pPr>
        <w:numPr>
          <w:ilvl w:val="0"/>
          <w:numId w:val="10"/>
        </w:numPr>
        <w:suppressAutoHyphens/>
      </w:pPr>
      <w:proofErr w:type="spellStart"/>
      <w:r>
        <w:rPr>
          <w:rFonts w:ascii="Arial" w:hAnsi="Arial" w:cs="Arial"/>
          <w:sz w:val="20"/>
          <w:szCs w:val="20"/>
        </w:rPr>
        <w:t>Vodoistražni</w:t>
      </w:r>
      <w:proofErr w:type="spellEnd"/>
      <w:r>
        <w:rPr>
          <w:rFonts w:ascii="Arial" w:hAnsi="Arial" w:cs="Arial"/>
          <w:sz w:val="20"/>
          <w:szCs w:val="20"/>
        </w:rPr>
        <w:t xml:space="preserve"> radovi – Novigrad na Dobri – K101709</w:t>
      </w:r>
    </w:p>
    <w:p w:rsidR="00A33BD9" w:rsidRDefault="00A33BD9" w:rsidP="009557C8">
      <w:pPr>
        <w:numPr>
          <w:ilvl w:val="0"/>
          <w:numId w:val="10"/>
        </w:numPr>
        <w:suppressAutoHyphens/>
      </w:pPr>
      <w:r>
        <w:rPr>
          <w:rFonts w:ascii="Arial" w:hAnsi="Arial" w:cs="Arial"/>
          <w:sz w:val="20"/>
          <w:szCs w:val="20"/>
        </w:rPr>
        <w:t>Sanacija gubitaka vode-Duga Resa i okolne općine–K101710</w:t>
      </w:r>
    </w:p>
    <w:p w:rsidR="00A33BD9" w:rsidRDefault="00A33BD9" w:rsidP="009557C8">
      <w:pPr>
        <w:numPr>
          <w:ilvl w:val="0"/>
          <w:numId w:val="10"/>
        </w:numPr>
        <w:suppressAutoHyphens/>
      </w:pPr>
      <w:proofErr w:type="spellStart"/>
      <w:r>
        <w:rPr>
          <w:rFonts w:ascii="Arial" w:hAnsi="Arial" w:cs="Arial"/>
          <w:sz w:val="20"/>
          <w:szCs w:val="20"/>
        </w:rPr>
        <w:t>Vodoistražni</w:t>
      </w:r>
      <w:proofErr w:type="spellEnd"/>
      <w:r>
        <w:rPr>
          <w:rFonts w:ascii="Arial" w:hAnsi="Arial" w:cs="Arial"/>
          <w:sz w:val="20"/>
          <w:szCs w:val="20"/>
        </w:rPr>
        <w:t xml:space="preserve"> radovi D. </w:t>
      </w:r>
      <w:proofErr w:type="spellStart"/>
      <w:r>
        <w:rPr>
          <w:rFonts w:ascii="Arial" w:hAnsi="Arial" w:cs="Arial"/>
          <w:sz w:val="20"/>
          <w:szCs w:val="20"/>
        </w:rPr>
        <w:t>Velemerić</w:t>
      </w:r>
      <w:proofErr w:type="spellEnd"/>
      <w:r>
        <w:rPr>
          <w:rFonts w:ascii="Arial" w:hAnsi="Arial" w:cs="Arial"/>
          <w:sz w:val="20"/>
          <w:szCs w:val="20"/>
        </w:rPr>
        <w:t xml:space="preserve"> – Petak – K101714</w:t>
      </w:r>
    </w:p>
    <w:p w:rsidR="00A33BD9" w:rsidRDefault="00A33BD9" w:rsidP="009557C8">
      <w:pPr>
        <w:numPr>
          <w:ilvl w:val="0"/>
          <w:numId w:val="10"/>
        </w:numPr>
        <w:suppressAutoHyphens/>
      </w:pPr>
      <w:r>
        <w:rPr>
          <w:rFonts w:ascii="Arial" w:hAnsi="Arial" w:cs="Arial"/>
          <w:sz w:val="20"/>
          <w:szCs w:val="20"/>
        </w:rPr>
        <w:t xml:space="preserve">Sanacija lokalnog vodovoda </w:t>
      </w:r>
      <w:proofErr w:type="spellStart"/>
      <w:r>
        <w:rPr>
          <w:rFonts w:ascii="Arial" w:hAnsi="Arial" w:cs="Arial"/>
          <w:sz w:val="20"/>
          <w:szCs w:val="20"/>
        </w:rPr>
        <w:t>Pećurkovo</w:t>
      </w:r>
      <w:proofErr w:type="spellEnd"/>
      <w:r>
        <w:rPr>
          <w:rFonts w:ascii="Arial" w:hAnsi="Arial" w:cs="Arial"/>
          <w:sz w:val="20"/>
          <w:szCs w:val="20"/>
        </w:rPr>
        <w:t xml:space="preserve"> brdo – K101715</w:t>
      </w:r>
    </w:p>
    <w:p w:rsidR="00A33BD9" w:rsidRDefault="00A33BD9" w:rsidP="009557C8">
      <w:pPr>
        <w:numPr>
          <w:ilvl w:val="0"/>
          <w:numId w:val="10"/>
        </w:numPr>
        <w:suppressAutoHyphens/>
      </w:pPr>
      <w:r>
        <w:rPr>
          <w:rFonts w:ascii="Arial" w:hAnsi="Arial" w:cs="Arial"/>
          <w:sz w:val="20"/>
          <w:szCs w:val="20"/>
        </w:rPr>
        <w:t xml:space="preserve">Crpna stanica </w:t>
      </w:r>
      <w:proofErr w:type="spellStart"/>
      <w:r>
        <w:rPr>
          <w:rFonts w:ascii="Arial" w:hAnsi="Arial" w:cs="Arial"/>
          <w:sz w:val="20"/>
          <w:szCs w:val="20"/>
        </w:rPr>
        <w:t>Frketić</w:t>
      </w:r>
      <w:proofErr w:type="spellEnd"/>
      <w:r>
        <w:rPr>
          <w:rFonts w:ascii="Arial" w:hAnsi="Arial" w:cs="Arial"/>
          <w:sz w:val="20"/>
          <w:szCs w:val="20"/>
        </w:rPr>
        <w:t xml:space="preserve"> – VS </w:t>
      </w:r>
      <w:proofErr w:type="spellStart"/>
      <w:r>
        <w:rPr>
          <w:rFonts w:ascii="Arial" w:hAnsi="Arial" w:cs="Arial"/>
          <w:sz w:val="20"/>
          <w:szCs w:val="20"/>
        </w:rPr>
        <w:t>Babićka</w:t>
      </w:r>
      <w:proofErr w:type="spellEnd"/>
      <w:r>
        <w:rPr>
          <w:rFonts w:ascii="Arial" w:hAnsi="Arial" w:cs="Arial"/>
          <w:sz w:val="20"/>
          <w:szCs w:val="20"/>
        </w:rPr>
        <w:t xml:space="preserve"> – K101716</w:t>
      </w:r>
    </w:p>
    <w:p w:rsidR="00A33BD9" w:rsidRDefault="00A33BD9" w:rsidP="00A33BD9">
      <w:pPr>
        <w:rPr>
          <w:rFonts w:ascii="Arial" w:hAnsi="Arial" w:cs="Arial"/>
          <w:sz w:val="20"/>
          <w:szCs w:val="20"/>
        </w:rPr>
      </w:pPr>
    </w:p>
    <w:p w:rsidR="00A33BD9" w:rsidRDefault="00A33BD9" w:rsidP="00A33BD9">
      <w:r>
        <w:rPr>
          <w:rFonts w:ascii="Arial" w:hAnsi="Arial" w:cs="Arial"/>
          <w:b/>
          <w:sz w:val="20"/>
          <w:szCs w:val="20"/>
        </w:rPr>
        <w:t>Ciljevi programa za 2023. - 2025. godinu</w:t>
      </w:r>
    </w:p>
    <w:p w:rsidR="00A33BD9" w:rsidRDefault="00A33BD9" w:rsidP="00A33BD9">
      <w:pPr>
        <w:autoSpaceDE w:val="0"/>
        <w:jc w:val="both"/>
      </w:pPr>
      <w:r>
        <w:rPr>
          <w:rFonts w:ascii="Arial" w:hAnsi="Arial" w:cs="Arial"/>
          <w:sz w:val="20"/>
          <w:szCs w:val="20"/>
        </w:rPr>
        <w:t xml:space="preserve">Cilj programa Građenje objekata i uređaja za opskrbu pitkom vodom je nastavak radova na izgradnji i rekonstrukciji vodovodne mreže kako bi se osigurao što većeg broja priključaka na javnu sanitarnu mrežu s jedne strane. </w:t>
      </w:r>
    </w:p>
    <w:p w:rsidR="00A33BD9" w:rsidRDefault="00A33BD9" w:rsidP="00A33BD9">
      <w:pPr>
        <w:autoSpaceDE w:val="0"/>
        <w:jc w:val="both"/>
        <w:rPr>
          <w:rFonts w:ascii="Arial" w:hAnsi="Arial" w:cs="Arial"/>
          <w:sz w:val="20"/>
          <w:szCs w:val="20"/>
        </w:rPr>
      </w:pPr>
    </w:p>
    <w:p w:rsidR="00A33BD9" w:rsidRDefault="00A33BD9" w:rsidP="00A33BD9">
      <w:r>
        <w:rPr>
          <w:rFonts w:ascii="Arial" w:hAnsi="Arial" w:cs="Arial"/>
          <w:b/>
          <w:sz w:val="20"/>
          <w:szCs w:val="20"/>
        </w:rPr>
        <w:t>3. ZAKONSKE I DRUGE PRAVNE OSNOVE</w:t>
      </w:r>
    </w:p>
    <w:p w:rsidR="00A33BD9" w:rsidRDefault="00A33BD9" w:rsidP="00A33BD9">
      <w:pPr>
        <w:jc w:val="both"/>
      </w:pPr>
      <w:r>
        <w:rPr>
          <w:rFonts w:ascii="Arial" w:hAnsi="Arial" w:cs="Arial"/>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Zakon o vodama (NN br. 66/19)</w:t>
      </w:r>
    </w:p>
    <w:p w:rsidR="00A33BD9" w:rsidRDefault="00A33BD9" w:rsidP="00A33BD9">
      <w:pPr>
        <w:rPr>
          <w:rFonts w:ascii="Arial" w:hAnsi="Arial" w:cs="Arial"/>
          <w:sz w:val="10"/>
          <w:szCs w:val="10"/>
        </w:rPr>
      </w:pPr>
    </w:p>
    <w:p w:rsidR="00A33BD9" w:rsidRDefault="00A33BD9" w:rsidP="00A33BD9">
      <w:r>
        <w:rPr>
          <w:rFonts w:ascii="Arial" w:hAnsi="Arial" w:cs="Arial"/>
          <w:b/>
          <w:sz w:val="20"/>
          <w:szCs w:val="20"/>
        </w:rPr>
        <w:t>4. PLANIRANA SREDSTVA ZA REALIZACIJU PROGRAMA</w:t>
      </w:r>
    </w:p>
    <w:p w:rsidR="00A33BD9" w:rsidRDefault="00A33BD9" w:rsidP="00A33BD9">
      <w:pPr>
        <w:rPr>
          <w:rFonts w:ascii="Arial" w:hAnsi="Arial" w:cs="Arial"/>
          <w:b/>
          <w:sz w:val="10"/>
          <w:szCs w:val="10"/>
        </w:rPr>
      </w:pPr>
    </w:p>
    <w:tbl>
      <w:tblPr>
        <w:tblW w:w="0" w:type="dxa"/>
        <w:tblInd w:w="-601" w:type="dxa"/>
        <w:tblLayout w:type="fixed"/>
        <w:tblLook w:val="04A0" w:firstRow="1" w:lastRow="0" w:firstColumn="1" w:lastColumn="0" w:noHBand="0" w:noVBand="1"/>
      </w:tblPr>
      <w:tblGrid>
        <w:gridCol w:w="601"/>
        <w:gridCol w:w="2943"/>
        <w:gridCol w:w="1418"/>
        <w:gridCol w:w="1559"/>
        <w:gridCol w:w="1418"/>
        <w:gridCol w:w="1418"/>
        <w:gridCol w:w="1417"/>
      </w:tblGrid>
      <w:tr w:rsidR="00A33BD9" w:rsidTr="00A33BD9">
        <w:trPr>
          <w:trHeight w:val="510"/>
        </w:trPr>
        <w:tc>
          <w:tcPr>
            <w:tcW w:w="601" w:type="dxa"/>
            <w:tcBorders>
              <w:top w:val="single" w:sz="4" w:space="0" w:color="000000"/>
              <w:left w:val="single" w:sz="4" w:space="0" w:color="000000"/>
              <w:bottom w:val="single" w:sz="4" w:space="0" w:color="000000"/>
              <w:right w:val="nil"/>
            </w:tcBorders>
            <w:vAlign w:val="bottom"/>
            <w:hideMark/>
          </w:tcPr>
          <w:p w:rsidR="00A33BD9" w:rsidRDefault="00A33BD9">
            <w:r>
              <w:rPr>
                <w:rFonts w:ascii="Calibri" w:hAnsi="Calibri" w:cs="Calibri"/>
                <w:color w:val="000000"/>
                <w:sz w:val="20"/>
                <w:szCs w:val="20"/>
              </w:rPr>
              <w:t>R.br.</w:t>
            </w:r>
          </w:p>
        </w:tc>
        <w:tc>
          <w:tcPr>
            <w:tcW w:w="2943"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Program                                                                           Aktivnosti/projekti</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Plan 2022.</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Plan 2023.</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center"/>
              <w:rPr>
                <w:rFonts w:ascii="Arial" w:hAnsi="Arial" w:cs="Arial"/>
                <w:color w:val="000000"/>
                <w:sz w:val="20"/>
                <w:szCs w:val="20"/>
              </w:rPr>
            </w:pPr>
            <w:r>
              <w:rPr>
                <w:rFonts w:ascii="Arial" w:eastAsia="Arial" w:hAnsi="Arial" w:cs="Arial"/>
                <w:sz w:val="20"/>
                <w:szCs w:val="20"/>
              </w:rPr>
              <w:t>Izmjene i dopune Plana 2023</w:t>
            </w:r>
            <w:r>
              <w:rPr>
                <w:rFonts w:ascii="Arial" w:hAnsi="Arial" w:cs="Arial"/>
                <w:color w:val="000000"/>
                <w:sz w:val="20"/>
                <w:szCs w:val="20"/>
              </w:rPr>
              <w:t>.</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Projekcija 2024.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center"/>
            </w:pPr>
            <w:r>
              <w:rPr>
                <w:rFonts w:ascii="Arial" w:hAnsi="Arial" w:cs="Arial"/>
                <w:color w:val="000000"/>
                <w:sz w:val="20"/>
                <w:szCs w:val="20"/>
              </w:rPr>
              <w:t>Projekcija 2025.</w:t>
            </w:r>
          </w:p>
        </w:tc>
      </w:tr>
      <w:tr w:rsidR="00A33BD9" w:rsidTr="00A33BD9">
        <w:trPr>
          <w:trHeight w:val="510"/>
        </w:trPr>
        <w:tc>
          <w:tcPr>
            <w:tcW w:w="601" w:type="dxa"/>
            <w:tcBorders>
              <w:top w:val="nil"/>
              <w:left w:val="single" w:sz="4" w:space="0" w:color="000000"/>
              <w:bottom w:val="single" w:sz="4" w:space="0" w:color="000000"/>
              <w:right w:val="nil"/>
            </w:tcBorders>
            <w:vAlign w:val="bottom"/>
            <w:hideMark/>
          </w:tcPr>
          <w:p w:rsidR="00A33BD9" w:rsidRDefault="00A33BD9">
            <w:r>
              <w:rPr>
                <w:rFonts w:ascii="Calibri" w:hAnsi="Calibri" w:cs="Calibri"/>
                <w:color w:val="000000"/>
                <w:sz w:val="22"/>
                <w:szCs w:val="22"/>
              </w:rPr>
              <w:t> </w:t>
            </w:r>
          </w:p>
        </w:tc>
        <w:tc>
          <w:tcPr>
            <w:tcW w:w="2943"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FF0000"/>
                <w:sz w:val="20"/>
                <w:szCs w:val="20"/>
              </w:rPr>
              <w:t>Građenje objekata i uređaja za opskrbu pitkom vodom</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FF0000"/>
                <w:sz w:val="20"/>
                <w:szCs w:val="20"/>
              </w:rPr>
              <w:t>117.300,42 €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FF0000"/>
                <w:sz w:val="20"/>
                <w:szCs w:val="20"/>
              </w:rPr>
              <w:t>36.764,22 €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color w:val="FF0000"/>
                <w:sz w:val="20"/>
                <w:szCs w:val="20"/>
              </w:rPr>
            </w:pPr>
            <w:r>
              <w:rPr>
                <w:rFonts w:ascii="Arial" w:hAnsi="Arial" w:cs="Arial"/>
                <w:color w:val="FF0000"/>
                <w:sz w:val="20"/>
                <w:szCs w:val="20"/>
              </w:rPr>
              <w:t>36.764,22 €</w:t>
            </w:r>
          </w:p>
        </w:tc>
        <w:tc>
          <w:tcPr>
            <w:tcW w:w="1418" w:type="dxa"/>
            <w:tcBorders>
              <w:top w:val="nil"/>
              <w:left w:val="single" w:sz="4" w:space="0" w:color="000000"/>
              <w:bottom w:val="single" w:sz="4" w:space="0" w:color="000000"/>
              <w:right w:val="nil"/>
            </w:tcBorders>
            <w:vAlign w:val="center"/>
            <w:hideMark/>
          </w:tcPr>
          <w:p w:rsidR="00A33BD9" w:rsidRDefault="00A33BD9">
            <w:pPr>
              <w:jc w:val="right"/>
            </w:pPr>
            <w:r>
              <w:rPr>
                <w:rFonts w:ascii="Arial" w:hAnsi="Arial" w:cs="Arial"/>
                <w:color w:val="FF0000"/>
                <w:sz w:val="20"/>
                <w:szCs w:val="20"/>
              </w:rPr>
              <w:t>26.544,56 €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FF0000"/>
                <w:sz w:val="20"/>
                <w:szCs w:val="20"/>
              </w:rPr>
              <w:t>26.544,56 €</w:t>
            </w:r>
          </w:p>
        </w:tc>
      </w:tr>
      <w:tr w:rsidR="00A33BD9" w:rsidTr="00A33BD9">
        <w:trPr>
          <w:trHeight w:val="504"/>
        </w:trPr>
        <w:tc>
          <w:tcPr>
            <w:tcW w:w="601" w:type="dxa"/>
            <w:tcBorders>
              <w:top w:val="nil"/>
              <w:left w:val="single" w:sz="4" w:space="0" w:color="000000"/>
              <w:bottom w:val="single" w:sz="4" w:space="0" w:color="000000"/>
              <w:right w:val="nil"/>
            </w:tcBorders>
            <w:vAlign w:val="bottom"/>
            <w:hideMark/>
          </w:tcPr>
          <w:p w:rsidR="00A33BD9" w:rsidRDefault="00A33BD9">
            <w:r>
              <w:rPr>
                <w:rFonts w:ascii="Calibri" w:hAnsi="Calibri" w:cs="Calibri"/>
                <w:color w:val="000000"/>
                <w:sz w:val="22"/>
                <w:szCs w:val="22"/>
              </w:rPr>
              <w:t> </w:t>
            </w:r>
          </w:p>
        </w:tc>
        <w:tc>
          <w:tcPr>
            <w:tcW w:w="2943"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000000"/>
                <w:sz w:val="20"/>
                <w:szCs w:val="20"/>
              </w:rPr>
              <w:t>Izvor financiranja: Opći prihodi i primici</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117.300,42 €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36.764,22 €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36.764,22 €</w:t>
            </w:r>
          </w:p>
        </w:tc>
        <w:tc>
          <w:tcPr>
            <w:tcW w:w="1418" w:type="dxa"/>
            <w:tcBorders>
              <w:top w:val="nil"/>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26.544,56 €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sz w:val="20"/>
                <w:szCs w:val="20"/>
              </w:rPr>
              <w:t>26.544,56 €</w:t>
            </w:r>
          </w:p>
        </w:tc>
      </w:tr>
      <w:tr w:rsidR="00A33BD9" w:rsidTr="00A33BD9">
        <w:trPr>
          <w:trHeight w:val="510"/>
        </w:trPr>
        <w:tc>
          <w:tcPr>
            <w:tcW w:w="601" w:type="dxa"/>
            <w:tcBorders>
              <w:top w:val="nil"/>
              <w:left w:val="single" w:sz="4" w:space="0" w:color="000000"/>
              <w:bottom w:val="single" w:sz="4" w:space="0" w:color="000000"/>
              <w:right w:val="nil"/>
            </w:tcBorders>
            <w:vAlign w:val="center"/>
          </w:tcPr>
          <w:p w:rsidR="00A33BD9" w:rsidRDefault="00A33BD9">
            <w:pPr>
              <w:rPr>
                <w:rFonts w:ascii="Arial" w:hAnsi="Arial" w:cs="Arial"/>
                <w:color w:val="7030A0"/>
                <w:sz w:val="20"/>
                <w:szCs w:val="20"/>
              </w:rPr>
            </w:pPr>
          </w:p>
        </w:tc>
        <w:tc>
          <w:tcPr>
            <w:tcW w:w="2943" w:type="dxa"/>
            <w:tcBorders>
              <w:top w:val="nil"/>
              <w:left w:val="single" w:sz="4" w:space="0" w:color="000000"/>
              <w:bottom w:val="single" w:sz="4" w:space="0" w:color="000000"/>
              <w:right w:val="nil"/>
            </w:tcBorders>
            <w:vAlign w:val="center"/>
            <w:hideMark/>
          </w:tcPr>
          <w:p w:rsidR="00A33BD9" w:rsidRDefault="00A33BD9">
            <w:pPr>
              <w:pStyle w:val="Bezproreda1"/>
              <w:rPr>
                <w:rFonts w:ascii="Arial" w:hAnsi="Arial" w:cs="Arial"/>
                <w:color w:val="7030A0"/>
                <w:sz w:val="20"/>
                <w:szCs w:val="20"/>
                <w:lang w:val="pl-PL"/>
              </w:rPr>
            </w:pPr>
            <w:r>
              <w:rPr>
                <w:rFonts w:ascii="Arial" w:hAnsi="Arial" w:cs="Arial"/>
                <w:color w:val="7030A0"/>
                <w:sz w:val="20"/>
                <w:szCs w:val="20"/>
                <w:lang w:val="pl-PL"/>
              </w:rPr>
              <w:t>Uređenje vodnih građevina Grada Duge Rese</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9.556,04 €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9.556,04 €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r>
      <w:tr w:rsidR="00A33BD9" w:rsidTr="00A33BD9">
        <w:trPr>
          <w:trHeight w:val="510"/>
        </w:trPr>
        <w:tc>
          <w:tcPr>
            <w:tcW w:w="601" w:type="dxa"/>
            <w:tcBorders>
              <w:top w:val="nil"/>
              <w:left w:val="single" w:sz="4" w:space="0" w:color="000000"/>
              <w:bottom w:val="single" w:sz="4" w:space="0" w:color="000000"/>
              <w:right w:val="nil"/>
            </w:tcBorders>
            <w:vAlign w:val="center"/>
          </w:tcPr>
          <w:p w:rsidR="00A33BD9" w:rsidRDefault="00A33BD9">
            <w:pPr>
              <w:rPr>
                <w:rFonts w:ascii="Arial" w:hAnsi="Arial" w:cs="Arial"/>
                <w:color w:val="7030A0"/>
                <w:sz w:val="20"/>
                <w:szCs w:val="20"/>
              </w:rPr>
            </w:pPr>
          </w:p>
        </w:tc>
        <w:tc>
          <w:tcPr>
            <w:tcW w:w="2943" w:type="dxa"/>
            <w:tcBorders>
              <w:top w:val="nil"/>
              <w:left w:val="single" w:sz="4" w:space="0" w:color="000000"/>
              <w:bottom w:val="single" w:sz="4" w:space="0" w:color="000000"/>
              <w:right w:val="nil"/>
            </w:tcBorders>
            <w:vAlign w:val="center"/>
            <w:hideMark/>
          </w:tcPr>
          <w:p w:rsidR="00A33BD9" w:rsidRDefault="00A33BD9">
            <w:pPr>
              <w:pStyle w:val="Bezproreda1"/>
              <w:rPr>
                <w:rFonts w:ascii="Arial" w:hAnsi="Arial" w:cs="Arial"/>
                <w:color w:val="7030A0"/>
                <w:sz w:val="20"/>
                <w:szCs w:val="20"/>
                <w:lang w:val="pl-PL"/>
              </w:rPr>
            </w:pPr>
            <w:r>
              <w:rPr>
                <w:rFonts w:ascii="Arial" w:hAnsi="Arial" w:cs="Arial"/>
                <w:color w:val="7030A0"/>
                <w:sz w:val="20"/>
                <w:szCs w:val="20"/>
                <w:lang w:val="pl-PL"/>
              </w:rPr>
              <w:t>Rekonstrukcija vodovoda</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13.272,28 €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13.272,28 €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r>
      <w:tr w:rsidR="00A33BD9" w:rsidTr="00A33BD9">
        <w:trPr>
          <w:trHeight w:val="510"/>
        </w:trPr>
        <w:tc>
          <w:tcPr>
            <w:tcW w:w="601"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1.</w:t>
            </w:r>
          </w:p>
        </w:tc>
        <w:tc>
          <w:tcPr>
            <w:tcW w:w="2943" w:type="dxa"/>
            <w:tcBorders>
              <w:top w:val="nil"/>
              <w:left w:val="single" w:sz="4" w:space="0" w:color="000000"/>
              <w:bottom w:val="single" w:sz="4" w:space="0" w:color="000000"/>
              <w:right w:val="nil"/>
            </w:tcBorders>
            <w:vAlign w:val="center"/>
            <w:hideMark/>
          </w:tcPr>
          <w:p w:rsidR="00A33BD9" w:rsidRDefault="00A33BD9">
            <w:pPr>
              <w:pStyle w:val="Bezproreda1"/>
            </w:pPr>
            <w:r>
              <w:rPr>
                <w:rFonts w:ascii="Arial" w:hAnsi="Arial" w:cs="Arial"/>
                <w:color w:val="7030A0"/>
                <w:sz w:val="20"/>
                <w:szCs w:val="20"/>
                <w:lang w:val="pl-PL"/>
              </w:rPr>
              <w:t>Vodoistražni radovi – Novigrad na Dobri</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43.559,63 €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0,00 €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13.272,28 €</w:t>
            </w:r>
          </w:p>
        </w:tc>
        <w:tc>
          <w:tcPr>
            <w:tcW w:w="1417" w:type="dxa"/>
            <w:tcBorders>
              <w:top w:val="nil"/>
              <w:left w:val="single" w:sz="4" w:space="0" w:color="000000"/>
              <w:bottom w:val="single" w:sz="4" w:space="0" w:color="000000"/>
              <w:right w:val="single" w:sz="4" w:space="0" w:color="000000"/>
            </w:tcBorders>
            <w:vAlign w:val="center"/>
            <w:hideMark/>
          </w:tcPr>
          <w:p w:rsidR="00A33BD9" w:rsidRDefault="00A33BD9">
            <w:pPr>
              <w:jc w:val="right"/>
              <w:rPr>
                <w:color w:val="7030A0"/>
              </w:rPr>
            </w:pPr>
            <w:r>
              <w:rPr>
                <w:rFonts w:ascii="Arial" w:hAnsi="Arial" w:cs="Arial"/>
                <w:color w:val="7030A0"/>
                <w:sz w:val="20"/>
                <w:szCs w:val="20"/>
              </w:rPr>
              <w:t> 13.272,28 €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2.</w:t>
            </w:r>
          </w:p>
        </w:tc>
        <w:tc>
          <w:tcPr>
            <w:tcW w:w="2943" w:type="dxa"/>
            <w:tcBorders>
              <w:top w:val="single" w:sz="4" w:space="0" w:color="000000"/>
              <w:left w:val="single" w:sz="4" w:space="0" w:color="000000"/>
              <w:bottom w:val="single" w:sz="4" w:space="0" w:color="000000"/>
              <w:right w:val="nil"/>
            </w:tcBorders>
            <w:vAlign w:val="center"/>
            <w:hideMark/>
          </w:tcPr>
          <w:p w:rsidR="00A33BD9" w:rsidRDefault="00A33BD9">
            <w:pPr>
              <w:pStyle w:val="Bezproreda1"/>
            </w:pPr>
            <w:r>
              <w:rPr>
                <w:rFonts w:ascii="Arial" w:hAnsi="Arial" w:cs="Arial"/>
                <w:color w:val="7030A0"/>
                <w:sz w:val="20"/>
                <w:szCs w:val="20"/>
                <w:lang w:val="pl-PL"/>
              </w:rPr>
              <w:t>Sanacija gubitaka vode –Duga Resa i okolne općine</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41.568,78 €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0,00 €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13.272,28 €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rPr>
                <w:color w:val="7030A0"/>
              </w:rPr>
            </w:pPr>
            <w:r>
              <w:rPr>
                <w:rFonts w:ascii="Arial" w:hAnsi="Arial" w:cs="Arial"/>
                <w:color w:val="7030A0"/>
                <w:sz w:val="20"/>
                <w:szCs w:val="20"/>
              </w:rPr>
              <w:t>13.272,28 €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pPr>
              <w:rPr>
                <w:rFonts w:ascii="Arial" w:hAnsi="Arial" w:cs="Arial"/>
                <w:color w:val="7030A0"/>
                <w:sz w:val="20"/>
                <w:szCs w:val="20"/>
              </w:rPr>
            </w:pPr>
            <w:r>
              <w:rPr>
                <w:rFonts w:ascii="Arial" w:hAnsi="Arial" w:cs="Arial"/>
                <w:color w:val="7030A0"/>
                <w:sz w:val="20"/>
                <w:szCs w:val="20"/>
              </w:rPr>
              <w:t>3.</w:t>
            </w:r>
          </w:p>
        </w:tc>
        <w:tc>
          <w:tcPr>
            <w:tcW w:w="2943" w:type="dxa"/>
            <w:tcBorders>
              <w:top w:val="single" w:sz="4" w:space="0" w:color="000000"/>
              <w:left w:val="single" w:sz="4" w:space="0" w:color="000000"/>
              <w:bottom w:val="single" w:sz="4" w:space="0" w:color="000000"/>
              <w:right w:val="nil"/>
            </w:tcBorders>
            <w:vAlign w:val="center"/>
            <w:hideMark/>
          </w:tcPr>
          <w:p w:rsidR="00A33BD9" w:rsidRDefault="00A33BD9">
            <w:pPr>
              <w:pStyle w:val="Bezproreda1"/>
              <w:rPr>
                <w:rFonts w:ascii="Arial" w:hAnsi="Arial" w:cs="Arial"/>
                <w:color w:val="7030A0"/>
                <w:sz w:val="20"/>
                <w:szCs w:val="20"/>
              </w:rPr>
            </w:pPr>
            <w:r>
              <w:rPr>
                <w:rFonts w:ascii="Arial" w:hAnsi="Arial" w:cs="Arial"/>
                <w:color w:val="7030A0"/>
                <w:sz w:val="20"/>
                <w:szCs w:val="20"/>
              </w:rPr>
              <w:t xml:space="preserve">Vodoistražni </w:t>
            </w:r>
            <w:proofErr w:type="spellStart"/>
            <w:r>
              <w:rPr>
                <w:rFonts w:ascii="Arial" w:hAnsi="Arial" w:cs="Arial"/>
                <w:color w:val="7030A0"/>
                <w:sz w:val="20"/>
                <w:szCs w:val="20"/>
              </w:rPr>
              <w:t>radovi</w:t>
            </w:r>
            <w:proofErr w:type="spellEnd"/>
            <w:r>
              <w:rPr>
                <w:rFonts w:ascii="Arial" w:hAnsi="Arial" w:cs="Arial"/>
                <w:color w:val="7030A0"/>
                <w:sz w:val="20"/>
                <w:szCs w:val="20"/>
              </w:rPr>
              <w:t xml:space="preserve"> D. </w:t>
            </w:r>
            <w:proofErr w:type="spellStart"/>
            <w:r>
              <w:rPr>
                <w:rFonts w:ascii="Arial" w:hAnsi="Arial" w:cs="Arial"/>
                <w:color w:val="7030A0"/>
                <w:sz w:val="20"/>
                <w:szCs w:val="20"/>
              </w:rPr>
              <w:t>Velemerić</w:t>
            </w:r>
            <w:proofErr w:type="spellEnd"/>
            <w:r>
              <w:rPr>
                <w:rFonts w:ascii="Arial" w:hAnsi="Arial" w:cs="Arial"/>
                <w:color w:val="7030A0"/>
                <w:sz w:val="20"/>
                <w:szCs w:val="20"/>
              </w:rPr>
              <w:t xml:space="preserve"> – </w:t>
            </w:r>
            <w:proofErr w:type="spellStart"/>
            <w:r>
              <w:rPr>
                <w:rFonts w:ascii="Arial" w:hAnsi="Arial" w:cs="Arial"/>
                <w:color w:val="7030A0"/>
                <w:sz w:val="20"/>
                <w:szCs w:val="20"/>
              </w:rPr>
              <w:t>Petak</w:t>
            </w:r>
            <w:proofErr w:type="spellEnd"/>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5.627,45 €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663,61 €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663,61 €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pPr>
              <w:rPr>
                <w:rFonts w:ascii="Arial" w:hAnsi="Arial" w:cs="Arial"/>
                <w:color w:val="7030A0"/>
                <w:sz w:val="20"/>
                <w:szCs w:val="20"/>
              </w:rPr>
            </w:pPr>
            <w:r>
              <w:rPr>
                <w:rFonts w:ascii="Arial" w:hAnsi="Arial" w:cs="Arial"/>
                <w:color w:val="7030A0"/>
                <w:sz w:val="20"/>
                <w:szCs w:val="20"/>
              </w:rPr>
              <w:t>4.</w:t>
            </w:r>
          </w:p>
        </w:tc>
        <w:tc>
          <w:tcPr>
            <w:tcW w:w="2943" w:type="dxa"/>
            <w:tcBorders>
              <w:top w:val="single" w:sz="4" w:space="0" w:color="000000"/>
              <w:left w:val="single" w:sz="4" w:space="0" w:color="000000"/>
              <w:bottom w:val="single" w:sz="4" w:space="0" w:color="000000"/>
              <w:right w:val="nil"/>
            </w:tcBorders>
            <w:vAlign w:val="center"/>
            <w:hideMark/>
          </w:tcPr>
          <w:p w:rsidR="00A33BD9" w:rsidRDefault="00A33BD9">
            <w:pPr>
              <w:pStyle w:val="Bezproreda1"/>
              <w:rPr>
                <w:rFonts w:ascii="Arial" w:hAnsi="Arial" w:cs="Arial"/>
                <w:color w:val="7030A0"/>
                <w:sz w:val="20"/>
                <w:szCs w:val="20"/>
              </w:rPr>
            </w:pPr>
            <w:proofErr w:type="spellStart"/>
            <w:r>
              <w:rPr>
                <w:rFonts w:ascii="Arial" w:hAnsi="Arial" w:cs="Arial"/>
                <w:color w:val="7030A0"/>
                <w:sz w:val="20"/>
                <w:szCs w:val="20"/>
              </w:rPr>
              <w:t>Sanacija</w:t>
            </w:r>
            <w:proofErr w:type="spellEnd"/>
            <w:r>
              <w:rPr>
                <w:rFonts w:ascii="Arial" w:hAnsi="Arial" w:cs="Arial"/>
                <w:color w:val="7030A0"/>
                <w:sz w:val="20"/>
                <w:szCs w:val="20"/>
              </w:rPr>
              <w:t xml:space="preserve"> </w:t>
            </w:r>
            <w:proofErr w:type="spellStart"/>
            <w:r>
              <w:rPr>
                <w:rFonts w:ascii="Arial" w:hAnsi="Arial" w:cs="Arial"/>
                <w:color w:val="7030A0"/>
                <w:sz w:val="20"/>
                <w:szCs w:val="20"/>
              </w:rPr>
              <w:t>lokalnog</w:t>
            </w:r>
            <w:proofErr w:type="spellEnd"/>
            <w:r>
              <w:rPr>
                <w:rFonts w:ascii="Arial" w:hAnsi="Arial" w:cs="Arial"/>
                <w:color w:val="7030A0"/>
                <w:sz w:val="20"/>
                <w:szCs w:val="20"/>
              </w:rPr>
              <w:t xml:space="preserve"> </w:t>
            </w:r>
            <w:proofErr w:type="spellStart"/>
            <w:r>
              <w:rPr>
                <w:rFonts w:ascii="Arial" w:hAnsi="Arial" w:cs="Arial"/>
                <w:color w:val="7030A0"/>
                <w:sz w:val="20"/>
                <w:szCs w:val="20"/>
              </w:rPr>
              <w:t>vodovoda</w:t>
            </w:r>
            <w:proofErr w:type="spellEnd"/>
            <w:r>
              <w:rPr>
                <w:rFonts w:ascii="Arial" w:hAnsi="Arial" w:cs="Arial"/>
                <w:color w:val="7030A0"/>
                <w:sz w:val="20"/>
                <w:szCs w:val="20"/>
              </w:rPr>
              <w:t xml:space="preserve"> </w:t>
            </w:r>
            <w:proofErr w:type="spellStart"/>
            <w:r>
              <w:rPr>
                <w:rFonts w:ascii="Arial" w:hAnsi="Arial" w:cs="Arial"/>
                <w:color w:val="7030A0"/>
                <w:sz w:val="20"/>
                <w:szCs w:val="20"/>
              </w:rPr>
              <w:t>Pećurkovo</w:t>
            </w:r>
            <w:proofErr w:type="spellEnd"/>
            <w:r>
              <w:rPr>
                <w:rFonts w:ascii="Arial" w:hAnsi="Arial" w:cs="Arial"/>
                <w:color w:val="7030A0"/>
                <w:sz w:val="20"/>
                <w:szCs w:val="20"/>
              </w:rPr>
              <w:t xml:space="preserve"> </w:t>
            </w:r>
            <w:proofErr w:type="spellStart"/>
            <w:r>
              <w:rPr>
                <w:rFonts w:ascii="Arial" w:hAnsi="Arial" w:cs="Arial"/>
                <w:color w:val="7030A0"/>
                <w:sz w:val="20"/>
                <w:szCs w:val="20"/>
              </w:rPr>
              <w:t>brdo</w:t>
            </w:r>
            <w:proofErr w:type="spellEnd"/>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26.544,56</w:t>
            </w:r>
            <w:r>
              <w:rPr>
                <w:rFonts w:ascii="Arial" w:hAnsi="Arial" w:cs="Arial"/>
                <w:sz w:val="20"/>
                <w:szCs w:val="20"/>
              </w:rPr>
              <w:t xml:space="preserve"> </w:t>
            </w:r>
            <w:r>
              <w:rPr>
                <w:rFonts w:ascii="Arial" w:hAnsi="Arial" w:cs="Arial"/>
                <w:color w:val="7030A0"/>
                <w:sz w:val="20"/>
                <w:szCs w:val="20"/>
              </w:rPr>
              <w:t>€</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center"/>
          </w:tcPr>
          <w:p w:rsidR="00A33BD9" w:rsidRDefault="00A33BD9">
            <w:pPr>
              <w:rPr>
                <w:rFonts w:ascii="Arial" w:hAnsi="Arial" w:cs="Arial"/>
                <w:color w:val="7030A0"/>
                <w:sz w:val="20"/>
                <w:szCs w:val="20"/>
              </w:rPr>
            </w:pPr>
          </w:p>
        </w:tc>
        <w:tc>
          <w:tcPr>
            <w:tcW w:w="2943" w:type="dxa"/>
            <w:tcBorders>
              <w:top w:val="single" w:sz="4" w:space="0" w:color="000000"/>
              <w:left w:val="single" w:sz="4" w:space="0" w:color="000000"/>
              <w:bottom w:val="single" w:sz="4" w:space="0" w:color="000000"/>
              <w:right w:val="nil"/>
            </w:tcBorders>
            <w:vAlign w:val="center"/>
            <w:hideMark/>
          </w:tcPr>
          <w:p w:rsidR="00A33BD9" w:rsidRDefault="00A33BD9">
            <w:pPr>
              <w:pStyle w:val="Bezproreda1"/>
              <w:rPr>
                <w:rFonts w:ascii="Arial" w:hAnsi="Arial" w:cs="Arial"/>
                <w:color w:val="7030A0"/>
                <w:sz w:val="20"/>
                <w:szCs w:val="20"/>
              </w:rPr>
            </w:pPr>
            <w:r>
              <w:rPr>
                <w:rFonts w:ascii="Arial" w:hAnsi="Arial" w:cs="Arial"/>
                <w:color w:val="7030A0"/>
                <w:sz w:val="20"/>
                <w:szCs w:val="20"/>
                <w:lang w:val="pl-PL"/>
              </w:rPr>
              <w:t>Crpna stanica Frketić Selo – VS Babićka</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13.272,28 €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13.272,28 €</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r>
    </w:tbl>
    <w:p w:rsidR="00A33BD9" w:rsidRDefault="00A33BD9" w:rsidP="00A33BD9">
      <w:pPr>
        <w:rPr>
          <w:rFonts w:ascii="Arial" w:hAnsi="Arial" w:cs="Arial"/>
          <w:sz w:val="10"/>
          <w:szCs w:val="10"/>
          <w:lang w:eastAsia="zh-CN"/>
        </w:rPr>
      </w:pPr>
    </w:p>
    <w:p w:rsidR="00A33BD9" w:rsidRDefault="00A33BD9" w:rsidP="00A33BD9">
      <w:r>
        <w:rPr>
          <w:rFonts w:ascii="Arial" w:hAnsi="Arial" w:cs="Arial"/>
          <w:b/>
          <w:sz w:val="20"/>
          <w:szCs w:val="20"/>
        </w:rPr>
        <w:t>5. OBRAZLOŽENJE PROGRAMA</w:t>
      </w:r>
    </w:p>
    <w:p w:rsidR="00A33BD9" w:rsidRDefault="00A33BD9" w:rsidP="00A33BD9">
      <w:pPr>
        <w:jc w:val="both"/>
      </w:pPr>
      <w:r>
        <w:rPr>
          <w:rFonts w:ascii="Arial" w:hAnsi="Arial" w:cs="Arial"/>
          <w:sz w:val="20"/>
          <w:szCs w:val="20"/>
        </w:rPr>
        <w:t xml:space="preserve">Programom „Građenje objekata i uređaja za opskrbu pitkom vodom“ u 2023. godini predviđena su sredstva za kapitalnu pomoć Komunalnom Duga Resa d.o.o. nastavak kapitalnog projekta Uređenja vodnih građevina Grada Duga Rese te rekonstrukcija vodovoda. </w:t>
      </w:r>
    </w:p>
    <w:p w:rsidR="00A33BD9" w:rsidRDefault="00A33BD9" w:rsidP="00A33BD9">
      <w:pPr>
        <w:pStyle w:val="Bezproreda1"/>
        <w:jc w:val="both"/>
        <w:rPr>
          <w:rFonts w:ascii="Arial" w:hAnsi="Arial" w:cs="Arial"/>
          <w:b/>
          <w:sz w:val="20"/>
          <w:szCs w:val="20"/>
          <w:lang w:val="hr-HR"/>
        </w:rPr>
      </w:pPr>
    </w:p>
    <w:p w:rsidR="00A33BD9" w:rsidRDefault="00A33BD9" w:rsidP="00A33BD9">
      <w:pPr>
        <w:pStyle w:val="Bezproreda1"/>
        <w:jc w:val="both"/>
      </w:pPr>
      <w:r>
        <w:rPr>
          <w:rFonts w:ascii="Arial" w:hAnsi="Arial" w:cs="Arial"/>
          <w:b/>
          <w:sz w:val="20"/>
          <w:szCs w:val="20"/>
          <w:lang w:val="hr-HR"/>
        </w:rPr>
        <w:t>6. POTREBAN BROJ DJELATNIKA ZA PROVOĐENJE PROGRAMA</w:t>
      </w:r>
    </w:p>
    <w:p w:rsidR="00A33BD9" w:rsidRDefault="00A33BD9" w:rsidP="00A33BD9">
      <w:r>
        <w:rPr>
          <w:rFonts w:ascii="Arial" w:hAnsi="Arial" w:cs="Arial"/>
          <w:sz w:val="20"/>
          <w:szCs w:val="20"/>
        </w:rPr>
        <w:t xml:space="preserve">U odjelu je sistematizirano 6 radnih mjesta od kojih je popunjeno 4 mjesta. Radom odjela rukovodi pročelnik. </w:t>
      </w:r>
    </w:p>
    <w:p w:rsidR="00A33BD9" w:rsidRDefault="00A33BD9" w:rsidP="00A33BD9">
      <w:pPr>
        <w:rPr>
          <w:rFonts w:ascii="Arial" w:hAnsi="Arial" w:cs="Arial"/>
          <w:b/>
          <w:sz w:val="20"/>
          <w:szCs w:val="20"/>
        </w:rPr>
      </w:pPr>
    </w:p>
    <w:p w:rsidR="00A33BD9" w:rsidRDefault="00A33BD9" w:rsidP="00A33BD9">
      <w:r>
        <w:rPr>
          <w:rFonts w:ascii="Arial" w:hAnsi="Arial" w:cs="Arial"/>
          <w:b/>
          <w:sz w:val="20"/>
          <w:szCs w:val="20"/>
        </w:rPr>
        <w:t>7. REZULTATI U 2022. GODINI</w:t>
      </w:r>
    </w:p>
    <w:p w:rsidR="00A33BD9" w:rsidRDefault="00A33BD9" w:rsidP="00A33BD9">
      <w:pPr>
        <w:jc w:val="both"/>
      </w:pPr>
      <w:r>
        <w:rPr>
          <w:rFonts w:ascii="Arial" w:hAnsi="Arial" w:cs="Arial"/>
          <w:sz w:val="20"/>
          <w:szCs w:val="20"/>
        </w:rPr>
        <w:t>Po  Programu građenja objekata i uređaja za opskrbu pitkom vodom, završeni su sljedeći kapitalni projekt:</w:t>
      </w:r>
    </w:p>
    <w:p w:rsidR="00A33BD9" w:rsidRDefault="00A33BD9" w:rsidP="009557C8">
      <w:pPr>
        <w:numPr>
          <w:ilvl w:val="0"/>
          <w:numId w:val="6"/>
        </w:numPr>
        <w:suppressAutoHyphens/>
        <w:jc w:val="both"/>
      </w:pPr>
      <w:r>
        <w:rPr>
          <w:rFonts w:ascii="Arial" w:hAnsi="Arial" w:cs="Arial"/>
          <w:sz w:val="20"/>
          <w:szCs w:val="20"/>
        </w:rPr>
        <w:t>Vodoistražni radovi – Novigrad na Dobri</w:t>
      </w:r>
    </w:p>
    <w:p w:rsidR="00A33BD9" w:rsidRDefault="00A33BD9" w:rsidP="009557C8">
      <w:pPr>
        <w:numPr>
          <w:ilvl w:val="0"/>
          <w:numId w:val="6"/>
        </w:numPr>
        <w:suppressAutoHyphens/>
        <w:jc w:val="both"/>
      </w:pPr>
      <w:r>
        <w:rPr>
          <w:rFonts w:ascii="Arial" w:hAnsi="Arial" w:cs="Arial"/>
          <w:sz w:val="20"/>
          <w:szCs w:val="20"/>
        </w:rPr>
        <w:lastRenderedPageBreak/>
        <w:t>Vodoistražni radovi – Duga Resa – Generalski Stol</w:t>
      </w:r>
    </w:p>
    <w:p w:rsidR="00A33BD9" w:rsidRDefault="00A33BD9" w:rsidP="009557C8">
      <w:pPr>
        <w:numPr>
          <w:ilvl w:val="0"/>
          <w:numId w:val="6"/>
        </w:numPr>
        <w:suppressAutoHyphens/>
        <w:jc w:val="both"/>
      </w:pPr>
      <w:r>
        <w:rPr>
          <w:rFonts w:ascii="Arial" w:hAnsi="Arial" w:cs="Arial"/>
          <w:sz w:val="20"/>
          <w:szCs w:val="20"/>
        </w:rPr>
        <w:t>Sanacija gubitaka vode – Duga Resa</w:t>
      </w:r>
    </w:p>
    <w:p w:rsidR="00A33BD9" w:rsidRDefault="00A33BD9" w:rsidP="009557C8">
      <w:pPr>
        <w:numPr>
          <w:ilvl w:val="0"/>
          <w:numId w:val="6"/>
        </w:numPr>
        <w:suppressAutoHyphens/>
        <w:jc w:val="both"/>
      </w:pPr>
      <w:r>
        <w:rPr>
          <w:rFonts w:ascii="Arial" w:hAnsi="Arial" w:cs="Arial"/>
          <w:sz w:val="20"/>
          <w:szCs w:val="20"/>
        </w:rPr>
        <w:t xml:space="preserve">Vodovod Jarče Polje – </w:t>
      </w:r>
      <w:proofErr w:type="spellStart"/>
      <w:r>
        <w:rPr>
          <w:rFonts w:ascii="Arial" w:hAnsi="Arial" w:cs="Arial"/>
          <w:sz w:val="20"/>
          <w:szCs w:val="20"/>
        </w:rPr>
        <w:t>Zvečaj</w:t>
      </w:r>
      <w:proofErr w:type="spellEnd"/>
    </w:p>
    <w:p w:rsidR="00A33BD9" w:rsidRDefault="00A33BD9" w:rsidP="009557C8">
      <w:pPr>
        <w:numPr>
          <w:ilvl w:val="0"/>
          <w:numId w:val="6"/>
        </w:numPr>
        <w:suppressAutoHyphens/>
        <w:jc w:val="both"/>
      </w:pPr>
      <w:r>
        <w:rPr>
          <w:rFonts w:ascii="Arial" w:hAnsi="Arial" w:cs="Arial"/>
          <w:sz w:val="20"/>
          <w:szCs w:val="20"/>
        </w:rPr>
        <w:t xml:space="preserve">Sanacija vodovoda </w:t>
      </w:r>
      <w:proofErr w:type="spellStart"/>
      <w:r>
        <w:rPr>
          <w:rFonts w:ascii="Arial" w:hAnsi="Arial" w:cs="Arial"/>
          <w:sz w:val="20"/>
          <w:szCs w:val="20"/>
        </w:rPr>
        <w:t>Pećurkovo</w:t>
      </w:r>
      <w:proofErr w:type="spellEnd"/>
      <w:r>
        <w:rPr>
          <w:rFonts w:ascii="Arial" w:hAnsi="Arial" w:cs="Arial"/>
          <w:sz w:val="20"/>
          <w:szCs w:val="20"/>
        </w:rPr>
        <w:t xml:space="preserve"> Brdo</w:t>
      </w:r>
    </w:p>
    <w:p w:rsidR="00A33BD9" w:rsidRDefault="00A33BD9" w:rsidP="00A33BD9">
      <w:pPr>
        <w:spacing w:after="100"/>
        <w:jc w:val="both"/>
        <w:rPr>
          <w:rFonts w:ascii="Arial" w:hAnsi="Arial" w:cs="Arial"/>
          <w:color w:val="FF0000"/>
          <w:sz w:val="20"/>
          <w:szCs w:val="20"/>
        </w:rPr>
      </w:pPr>
    </w:p>
    <w:p w:rsidR="00A33BD9" w:rsidRDefault="00A33BD9" w:rsidP="00A33BD9">
      <w:pPr>
        <w:spacing w:after="100"/>
        <w:jc w:val="both"/>
      </w:pPr>
      <w:r>
        <w:rPr>
          <w:rFonts w:ascii="Arial" w:hAnsi="Arial" w:cs="Arial"/>
          <w:b/>
          <w:sz w:val="20"/>
          <w:szCs w:val="20"/>
        </w:rPr>
        <w:t>8. POKAZATELJI REZULTATA</w:t>
      </w:r>
    </w:p>
    <w:p w:rsidR="00A33BD9" w:rsidRDefault="00A33BD9" w:rsidP="00A33BD9">
      <w:pPr>
        <w:rPr>
          <w:rFonts w:ascii="Arial" w:eastAsia="Calibri" w:hAnsi="Arial" w:cs="Arial"/>
          <w:sz w:val="20"/>
          <w:szCs w:val="20"/>
        </w:rPr>
      </w:pPr>
      <w:r>
        <w:rPr>
          <w:rFonts w:ascii="Arial" w:eastAsia="Calibri" w:hAnsi="Arial" w:cs="Arial"/>
          <w:sz w:val="20"/>
          <w:szCs w:val="20"/>
        </w:rPr>
        <w:t>Pokazatelji rezultata su metri zamjene vodovodnog sustava i m</w:t>
      </w:r>
      <w:r>
        <w:rPr>
          <w:rFonts w:ascii="Arial" w:eastAsia="Calibri" w:hAnsi="Arial" w:cs="Arial"/>
          <w:sz w:val="20"/>
          <w:szCs w:val="20"/>
          <w:vertAlign w:val="superscript"/>
        </w:rPr>
        <w:t>3</w:t>
      </w:r>
      <w:r>
        <w:rPr>
          <w:rFonts w:ascii="Arial" w:eastAsia="Calibri" w:hAnsi="Arial" w:cs="Arial"/>
          <w:sz w:val="20"/>
          <w:szCs w:val="20"/>
        </w:rPr>
        <w:t xml:space="preserve"> vodospreme. </w:t>
      </w:r>
    </w:p>
    <w:p w:rsidR="00A33BD9" w:rsidRDefault="00A33BD9" w:rsidP="00A33BD9"/>
    <w:p w:rsidR="00A33BD9" w:rsidRDefault="00A33BD9" w:rsidP="00A33BD9">
      <w:r>
        <w:rPr>
          <w:rFonts w:ascii="Arial" w:eastAsia="Calibri" w:hAnsi="Arial" w:cs="Arial"/>
          <w:b/>
          <w:bCs/>
          <w:sz w:val="20"/>
          <w:szCs w:val="20"/>
        </w:rPr>
        <w:t>9. PROCJENA NEPREDVIĐENIH RASHODA I RIZIKA</w:t>
      </w:r>
    </w:p>
    <w:p w:rsidR="00A33BD9" w:rsidRDefault="00A33BD9" w:rsidP="00A33BD9">
      <w:pPr>
        <w:jc w:val="both"/>
      </w:pPr>
      <w:r>
        <w:rPr>
          <w:rFonts w:ascii="Arial" w:eastAsia="Calibri" w:hAnsi="Arial" w:cs="Arial"/>
          <w:sz w:val="20"/>
          <w:szCs w:val="20"/>
        </w:rPr>
        <w:t xml:space="preserve">Zbog promjene u zakonu vezano uz proračunske prihode i rashode moguća su odstupanja po pojedinim stavkama i </w:t>
      </w:r>
      <w:proofErr w:type="spellStart"/>
      <w:r>
        <w:rPr>
          <w:rFonts w:ascii="Arial" w:eastAsia="Calibri" w:hAnsi="Arial" w:cs="Arial"/>
          <w:sz w:val="20"/>
          <w:szCs w:val="20"/>
        </w:rPr>
        <w:t>nerealizacija</w:t>
      </w:r>
      <w:proofErr w:type="spellEnd"/>
      <w:r>
        <w:rPr>
          <w:rFonts w:ascii="Arial" w:eastAsia="Calibri" w:hAnsi="Arial" w:cs="Arial"/>
          <w:sz w:val="20"/>
          <w:szCs w:val="20"/>
        </w:rPr>
        <w:t xml:space="preserve"> planiranih pomoći.</w:t>
      </w:r>
    </w:p>
    <w:p w:rsidR="00A33BD9" w:rsidRDefault="00A33BD9" w:rsidP="00A33BD9">
      <w:pPr>
        <w:spacing w:after="100"/>
        <w:rPr>
          <w:rFonts w:ascii="Arial" w:hAnsi="Arial" w:cs="Arial"/>
          <w:b/>
          <w:sz w:val="20"/>
          <w:szCs w:val="20"/>
        </w:rPr>
      </w:pPr>
    </w:p>
    <w:p w:rsidR="00A33BD9" w:rsidRDefault="00A33BD9" w:rsidP="00A33BD9">
      <w:pPr>
        <w:spacing w:after="100"/>
      </w:pPr>
      <w:r>
        <w:rPr>
          <w:rFonts w:ascii="Arial" w:hAnsi="Arial" w:cs="Arial"/>
          <w:b/>
          <w:sz w:val="20"/>
          <w:szCs w:val="20"/>
        </w:rPr>
        <w:t>2. OBRAZLOŽENJE PROGRAMA</w:t>
      </w:r>
    </w:p>
    <w:p w:rsidR="00A33BD9" w:rsidRDefault="00A33BD9" w:rsidP="00A33BD9">
      <w:r>
        <w:rPr>
          <w:rFonts w:ascii="Arial" w:hAnsi="Arial" w:cs="Arial"/>
          <w:b/>
          <w:sz w:val="20"/>
          <w:szCs w:val="20"/>
        </w:rPr>
        <w:t>Naziv programa</w:t>
      </w:r>
    </w:p>
    <w:p w:rsidR="00A33BD9" w:rsidRDefault="00A33BD9" w:rsidP="00A33BD9">
      <w:r>
        <w:rPr>
          <w:rFonts w:ascii="Arial" w:hAnsi="Arial" w:cs="Arial"/>
          <w:sz w:val="20"/>
          <w:szCs w:val="20"/>
        </w:rPr>
        <w:t xml:space="preserve">Gradnja objekata i uređaja za odvodnju i pročišćavanje otpadnih voda - </w:t>
      </w:r>
      <w:r>
        <w:rPr>
          <w:rFonts w:ascii="Arial" w:hAnsi="Arial" w:cs="Arial"/>
          <w:b/>
          <w:sz w:val="20"/>
          <w:szCs w:val="20"/>
        </w:rPr>
        <w:t>P1018</w:t>
      </w:r>
    </w:p>
    <w:p w:rsidR="00A33BD9" w:rsidRDefault="00A33BD9" w:rsidP="00A33BD9">
      <w:r>
        <w:rPr>
          <w:rFonts w:ascii="Arial" w:hAnsi="Arial" w:cs="Arial"/>
          <w:b/>
          <w:sz w:val="20"/>
          <w:szCs w:val="20"/>
        </w:rPr>
        <w:t xml:space="preserve">Opis programa </w:t>
      </w:r>
    </w:p>
    <w:p w:rsidR="00A33BD9" w:rsidRDefault="00A33BD9" w:rsidP="00A33BD9">
      <w:r>
        <w:rPr>
          <w:rFonts w:ascii="Arial" w:hAnsi="Arial" w:cs="Arial"/>
          <w:sz w:val="20"/>
          <w:szCs w:val="20"/>
        </w:rPr>
        <w:t>Program se sastoji od:</w:t>
      </w:r>
      <w:r>
        <w:rPr>
          <w:rFonts w:ascii="Arial" w:hAnsi="Arial" w:cs="Arial"/>
          <w:sz w:val="20"/>
          <w:szCs w:val="20"/>
        </w:rPr>
        <w:tab/>
      </w:r>
      <w:r>
        <w:rPr>
          <w:rFonts w:ascii="Arial" w:hAnsi="Arial" w:cs="Arial"/>
          <w:sz w:val="20"/>
          <w:szCs w:val="20"/>
        </w:rPr>
        <w:tab/>
      </w:r>
    </w:p>
    <w:p w:rsidR="00A33BD9" w:rsidRDefault="00A33BD9" w:rsidP="00A33BD9">
      <w:r>
        <w:rPr>
          <w:rFonts w:ascii="Arial" w:hAnsi="Arial" w:cs="Arial"/>
          <w:sz w:val="20"/>
          <w:szCs w:val="20"/>
        </w:rPr>
        <w:t>- kapitalnih projekata</w:t>
      </w:r>
    </w:p>
    <w:p w:rsidR="00A33BD9" w:rsidRDefault="00A33BD9" w:rsidP="009557C8">
      <w:pPr>
        <w:numPr>
          <w:ilvl w:val="0"/>
          <w:numId w:val="11"/>
        </w:numPr>
        <w:suppressAutoHyphens/>
      </w:pPr>
      <w:r>
        <w:rPr>
          <w:rFonts w:ascii="Arial" w:hAnsi="Arial" w:cs="Arial"/>
          <w:sz w:val="20"/>
          <w:szCs w:val="20"/>
        </w:rPr>
        <w:t>Sekundarna kanalizacija Varoš – nastavak - K101806</w:t>
      </w:r>
    </w:p>
    <w:p w:rsidR="00A33BD9" w:rsidRDefault="00A33BD9" w:rsidP="009557C8">
      <w:pPr>
        <w:numPr>
          <w:ilvl w:val="0"/>
          <w:numId w:val="11"/>
        </w:numPr>
        <w:suppressAutoHyphens/>
      </w:pPr>
      <w:r>
        <w:rPr>
          <w:rFonts w:ascii="Arial" w:hAnsi="Arial" w:cs="Arial"/>
          <w:sz w:val="20"/>
          <w:szCs w:val="20"/>
        </w:rPr>
        <w:t>Aglomeracija Karlovac – Duga Resa – K-101812</w:t>
      </w:r>
    </w:p>
    <w:p w:rsidR="00A33BD9" w:rsidRDefault="00A33BD9" w:rsidP="009557C8">
      <w:pPr>
        <w:numPr>
          <w:ilvl w:val="0"/>
          <w:numId w:val="11"/>
        </w:numPr>
        <w:suppressAutoHyphens/>
      </w:pPr>
      <w:r>
        <w:rPr>
          <w:rFonts w:ascii="Arial" w:hAnsi="Arial" w:cs="Arial"/>
          <w:sz w:val="20"/>
          <w:szCs w:val="20"/>
        </w:rPr>
        <w:t>Kanalizacija Sunčano Naselje – K101814</w:t>
      </w:r>
    </w:p>
    <w:p w:rsidR="00A33BD9" w:rsidRDefault="00A33BD9" w:rsidP="009557C8">
      <w:pPr>
        <w:numPr>
          <w:ilvl w:val="0"/>
          <w:numId w:val="11"/>
        </w:numPr>
        <w:suppressAutoHyphens/>
      </w:pPr>
      <w:r>
        <w:rPr>
          <w:rFonts w:ascii="Arial" w:hAnsi="Arial" w:cs="Arial"/>
          <w:sz w:val="20"/>
          <w:szCs w:val="20"/>
        </w:rPr>
        <w:t>Kanalizacija – podsustav Belavići – K101815</w:t>
      </w:r>
    </w:p>
    <w:p w:rsidR="00A33BD9" w:rsidRDefault="00A33BD9" w:rsidP="009557C8">
      <w:pPr>
        <w:numPr>
          <w:ilvl w:val="0"/>
          <w:numId w:val="11"/>
        </w:numPr>
        <w:suppressAutoHyphens/>
      </w:pPr>
      <w:r>
        <w:rPr>
          <w:rFonts w:ascii="Arial" w:hAnsi="Arial" w:cs="Arial"/>
          <w:sz w:val="20"/>
          <w:szCs w:val="20"/>
        </w:rPr>
        <w:t>Demografska obnova – odvodnja – K101818</w:t>
      </w:r>
    </w:p>
    <w:p w:rsidR="00A33BD9" w:rsidRDefault="00A33BD9" w:rsidP="00A33BD9">
      <w:pPr>
        <w:rPr>
          <w:rFonts w:ascii="Arial" w:hAnsi="Arial" w:cs="Arial"/>
          <w:b/>
          <w:sz w:val="20"/>
          <w:szCs w:val="20"/>
        </w:rPr>
      </w:pPr>
    </w:p>
    <w:p w:rsidR="00A33BD9" w:rsidRDefault="00A33BD9" w:rsidP="00A33BD9">
      <w:r>
        <w:rPr>
          <w:rFonts w:ascii="Arial" w:hAnsi="Arial" w:cs="Arial"/>
          <w:b/>
          <w:sz w:val="20"/>
          <w:szCs w:val="20"/>
        </w:rPr>
        <w:t>Ciljevi programa za 2023. - 2025. godinu</w:t>
      </w:r>
    </w:p>
    <w:p w:rsidR="00A33BD9" w:rsidRDefault="00A33BD9" w:rsidP="00A33BD9">
      <w:pPr>
        <w:jc w:val="both"/>
      </w:pPr>
      <w:r>
        <w:rPr>
          <w:rFonts w:ascii="Arial" w:hAnsi="Arial" w:cs="Arial"/>
          <w:sz w:val="20"/>
          <w:szCs w:val="20"/>
        </w:rPr>
        <w:t xml:space="preserve">Cilj Plana gradnje komunalnih vodnih građevina je građenjem objekata i uređaja za odvodnju i pročišćavanje otpadnih voda osigurati </w:t>
      </w:r>
      <w:r>
        <w:rPr>
          <w:rFonts w:ascii="Arial" w:eastAsia="Calibri" w:hAnsi="Arial" w:cs="Arial"/>
          <w:sz w:val="20"/>
          <w:szCs w:val="20"/>
        </w:rPr>
        <w:t>kvalitetno pročišćavanje otpadnih voda i spriječiti zagađivanje okoliša</w:t>
      </w:r>
      <w:r>
        <w:rPr>
          <w:rFonts w:ascii="Arial" w:hAnsi="Arial" w:cs="Arial"/>
          <w:sz w:val="20"/>
          <w:szCs w:val="20"/>
        </w:rPr>
        <w:t xml:space="preserve"> </w:t>
      </w:r>
    </w:p>
    <w:p w:rsidR="00A33BD9" w:rsidRDefault="00A33BD9" w:rsidP="00A33BD9">
      <w:pPr>
        <w:jc w:val="both"/>
        <w:rPr>
          <w:rFonts w:ascii="Arial" w:hAnsi="Arial" w:cs="Arial"/>
          <w:sz w:val="10"/>
          <w:szCs w:val="10"/>
        </w:rPr>
      </w:pPr>
    </w:p>
    <w:p w:rsidR="00A33BD9" w:rsidRDefault="00A33BD9" w:rsidP="00A33BD9">
      <w:r>
        <w:rPr>
          <w:rFonts w:ascii="Arial" w:hAnsi="Arial" w:cs="Arial"/>
          <w:b/>
          <w:sz w:val="20"/>
          <w:szCs w:val="20"/>
        </w:rPr>
        <w:t>3. ZAKONSKE I DRUGE PRAVNE OSNOVE</w:t>
      </w:r>
    </w:p>
    <w:p w:rsidR="00A33BD9" w:rsidRDefault="00A33BD9" w:rsidP="00B04A86">
      <w:pPr>
        <w:jc w:val="both"/>
        <w:rPr>
          <w:rFonts w:ascii="Arial" w:hAnsi="Arial" w:cs="Arial"/>
          <w:sz w:val="20"/>
          <w:szCs w:val="20"/>
        </w:rPr>
      </w:pPr>
      <w:r>
        <w:rPr>
          <w:rFonts w:ascii="Arial" w:hAnsi="Arial" w:cs="Arial"/>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Odluka o odvodnji otpadnih voda za područje Grada Duge Rese (Službeni glasnik Grada Duge Rese broj 1/2013 i 6/2013)</w:t>
      </w:r>
    </w:p>
    <w:p w:rsidR="003935C3" w:rsidRDefault="003935C3" w:rsidP="003935C3">
      <w:pPr>
        <w:rPr>
          <w:rFonts w:ascii="Arial" w:hAnsi="Arial" w:cs="Arial"/>
          <w:b/>
          <w:sz w:val="20"/>
          <w:szCs w:val="20"/>
        </w:rPr>
      </w:pPr>
    </w:p>
    <w:p w:rsidR="003935C3" w:rsidRPr="00B04A86" w:rsidRDefault="003935C3" w:rsidP="003935C3">
      <w:pPr>
        <w:rPr>
          <w:lang w:eastAsia="zh-CN"/>
        </w:rPr>
      </w:pPr>
      <w:r>
        <w:rPr>
          <w:rFonts w:ascii="Arial" w:hAnsi="Arial" w:cs="Arial"/>
          <w:b/>
          <w:sz w:val="20"/>
          <w:szCs w:val="20"/>
        </w:rPr>
        <w:t>4. PLANIRANA SREDSTVA ZA REALIZACIJU PROGRAMA</w:t>
      </w:r>
    </w:p>
    <w:tbl>
      <w:tblPr>
        <w:tblpPr w:leftFromText="180" w:rightFromText="180" w:vertAnchor="text" w:horzAnchor="margin" w:tblpXSpec="center" w:tblpY="156"/>
        <w:tblW w:w="0" w:type="dxa"/>
        <w:tblLayout w:type="fixed"/>
        <w:tblLook w:val="04A0" w:firstRow="1" w:lastRow="0" w:firstColumn="1" w:lastColumn="0" w:noHBand="0" w:noVBand="1"/>
      </w:tblPr>
      <w:tblGrid>
        <w:gridCol w:w="601"/>
        <w:gridCol w:w="3085"/>
        <w:gridCol w:w="1418"/>
        <w:gridCol w:w="1559"/>
        <w:gridCol w:w="1559"/>
        <w:gridCol w:w="1384"/>
        <w:gridCol w:w="1275"/>
      </w:tblGrid>
      <w:tr w:rsidR="00A33BD9" w:rsidTr="00A33BD9">
        <w:trPr>
          <w:trHeight w:val="510"/>
        </w:trPr>
        <w:tc>
          <w:tcPr>
            <w:tcW w:w="601" w:type="dxa"/>
            <w:tcBorders>
              <w:top w:val="single" w:sz="4" w:space="0" w:color="000000"/>
              <w:left w:val="single" w:sz="4" w:space="0" w:color="000000"/>
              <w:bottom w:val="single" w:sz="4" w:space="0" w:color="000000"/>
              <w:right w:val="nil"/>
            </w:tcBorders>
            <w:vAlign w:val="bottom"/>
            <w:hideMark/>
          </w:tcPr>
          <w:p w:rsidR="00A33BD9" w:rsidRDefault="00A33BD9">
            <w:r>
              <w:rPr>
                <w:rFonts w:ascii="Calibri" w:hAnsi="Calibri" w:cs="Calibri"/>
                <w:color w:val="000000"/>
                <w:sz w:val="20"/>
                <w:szCs w:val="20"/>
              </w:rPr>
              <w:t>R.br.</w:t>
            </w:r>
          </w:p>
        </w:tc>
        <w:tc>
          <w:tcPr>
            <w:tcW w:w="3085"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Program                                                                           Aktivnosti/projekti</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center"/>
              <w:rPr>
                <w:rFonts w:ascii="Arial" w:hAnsi="Arial" w:cs="Arial"/>
                <w:color w:val="000000"/>
                <w:sz w:val="20"/>
                <w:szCs w:val="20"/>
              </w:rPr>
            </w:pPr>
            <w:r>
              <w:rPr>
                <w:rFonts w:ascii="Arial" w:hAnsi="Arial" w:cs="Arial"/>
                <w:color w:val="000000"/>
                <w:sz w:val="20"/>
                <w:szCs w:val="20"/>
              </w:rPr>
              <w:t xml:space="preserve">Plan </w:t>
            </w:r>
          </w:p>
          <w:p w:rsidR="00A33BD9" w:rsidRDefault="00A33BD9">
            <w:pPr>
              <w:jc w:val="center"/>
            </w:pPr>
            <w:r>
              <w:rPr>
                <w:rFonts w:ascii="Arial" w:hAnsi="Arial" w:cs="Arial"/>
                <w:color w:val="000000"/>
                <w:sz w:val="20"/>
                <w:szCs w:val="20"/>
              </w:rPr>
              <w:t>2022.</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Plan 2023.</w:t>
            </w:r>
          </w:p>
        </w:tc>
        <w:tc>
          <w:tcPr>
            <w:tcW w:w="1559" w:type="dxa"/>
            <w:tcBorders>
              <w:top w:val="single" w:sz="4" w:space="0" w:color="000000"/>
              <w:left w:val="single" w:sz="4" w:space="0" w:color="000000"/>
              <w:bottom w:val="single" w:sz="4" w:space="0" w:color="000000"/>
              <w:right w:val="single" w:sz="4" w:space="0" w:color="000000"/>
            </w:tcBorders>
            <w:hideMark/>
          </w:tcPr>
          <w:p w:rsidR="00A33BD9" w:rsidRDefault="00A33BD9">
            <w:pPr>
              <w:jc w:val="center"/>
              <w:rPr>
                <w:rFonts w:ascii="Arial" w:hAnsi="Arial" w:cs="Arial"/>
                <w:color w:val="000000"/>
                <w:sz w:val="20"/>
                <w:szCs w:val="20"/>
              </w:rPr>
            </w:pPr>
            <w:r>
              <w:rPr>
                <w:rFonts w:ascii="Arial" w:eastAsia="Arial" w:hAnsi="Arial" w:cs="Arial"/>
                <w:sz w:val="20"/>
                <w:szCs w:val="20"/>
              </w:rPr>
              <w:t>Izmjene i dopune Plana 2023</w:t>
            </w:r>
            <w:r>
              <w:rPr>
                <w:rFonts w:ascii="Arial" w:hAnsi="Arial" w:cs="Arial"/>
                <w:color w:val="000000"/>
                <w:sz w:val="20"/>
                <w:szCs w:val="20"/>
              </w:rPr>
              <w:t>.</w:t>
            </w:r>
          </w:p>
        </w:tc>
        <w:tc>
          <w:tcPr>
            <w:tcW w:w="1384"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Projekcija 2024.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center"/>
            </w:pPr>
            <w:r>
              <w:rPr>
                <w:rFonts w:ascii="Arial" w:hAnsi="Arial" w:cs="Arial"/>
                <w:color w:val="000000"/>
                <w:sz w:val="20"/>
                <w:szCs w:val="20"/>
              </w:rPr>
              <w:t>Projekcija 2025.</w:t>
            </w:r>
          </w:p>
        </w:tc>
      </w:tr>
      <w:tr w:rsidR="00A33BD9" w:rsidTr="00A33BD9">
        <w:trPr>
          <w:trHeight w:val="510"/>
        </w:trPr>
        <w:tc>
          <w:tcPr>
            <w:tcW w:w="601" w:type="dxa"/>
            <w:tcBorders>
              <w:top w:val="nil"/>
              <w:left w:val="single" w:sz="4" w:space="0" w:color="000000"/>
              <w:bottom w:val="single" w:sz="4" w:space="0" w:color="000000"/>
              <w:right w:val="nil"/>
            </w:tcBorders>
            <w:vAlign w:val="bottom"/>
            <w:hideMark/>
          </w:tcPr>
          <w:p w:rsidR="00A33BD9" w:rsidRDefault="00A33BD9">
            <w:r>
              <w:rPr>
                <w:rFonts w:ascii="Calibri" w:hAnsi="Calibri" w:cs="Calibri"/>
                <w:color w:val="000000"/>
                <w:sz w:val="22"/>
                <w:szCs w:val="22"/>
              </w:rPr>
              <w:t> </w:t>
            </w:r>
          </w:p>
        </w:tc>
        <w:tc>
          <w:tcPr>
            <w:tcW w:w="3085"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FF0000"/>
                <w:sz w:val="20"/>
                <w:szCs w:val="20"/>
              </w:rPr>
              <w:t xml:space="preserve">Gradnja objekata i uređaja za odvodnju i pročišćavanje </w:t>
            </w:r>
            <w:proofErr w:type="spellStart"/>
            <w:r>
              <w:rPr>
                <w:rFonts w:ascii="Arial" w:hAnsi="Arial" w:cs="Arial"/>
                <w:color w:val="FF0000"/>
                <w:sz w:val="20"/>
                <w:szCs w:val="20"/>
              </w:rPr>
              <w:t>otšpadnih</w:t>
            </w:r>
            <w:proofErr w:type="spellEnd"/>
            <w:r>
              <w:rPr>
                <w:rFonts w:ascii="Arial" w:hAnsi="Arial" w:cs="Arial"/>
                <w:color w:val="FF0000"/>
                <w:sz w:val="20"/>
                <w:szCs w:val="20"/>
              </w:rPr>
              <w:t xml:space="preserve"> voda</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FF0000"/>
                <w:sz w:val="20"/>
                <w:szCs w:val="20"/>
              </w:rPr>
              <w:t>741.276,79 €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FF0000"/>
                <w:sz w:val="20"/>
                <w:szCs w:val="20"/>
              </w:rPr>
              <w:t>1.289.131,33 €</w:t>
            </w:r>
          </w:p>
        </w:tc>
        <w:tc>
          <w:tcPr>
            <w:tcW w:w="1559" w:type="dxa"/>
            <w:tcBorders>
              <w:top w:val="nil"/>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color w:val="FF0000"/>
                <w:sz w:val="20"/>
                <w:szCs w:val="20"/>
              </w:rPr>
            </w:pPr>
            <w:r>
              <w:rPr>
                <w:rFonts w:ascii="Arial" w:hAnsi="Arial" w:cs="Arial"/>
                <w:color w:val="FF0000"/>
                <w:sz w:val="20"/>
                <w:szCs w:val="20"/>
              </w:rPr>
              <w:t>1.289.131,33 €</w:t>
            </w:r>
          </w:p>
        </w:tc>
        <w:tc>
          <w:tcPr>
            <w:tcW w:w="1384" w:type="dxa"/>
            <w:tcBorders>
              <w:top w:val="nil"/>
              <w:left w:val="single" w:sz="4" w:space="0" w:color="000000"/>
              <w:bottom w:val="single" w:sz="4" w:space="0" w:color="000000"/>
              <w:right w:val="nil"/>
            </w:tcBorders>
            <w:vAlign w:val="center"/>
            <w:hideMark/>
          </w:tcPr>
          <w:p w:rsidR="00A33BD9" w:rsidRDefault="00A33BD9">
            <w:pPr>
              <w:jc w:val="right"/>
            </w:pPr>
            <w:r>
              <w:rPr>
                <w:rFonts w:ascii="Arial" w:hAnsi="Arial" w:cs="Arial"/>
                <w:color w:val="FF0000"/>
                <w:sz w:val="20"/>
                <w:szCs w:val="20"/>
              </w:rPr>
              <w:t>190.988,12 €</w:t>
            </w:r>
          </w:p>
        </w:tc>
        <w:tc>
          <w:tcPr>
            <w:tcW w:w="1275" w:type="dxa"/>
            <w:tcBorders>
              <w:top w:val="nil"/>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FF0000"/>
                <w:sz w:val="20"/>
                <w:szCs w:val="20"/>
              </w:rPr>
              <w:t>96.040,08 €</w:t>
            </w:r>
          </w:p>
        </w:tc>
      </w:tr>
      <w:tr w:rsidR="00A33BD9" w:rsidTr="003935C3">
        <w:trPr>
          <w:trHeight w:val="300"/>
        </w:trPr>
        <w:tc>
          <w:tcPr>
            <w:tcW w:w="601" w:type="dxa"/>
            <w:tcBorders>
              <w:top w:val="nil"/>
              <w:left w:val="single" w:sz="4" w:space="0" w:color="000000"/>
              <w:bottom w:val="single" w:sz="4" w:space="0" w:color="auto"/>
              <w:right w:val="nil"/>
            </w:tcBorders>
            <w:vAlign w:val="bottom"/>
            <w:hideMark/>
          </w:tcPr>
          <w:p w:rsidR="00A33BD9" w:rsidRDefault="00A33BD9">
            <w:r>
              <w:rPr>
                <w:rFonts w:ascii="Calibri" w:hAnsi="Calibri" w:cs="Calibri"/>
                <w:color w:val="000000"/>
                <w:sz w:val="22"/>
                <w:szCs w:val="22"/>
              </w:rPr>
              <w:t> </w:t>
            </w:r>
          </w:p>
        </w:tc>
        <w:tc>
          <w:tcPr>
            <w:tcW w:w="3085" w:type="dxa"/>
            <w:tcBorders>
              <w:top w:val="nil"/>
              <w:left w:val="single" w:sz="4" w:space="0" w:color="000000"/>
              <w:bottom w:val="single" w:sz="4" w:space="0" w:color="auto"/>
              <w:right w:val="nil"/>
            </w:tcBorders>
            <w:vAlign w:val="center"/>
            <w:hideMark/>
          </w:tcPr>
          <w:p w:rsidR="00A33BD9" w:rsidRDefault="00A33BD9">
            <w:r>
              <w:rPr>
                <w:rFonts w:ascii="Arial" w:hAnsi="Arial" w:cs="Arial"/>
                <w:color w:val="000000"/>
                <w:sz w:val="20"/>
                <w:szCs w:val="20"/>
              </w:rPr>
              <w:t>Izvor financiranja: Opći prihodi i primici</w:t>
            </w:r>
          </w:p>
        </w:tc>
        <w:tc>
          <w:tcPr>
            <w:tcW w:w="1418" w:type="dxa"/>
            <w:tcBorders>
              <w:top w:val="single" w:sz="4" w:space="0" w:color="000000"/>
              <w:left w:val="single" w:sz="4" w:space="0" w:color="000000"/>
              <w:bottom w:val="single" w:sz="4" w:space="0" w:color="auto"/>
              <w:right w:val="nil"/>
            </w:tcBorders>
            <w:vAlign w:val="center"/>
            <w:hideMark/>
          </w:tcPr>
          <w:p w:rsidR="00A33BD9" w:rsidRDefault="00A33BD9">
            <w:pPr>
              <w:jc w:val="right"/>
            </w:pPr>
            <w:r>
              <w:rPr>
                <w:rFonts w:ascii="Arial" w:hAnsi="Arial" w:cs="Arial"/>
                <w:color w:val="FF0000"/>
                <w:sz w:val="20"/>
                <w:szCs w:val="20"/>
              </w:rPr>
              <w:t>715.873,65 €</w:t>
            </w:r>
          </w:p>
        </w:tc>
        <w:tc>
          <w:tcPr>
            <w:tcW w:w="1559" w:type="dxa"/>
            <w:tcBorders>
              <w:top w:val="single" w:sz="4" w:space="0" w:color="000000"/>
              <w:left w:val="single" w:sz="4" w:space="0" w:color="000000"/>
              <w:bottom w:val="single" w:sz="4" w:space="0" w:color="auto"/>
              <w:right w:val="nil"/>
            </w:tcBorders>
            <w:vAlign w:val="center"/>
            <w:hideMark/>
          </w:tcPr>
          <w:p w:rsidR="00A33BD9" w:rsidRDefault="00A33BD9">
            <w:pPr>
              <w:jc w:val="right"/>
            </w:pPr>
            <w:r>
              <w:rPr>
                <w:rFonts w:ascii="Arial" w:hAnsi="Arial" w:cs="Arial"/>
                <w:color w:val="FF0000"/>
                <w:sz w:val="20"/>
                <w:szCs w:val="20"/>
              </w:rPr>
              <w:t>1.060.449,93 €</w:t>
            </w:r>
          </w:p>
        </w:tc>
        <w:tc>
          <w:tcPr>
            <w:tcW w:w="1559" w:type="dxa"/>
            <w:tcBorders>
              <w:top w:val="nil"/>
              <w:left w:val="single" w:sz="4" w:space="0" w:color="000000"/>
              <w:bottom w:val="single" w:sz="4" w:space="0" w:color="auto"/>
              <w:right w:val="single" w:sz="4" w:space="0" w:color="000000"/>
            </w:tcBorders>
            <w:vAlign w:val="center"/>
            <w:hideMark/>
          </w:tcPr>
          <w:p w:rsidR="00A33BD9" w:rsidRDefault="00A33BD9">
            <w:pPr>
              <w:jc w:val="right"/>
              <w:rPr>
                <w:rFonts w:ascii="Arial" w:hAnsi="Arial" w:cs="Arial"/>
                <w:color w:val="FF0000"/>
                <w:sz w:val="20"/>
                <w:szCs w:val="20"/>
              </w:rPr>
            </w:pPr>
            <w:r>
              <w:rPr>
                <w:rFonts w:ascii="Arial" w:hAnsi="Arial" w:cs="Arial"/>
                <w:color w:val="FF0000"/>
                <w:sz w:val="20"/>
                <w:szCs w:val="20"/>
              </w:rPr>
              <w:t>1.060.449,93 €</w:t>
            </w:r>
          </w:p>
        </w:tc>
        <w:tc>
          <w:tcPr>
            <w:tcW w:w="1384" w:type="dxa"/>
            <w:tcBorders>
              <w:top w:val="nil"/>
              <w:left w:val="single" w:sz="4" w:space="0" w:color="000000"/>
              <w:bottom w:val="single" w:sz="4" w:space="0" w:color="auto"/>
              <w:right w:val="nil"/>
            </w:tcBorders>
            <w:vAlign w:val="center"/>
            <w:hideMark/>
          </w:tcPr>
          <w:p w:rsidR="00A33BD9" w:rsidRDefault="00A33BD9">
            <w:pPr>
              <w:jc w:val="right"/>
            </w:pPr>
            <w:r>
              <w:rPr>
                <w:rFonts w:ascii="Arial" w:hAnsi="Arial" w:cs="Arial"/>
                <w:color w:val="FF0000"/>
                <w:sz w:val="20"/>
                <w:szCs w:val="20"/>
              </w:rPr>
              <w:t>190.988,12 €</w:t>
            </w:r>
          </w:p>
        </w:tc>
        <w:tc>
          <w:tcPr>
            <w:tcW w:w="1275" w:type="dxa"/>
            <w:tcBorders>
              <w:top w:val="nil"/>
              <w:left w:val="single" w:sz="4" w:space="0" w:color="000000"/>
              <w:bottom w:val="single" w:sz="4" w:space="0" w:color="auto"/>
              <w:right w:val="single" w:sz="4" w:space="0" w:color="000000"/>
            </w:tcBorders>
            <w:vAlign w:val="center"/>
            <w:hideMark/>
          </w:tcPr>
          <w:p w:rsidR="00A33BD9" w:rsidRDefault="00A33BD9">
            <w:pPr>
              <w:jc w:val="right"/>
            </w:pPr>
            <w:r>
              <w:rPr>
                <w:rFonts w:ascii="Arial" w:hAnsi="Arial" w:cs="Arial"/>
                <w:color w:val="FF0000"/>
                <w:sz w:val="20"/>
                <w:szCs w:val="20"/>
              </w:rPr>
              <w:t>96.040,08 €</w:t>
            </w:r>
          </w:p>
        </w:tc>
      </w:tr>
      <w:tr w:rsidR="00A33BD9" w:rsidTr="003935C3">
        <w:trPr>
          <w:trHeight w:val="300"/>
        </w:trPr>
        <w:tc>
          <w:tcPr>
            <w:tcW w:w="601" w:type="dxa"/>
            <w:tcBorders>
              <w:top w:val="single" w:sz="4" w:space="0" w:color="auto"/>
              <w:left w:val="single" w:sz="4" w:space="0" w:color="000000"/>
              <w:bottom w:val="single" w:sz="4" w:space="0" w:color="auto"/>
              <w:right w:val="nil"/>
            </w:tcBorders>
            <w:vAlign w:val="bottom"/>
          </w:tcPr>
          <w:p w:rsidR="00A33BD9" w:rsidRDefault="00A33BD9">
            <w:pPr>
              <w:rPr>
                <w:rFonts w:ascii="Calibri" w:hAnsi="Calibri" w:cs="Calibri"/>
                <w:color w:val="000000"/>
                <w:sz w:val="22"/>
                <w:szCs w:val="22"/>
              </w:rPr>
            </w:pPr>
          </w:p>
        </w:tc>
        <w:tc>
          <w:tcPr>
            <w:tcW w:w="3085" w:type="dxa"/>
            <w:tcBorders>
              <w:top w:val="single" w:sz="4" w:space="0" w:color="auto"/>
              <w:left w:val="single" w:sz="4" w:space="0" w:color="000000"/>
              <w:bottom w:val="single" w:sz="4" w:space="0" w:color="auto"/>
              <w:right w:val="nil"/>
            </w:tcBorders>
            <w:vAlign w:val="center"/>
            <w:hideMark/>
          </w:tcPr>
          <w:p w:rsidR="00A33BD9" w:rsidRDefault="00A33BD9">
            <w:pPr>
              <w:rPr>
                <w:rFonts w:ascii="Arial" w:hAnsi="Arial" w:cs="Arial"/>
                <w:color w:val="000000"/>
                <w:sz w:val="20"/>
                <w:szCs w:val="20"/>
              </w:rPr>
            </w:pPr>
            <w:r>
              <w:rPr>
                <w:rFonts w:ascii="Arial" w:hAnsi="Arial" w:cs="Arial"/>
                <w:color w:val="000000"/>
                <w:sz w:val="20"/>
                <w:szCs w:val="20"/>
              </w:rPr>
              <w:t>Pomoći – Grad – Država</w:t>
            </w:r>
          </w:p>
        </w:tc>
        <w:tc>
          <w:tcPr>
            <w:tcW w:w="1418" w:type="dxa"/>
            <w:tcBorders>
              <w:top w:val="single" w:sz="4" w:space="0" w:color="auto"/>
              <w:left w:val="single" w:sz="4" w:space="0" w:color="000000"/>
              <w:bottom w:val="single" w:sz="4" w:space="0" w:color="auto"/>
              <w:right w:val="nil"/>
            </w:tcBorders>
            <w:vAlign w:val="center"/>
            <w:hideMark/>
          </w:tcPr>
          <w:p w:rsidR="00A33BD9" w:rsidRDefault="00A33BD9">
            <w:pPr>
              <w:jc w:val="right"/>
              <w:rPr>
                <w:rFonts w:ascii="Arial" w:hAnsi="Arial" w:cs="Arial"/>
                <w:color w:val="FF0000"/>
                <w:sz w:val="20"/>
                <w:szCs w:val="20"/>
              </w:rPr>
            </w:pPr>
            <w:r>
              <w:rPr>
                <w:rFonts w:ascii="Arial" w:hAnsi="Arial" w:cs="Arial"/>
                <w:color w:val="7030A0"/>
                <w:sz w:val="20"/>
                <w:szCs w:val="20"/>
              </w:rPr>
              <w:t>25.403,15 €</w:t>
            </w:r>
          </w:p>
        </w:tc>
        <w:tc>
          <w:tcPr>
            <w:tcW w:w="1559" w:type="dxa"/>
            <w:tcBorders>
              <w:top w:val="single" w:sz="4" w:space="0" w:color="auto"/>
              <w:left w:val="single" w:sz="4" w:space="0" w:color="000000"/>
              <w:bottom w:val="single" w:sz="4" w:space="0" w:color="auto"/>
              <w:right w:val="nil"/>
            </w:tcBorders>
            <w:vAlign w:val="center"/>
            <w:hideMark/>
          </w:tcPr>
          <w:p w:rsidR="00A33BD9" w:rsidRDefault="00A33BD9">
            <w:pPr>
              <w:jc w:val="right"/>
              <w:rPr>
                <w:rFonts w:ascii="Arial" w:hAnsi="Arial" w:cs="Arial"/>
                <w:color w:val="FF0000"/>
                <w:sz w:val="20"/>
                <w:szCs w:val="20"/>
              </w:rPr>
            </w:pPr>
            <w:r>
              <w:rPr>
                <w:rFonts w:ascii="Arial" w:hAnsi="Arial" w:cs="Arial"/>
                <w:color w:val="7030A0"/>
                <w:sz w:val="20"/>
                <w:szCs w:val="20"/>
              </w:rPr>
              <w:t>228.681,40 €</w:t>
            </w:r>
          </w:p>
        </w:tc>
        <w:tc>
          <w:tcPr>
            <w:tcW w:w="1559" w:type="dxa"/>
            <w:tcBorders>
              <w:top w:val="single" w:sz="4" w:space="0" w:color="auto"/>
              <w:left w:val="single" w:sz="4" w:space="0" w:color="000000"/>
              <w:bottom w:val="single" w:sz="4" w:space="0" w:color="auto"/>
              <w:right w:val="single" w:sz="4" w:space="0" w:color="000000"/>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228.681,40 €</w:t>
            </w:r>
          </w:p>
        </w:tc>
        <w:tc>
          <w:tcPr>
            <w:tcW w:w="1384" w:type="dxa"/>
            <w:tcBorders>
              <w:top w:val="single" w:sz="4" w:space="0" w:color="auto"/>
              <w:left w:val="single" w:sz="4" w:space="0" w:color="000000"/>
              <w:bottom w:val="single" w:sz="4" w:space="0" w:color="auto"/>
              <w:right w:val="nil"/>
            </w:tcBorders>
            <w:vAlign w:val="center"/>
            <w:hideMark/>
          </w:tcPr>
          <w:p w:rsidR="00A33BD9" w:rsidRDefault="00A33BD9">
            <w:pPr>
              <w:jc w:val="right"/>
              <w:rPr>
                <w:rFonts w:ascii="Arial" w:hAnsi="Arial" w:cs="Arial"/>
                <w:color w:val="FF0000"/>
                <w:sz w:val="20"/>
                <w:szCs w:val="20"/>
              </w:rPr>
            </w:pPr>
            <w:r>
              <w:rPr>
                <w:rFonts w:ascii="Arial" w:hAnsi="Arial" w:cs="Arial"/>
                <w:color w:val="7030A0"/>
                <w:sz w:val="20"/>
                <w:szCs w:val="20"/>
              </w:rPr>
              <w:t>0,00 €</w:t>
            </w:r>
          </w:p>
        </w:tc>
        <w:tc>
          <w:tcPr>
            <w:tcW w:w="1275" w:type="dxa"/>
            <w:tcBorders>
              <w:top w:val="single" w:sz="4" w:space="0" w:color="auto"/>
              <w:left w:val="single" w:sz="4" w:space="0" w:color="000000"/>
              <w:bottom w:val="single" w:sz="4" w:space="0" w:color="auto"/>
              <w:right w:val="single" w:sz="4" w:space="0" w:color="000000"/>
            </w:tcBorders>
            <w:vAlign w:val="center"/>
            <w:hideMark/>
          </w:tcPr>
          <w:p w:rsidR="00A33BD9" w:rsidRDefault="00A33BD9">
            <w:pPr>
              <w:jc w:val="center"/>
              <w:rPr>
                <w:rFonts w:ascii="Arial" w:hAnsi="Arial" w:cs="Arial"/>
                <w:color w:val="FF0000"/>
                <w:sz w:val="20"/>
                <w:szCs w:val="20"/>
              </w:rPr>
            </w:pPr>
            <w:r>
              <w:rPr>
                <w:rFonts w:ascii="Arial" w:hAnsi="Arial" w:cs="Arial"/>
                <w:color w:val="7030A0"/>
                <w:sz w:val="20"/>
                <w:szCs w:val="20"/>
              </w:rPr>
              <w:t xml:space="preserve">      0,00 €</w:t>
            </w:r>
          </w:p>
        </w:tc>
      </w:tr>
      <w:tr w:rsidR="00A33BD9" w:rsidTr="003935C3">
        <w:trPr>
          <w:trHeight w:val="510"/>
        </w:trPr>
        <w:tc>
          <w:tcPr>
            <w:tcW w:w="601" w:type="dxa"/>
            <w:tcBorders>
              <w:top w:val="single" w:sz="4" w:space="0" w:color="auto"/>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1.</w:t>
            </w:r>
          </w:p>
        </w:tc>
        <w:tc>
          <w:tcPr>
            <w:tcW w:w="3085" w:type="dxa"/>
            <w:tcBorders>
              <w:top w:val="single" w:sz="4" w:space="0" w:color="auto"/>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Sekundarna kanalizacija - Varoš - nastavak</w:t>
            </w:r>
          </w:p>
        </w:tc>
        <w:tc>
          <w:tcPr>
            <w:tcW w:w="1418" w:type="dxa"/>
            <w:tcBorders>
              <w:top w:val="single" w:sz="4" w:space="0" w:color="auto"/>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6.636,14 €</w:t>
            </w:r>
          </w:p>
        </w:tc>
        <w:tc>
          <w:tcPr>
            <w:tcW w:w="1559" w:type="dxa"/>
            <w:tcBorders>
              <w:top w:val="single" w:sz="4" w:space="0" w:color="auto"/>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46.665,34 €</w:t>
            </w:r>
          </w:p>
        </w:tc>
        <w:tc>
          <w:tcPr>
            <w:tcW w:w="1559" w:type="dxa"/>
            <w:tcBorders>
              <w:top w:val="single" w:sz="4" w:space="0" w:color="auto"/>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46.665,34 €</w:t>
            </w:r>
          </w:p>
        </w:tc>
        <w:tc>
          <w:tcPr>
            <w:tcW w:w="1384" w:type="dxa"/>
            <w:tcBorders>
              <w:top w:val="single" w:sz="4" w:space="0" w:color="auto"/>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 0,00 €</w:t>
            </w:r>
          </w:p>
        </w:tc>
        <w:tc>
          <w:tcPr>
            <w:tcW w:w="1275" w:type="dxa"/>
            <w:tcBorders>
              <w:top w:val="single" w:sz="4" w:space="0" w:color="auto"/>
              <w:left w:val="single" w:sz="4" w:space="0" w:color="000000"/>
              <w:bottom w:val="single" w:sz="4" w:space="0" w:color="000000"/>
              <w:right w:val="single" w:sz="4" w:space="0" w:color="000000"/>
            </w:tcBorders>
            <w:vAlign w:val="center"/>
            <w:hideMark/>
          </w:tcPr>
          <w:p w:rsidR="00A33BD9" w:rsidRDefault="00A33BD9">
            <w:pPr>
              <w:jc w:val="right"/>
              <w:rPr>
                <w:color w:val="7030A0"/>
              </w:rPr>
            </w:pPr>
            <w:r>
              <w:rPr>
                <w:rFonts w:ascii="Arial" w:hAnsi="Arial" w:cs="Arial"/>
                <w:color w:val="7030A0"/>
                <w:sz w:val="20"/>
                <w:szCs w:val="20"/>
              </w:rPr>
              <w:t>0,00 €</w:t>
            </w:r>
          </w:p>
        </w:tc>
      </w:tr>
      <w:tr w:rsidR="00A33BD9" w:rsidTr="00A33BD9">
        <w:trPr>
          <w:trHeight w:val="510"/>
        </w:trPr>
        <w:tc>
          <w:tcPr>
            <w:tcW w:w="601"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2.</w:t>
            </w:r>
          </w:p>
        </w:tc>
        <w:tc>
          <w:tcPr>
            <w:tcW w:w="3085"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Aglomeracija Karlovac – duga Resa</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668.226,16 €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1.142.923,88 €</w:t>
            </w:r>
          </w:p>
        </w:tc>
        <w:tc>
          <w:tcPr>
            <w:tcW w:w="1559" w:type="dxa"/>
            <w:tcBorders>
              <w:top w:val="nil"/>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1.142.923,88 €</w:t>
            </w:r>
          </w:p>
        </w:tc>
        <w:tc>
          <w:tcPr>
            <w:tcW w:w="1384" w:type="dxa"/>
            <w:tcBorders>
              <w:top w:val="nil"/>
              <w:left w:val="single" w:sz="4" w:space="0" w:color="000000"/>
              <w:bottom w:val="single" w:sz="4" w:space="0" w:color="000000"/>
              <w:right w:val="nil"/>
            </w:tcBorders>
            <w:vAlign w:val="center"/>
            <w:hideMark/>
          </w:tcPr>
          <w:p w:rsidR="00A33BD9" w:rsidRDefault="00A33BD9">
            <w:pPr>
              <w:rPr>
                <w:color w:val="7030A0"/>
              </w:rPr>
            </w:pPr>
            <w:r>
              <w:rPr>
                <w:rFonts w:ascii="Arial" w:hAnsi="Arial" w:cs="Arial"/>
                <w:color w:val="7030A0"/>
                <w:sz w:val="20"/>
                <w:szCs w:val="20"/>
              </w:rPr>
              <w:t>106.841,86 €</w:t>
            </w:r>
          </w:p>
        </w:tc>
        <w:tc>
          <w:tcPr>
            <w:tcW w:w="1275" w:type="dxa"/>
            <w:tcBorders>
              <w:top w:val="nil"/>
              <w:left w:val="single" w:sz="4" w:space="0" w:color="000000"/>
              <w:bottom w:val="single" w:sz="4" w:space="0" w:color="000000"/>
              <w:right w:val="single" w:sz="4" w:space="0" w:color="000000"/>
            </w:tcBorders>
            <w:vAlign w:val="center"/>
            <w:hideMark/>
          </w:tcPr>
          <w:p w:rsidR="00A33BD9" w:rsidRDefault="00A33BD9">
            <w:pPr>
              <w:jc w:val="right"/>
              <w:rPr>
                <w:color w:val="7030A0"/>
              </w:rPr>
            </w:pPr>
            <w:r>
              <w:rPr>
                <w:rFonts w:ascii="Arial" w:hAnsi="Arial" w:cs="Arial"/>
                <w:color w:val="7030A0"/>
                <w:sz w:val="20"/>
                <w:szCs w:val="20"/>
              </w:rPr>
              <w:t>0,00 €</w:t>
            </w:r>
          </w:p>
        </w:tc>
      </w:tr>
      <w:tr w:rsidR="00A33BD9" w:rsidTr="00A33BD9">
        <w:trPr>
          <w:trHeight w:val="510"/>
        </w:trPr>
        <w:tc>
          <w:tcPr>
            <w:tcW w:w="601"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3.</w:t>
            </w:r>
          </w:p>
        </w:tc>
        <w:tc>
          <w:tcPr>
            <w:tcW w:w="3085"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Kanalizacija Sunčano Naselje</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 0,00 €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0,00 €</w:t>
            </w:r>
          </w:p>
        </w:tc>
        <w:tc>
          <w:tcPr>
            <w:tcW w:w="1559" w:type="dxa"/>
            <w:tcBorders>
              <w:top w:val="nil"/>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384" w:type="dxa"/>
            <w:tcBorders>
              <w:top w:val="nil"/>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42.073,13 €</w:t>
            </w:r>
          </w:p>
        </w:tc>
        <w:tc>
          <w:tcPr>
            <w:tcW w:w="1275" w:type="dxa"/>
            <w:tcBorders>
              <w:top w:val="nil"/>
              <w:left w:val="single" w:sz="4" w:space="0" w:color="000000"/>
              <w:bottom w:val="single" w:sz="4" w:space="0" w:color="000000"/>
              <w:right w:val="single" w:sz="4" w:space="0" w:color="000000"/>
            </w:tcBorders>
            <w:vAlign w:val="center"/>
            <w:hideMark/>
          </w:tcPr>
          <w:p w:rsidR="00A33BD9" w:rsidRDefault="00A33BD9">
            <w:pPr>
              <w:jc w:val="right"/>
              <w:rPr>
                <w:color w:val="7030A0"/>
              </w:rPr>
            </w:pPr>
            <w:r>
              <w:rPr>
                <w:rFonts w:ascii="Arial" w:hAnsi="Arial" w:cs="Arial"/>
                <w:color w:val="7030A0"/>
                <w:sz w:val="20"/>
                <w:szCs w:val="20"/>
              </w:rPr>
              <w:t>42.073,13 €</w:t>
            </w:r>
          </w:p>
        </w:tc>
      </w:tr>
      <w:tr w:rsidR="00A33BD9" w:rsidTr="00A33BD9">
        <w:trPr>
          <w:trHeight w:val="510"/>
        </w:trPr>
        <w:tc>
          <w:tcPr>
            <w:tcW w:w="601"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4.</w:t>
            </w:r>
          </w:p>
        </w:tc>
        <w:tc>
          <w:tcPr>
            <w:tcW w:w="3085"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Kanalizacija – podsustav Belavići</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26.597,65 €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 99.542,11 €</w:t>
            </w:r>
          </w:p>
        </w:tc>
        <w:tc>
          <w:tcPr>
            <w:tcW w:w="1559" w:type="dxa"/>
            <w:tcBorders>
              <w:top w:val="nil"/>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 99.542,11 €</w:t>
            </w:r>
          </w:p>
        </w:tc>
        <w:tc>
          <w:tcPr>
            <w:tcW w:w="1384" w:type="dxa"/>
            <w:tcBorders>
              <w:top w:val="nil"/>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 0,00 €</w:t>
            </w:r>
          </w:p>
        </w:tc>
        <w:tc>
          <w:tcPr>
            <w:tcW w:w="1275" w:type="dxa"/>
            <w:tcBorders>
              <w:top w:val="nil"/>
              <w:left w:val="single" w:sz="4" w:space="0" w:color="000000"/>
              <w:bottom w:val="single" w:sz="4" w:space="0" w:color="000000"/>
              <w:right w:val="single" w:sz="4" w:space="0" w:color="000000"/>
            </w:tcBorders>
            <w:vAlign w:val="center"/>
            <w:hideMark/>
          </w:tcPr>
          <w:p w:rsidR="00A33BD9" w:rsidRDefault="00A33BD9">
            <w:pPr>
              <w:jc w:val="right"/>
              <w:rPr>
                <w:color w:val="7030A0"/>
              </w:rPr>
            </w:pPr>
            <w:r>
              <w:rPr>
                <w:rFonts w:ascii="Arial" w:hAnsi="Arial" w:cs="Arial"/>
                <w:color w:val="7030A0"/>
                <w:sz w:val="20"/>
                <w:szCs w:val="20"/>
              </w:rPr>
              <w:t> 0,00 €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5.</w:t>
            </w:r>
          </w:p>
        </w:tc>
        <w:tc>
          <w:tcPr>
            <w:tcW w:w="3085" w:type="dxa"/>
            <w:tcBorders>
              <w:top w:val="single" w:sz="4" w:space="0" w:color="000000"/>
              <w:left w:val="single" w:sz="4" w:space="0" w:color="000000"/>
              <w:bottom w:val="single" w:sz="4" w:space="0" w:color="000000"/>
              <w:right w:val="nil"/>
            </w:tcBorders>
            <w:vAlign w:val="center"/>
            <w:hideMark/>
          </w:tcPr>
          <w:p w:rsidR="00A33BD9" w:rsidRDefault="00A33BD9">
            <w:proofErr w:type="spellStart"/>
            <w:r>
              <w:rPr>
                <w:rFonts w:ascii="Arial" w:hAnsi="Arial" w:cs="Arial"/>
                <w:color w:val="7030A0"/>
                <w:sz w:val="20"/>
                <w:szCs w:val="20"/>
              </w:rPr>
              <w:t>Demogerafska</w:t>
            </w:r>
            <w:proofErr w:type="spellEnd"/>
            <w:r>
              <w:rPr>
                <w:rFonts w:ascii="Arial" w:hAnsi="Arial" w:cs="Arial"/>
                <w:color w:val="7030A0"/>
                <w:sz w:val="20"/>
                <w:szCs w:val="20"/>
              </w:rPr>
              <w:t xml:space="preserve"> obnova - odvodnja</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39.816,84 €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7030A0"/>
              </w:rPr>
            </w:pPr>
            <w:r>
              <w:rPr>
                <w:rFonts w:ascii="Arial" w:hAnsi="Arial" w:cs="Arial"/>
                <w:color w:val="7030A0"/>
                <w:sz w:val="20"/>
                <w:szCs w:val="20"/>
              </w:rPr>
              <w:t>0,00 €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0,00 €</w:t>
            </w:r>
          </w:p>
        </w:tc>
        <w:tc>
          <w:tcPr>
            <w:tcW w:w="1384" w:type="dxa"/>
            <w:tcBorders>
              <w:top w:val="single" w:sz="4" w:space="0" w:color="000000"/>
              <w:left w:val="single" w:sz="4" w:space="0" w:color="000000"/>
              <w:bottom w:val="single" w:sz="4" w:space="0" w:color="000000"/>
              <w:right w:val="nil"/>
            </w:tcBorders>
            <w:hideMark/>
          </w:tcPr>
          <w:p w:rsidR="00A33BD9" w:rsidRDefault="00A33BD9">
            <w:pPr>
              <w:jc w:val="right"/>
              <w:rPr>
                <w:color w:val="7030A0"/>
              </w:rPr>
            </w:pPr>
            <w:r>
              <w:rPr>
                <w:rFonts w:ascii="Arial" w:hAnsi="Arial" w:cs="Arial"/>
                <w:color w:val="7030A0"/>
                <w:sz w:val="20"/>
                <w:szCs w:val="20"/>
              </w:rPr>
              <w:t>42.073,13 €</w:t>
            </w:r>
          </w:p>
        </w:tc>
        <w:tc>
          <w:tcPr>
            <w:tcW w:w="1275" w:type="dxa"/>
            <w:tcBorders>
              <w:top w:val="single" w:sz="4" w:space="0" w:color="000000"/>
              <w:left w:val="single" w:sz="4" w:space="0" w:color="000000"/>
              <w:bottom w:val="single" w:sz="4" w:space="0" w:color="000000"/>
              <w:right w:val="single" w:sz="4" w:space="0" w:color="000000"/>
            </w:tcBorders>
            <w:hideMark/>
          </w:tcPr>
          <w:p w:rsidR="00A33BD9" w:rsidRDefault="00A33BD9">
            <w:pPr>
              <w:jc w:val="right"/>
              <w:rPr>
                <w:color w:val="7030A0"/>
              </w:rPr>
            </w:pPr>
            <w:r>
              <w:rPr>
                <w:rFonts w:ascii="Arial" w:hAnsi="Arial" w:cs="Arial"/>
                <w:color w:val="7030A0"/>
                <w:sz w:val="20"/>
                <w:szCs w:val="20"/>
              </w:rPr>
              <w:t>53.966,95 €</w:t>
            </w:r>
          </w:p>
        </w:tc>
      </w:tr>
    </w:tbl>
    <w:p w:rsidR="00A33BD9" w:rsidRDefault="00A33BD9" w:rsidP="00A33BD9">
      <w:pPr>
        <w:rPr>
          <w:rFonts w:ascii="Arial" w:hAnsi="Arial" w:cs="Arial"/>
          <w:b/>
          <w:sz w:val="20"/>
          <w:szCs w:val="20"/>
        </w:rPr>
      </w:pPr>
    </w:p>
    <w:p w:rsidR="00A33BD9" w:rsidRDefault="00A33BD9" w:rsidP="00A33BD9">
      <w:r>
        <w:rPr>
          <w:rFonts w:ascii="Arial" w:hAnsi="Arial" w:cs="Arial"/>
          <w:b/>
          <w:sz w:val="20"/>
          <w:szCs w:val="20"/>
        </w:rPr>
        <w:t>5. OBRAZLOŽENJE PROGRAMA</w:t>
      </w:r>
    </w:p>
    <w:p w:rsidR="00A33BD9" w:rsidRDefault="00A33BD9" w:rsidP="00A33BD9">
      <w:pPr>
        <w:jc w:val="both"/>
      </w:pPr>
      <w:r>
        <w:rPr>
          <w:rFonts w:ascii="Arial" w:hAnsi="Arial" w:cs="Arial"/>
          <w:sz w:val="20"/>
          <w:szCs w:val="20"/>
        </w:rPr>
        <w:t xml:space="preserve">Programom „Gradnja objekata i uređaja za odvodnju i pročišćavanje otpadnih voda za 2023.“ predviđena su sredstva za nastavak projekta Aglomeracija Karlovac – Duga Resa, izgradnja kanalizacije u </w:t>
      </w:r>
      <w:proofErr w:type="spellStart"/>
      <w:r>
        <w:rPr>
          <w:rFonts w:ascii="Arial" w:hAnsi="Arial" w:cs="Arial"/>
          <w:sz w:val="20"/>
          <w:szCs w:val="20"/>
        </w:rPr>
        <w:t>Varošu</w:t>
      </w:r>
      <w:proofErr w:type="spellEnd"/>
      <w:r>
        <w:rPr>
          <w:rFonts w:ascii="Arial" w:hAnsi="Arial" w:cs="Arial"/>
          <w:sz w:val="20"/>
          <w:szCs w:val="20"/>
        </w:rPr>
        <w:t>.</w:t>
      </w:r>
    </w:p>
    <w:p w:rsidR="00A33BD9" w:rsidRDefault="00A33BD9" w:rsidP="00A33BD9">
      <w:pPr>
        <w:ind w:left="360"/>
        <w:rPr>
          <w:rFonts w:ascii="Arial" w:hAnsi="Arial" w:cs="Arial"/>
          <w:b/>
          <w:sz w:val="10"/>
          <w:szCs w:val="10"/>
        </w:rPr>
      </w:pPr>
    </w:p>
    <w:p w:rsidR="00A33BD9" w:rsidRDefault="00A33BD9" w:rsidP="00A33BD9">
      <w:pPr>
        <w:pStyle w:val="Bezproreda1"/>
        <w:jc w:val="both"/>
      </w:pPr>
      <w:r>
        <w:rPr>
          <w:rFonts w:ascii="Arial" w:hAnsi="Arial" w:cs="Arial"/>
          <w:b/>
          <w:sz w:val="20"/>
          <w:szCs w:val="20"/>
          <w:lang w:val="hr-HR"/>
        </w:rPr>
        <w:t>6. POTREBAN BROJ DJELATNIKA ZA PROVOĐENJE PROGRAMA</w:t>
      </w:r>
    </w:p>
    <w:p w:rsidR="00A33BD9" w:rsidRDefault="00A33BD9" w:rsidP="00A33BD9">
      <w:pPr>
        <w:jc w:val="both"/>
      </w:pPr>
      <w:r>
        <w:rPr>
          <w:rFonts w:ascii="Arial" w:hAnsi="Arial" w:cs="Arial"/>
          <w:sz w:val="20"/>
          <w:szCs w:val="20"/>
        </w:rPr>
        <w:t xml:space="preserve">U odjelu je sistematizirano 6 radnih mjesta od kojih je popunjeno 5 mjesta. Radom odjela rukovodi pročelnik. </w:t>
      </w:r>
    </w:p>
    <w:p w:rsidR="00A33BD9" w:rsidRDefault="00A33BD9" w:rsidP="00A33BD9">
      <w:pPr>
        <w:rPr>
          <w:rFonts w:ascii="Arial" w:hAnsi="Arial" w:cs="Arial"/>
          <w:b/>
          <w:sz w:val="10"/>
          <w:szCs w:val="10"/>
        </w:rPr>
      </w:pPr>
    </w:p>
    <w:p w:rsidR="00A33BD9" w:rsidRDefault="00A33BD9" w:rsidP="00A33BD9">
      <w:r>
        <w:rPr>
          <w:rFonts w:ascii="Arial" w:hAnsi="Arial" w:cs="Arial"/>
          <w:b/>
          <w:sz w:val="20"/>
          <w:szCs w:val="20"/>
        </w:rPr>
        <w:t>7. REZULTATI U 2022. GODINI</w:t>
      </w:r>
    </w:p>
    <w:p w:rsidR="00A33BD9" w:rsidRDefault="00A33BD9" w:rsidP="00A33BD9">
      <w:pPr>
        <w:jc w:val="both"/>
      </w:pPr>
      <w:r>
        <w:rPr>
          <w:rFonts w:ascii="Arial" w:hAnsi="Arial" w:cs="Arial"/>
          <w:sz w:val="20"/>
          <w:szCs w:val="20"/>
        </w:rPr>
        <w:t xml:space="preserve">Sredstva po ovom programu, realizirana su na izgradnji sekundarne kanalizacije podsustav Belavići – </w:t>
      </w:r>
      <w:proofErr w:type="spellStart"/>
      <w:r>
        <w:rPr>
          <w:rFonts w:ascii="Arial" w:hAnsi="Arial" w:cs="Arial"/>
          <w:sz w:val="20"/>
          <w:szCs w:val="20"/>
        </w:rPr>
        <w:t>Šeketino</w:t>
      </w:r>
      <w:proofErr w:type="spellEnd"/>
      <w:r>
        <w:rPr>
          <w:rFonts w:ascii="Arial" w:hAnsi="Arial" w:cs="Arial"/>
          <w:sz w:val="20"/>
          <w:szCs w:val="20"/>
        </w:rPr>
        <w:t xml:space="preserve"> Brdo te još traju radovi </w:t>
      </w:r>
      <w:proofErr w:type="spellStart"/>
      <w:r>
        <w:rPr>
          <w:rFonts w:ascii="Arial" w:hAnsi="Arial" w:cs="Arial"/>
          <w:sz w:val="20"/>
          <w:szCs w:val="20"/>
        </w:rPr>
        <w:t>radovi</w:t>
      </w:r>
      <w:proofErr w:type="spellEnd"/>
      <w:r>
        <w:rPr>
          <w:rFonts w:ascii="Arial" w:hAnsi="Arial" w:cs="Arial"/>
          <w:sz w:val="20"/>
          <w:szCs w:val="20"/>
        </w:rPr>
        <w:t xml:space="preserve"> na Aglomeraciji Karlovac – Duga Resa i uređenje prometnica nakon radova Aglomeracije.</w:t>
      </w:r>
    </w:p>
    <w:p w:rsidR="00A33BD9" w:rsidRDefault="00A33BD9" w:rsidP="00A33BD9">
      <w:pPr>
        <w:jc w:val="both"/>
        <w:rPr>
          <w:rFonts w:ascii="Arial" w:hAnsi="Arial" w:cs="Arial"/>
          <w:sz w:val="10"/>
          <w:szCs w:val="10"/>
        </w:rPr>
      </w:pPr>
    </w:p>
    <w:p w:rsidR="00A33BD9" w:rsidRDefault="00A33BD9" w:rsidP="00A33BD9">
      <w:r>
        <w:rPr>
          <w:rFonts w:ascii="Arial" w:hAnsi="Arial" w:cs="Arial"/>
          <w:b/>
          <w:sz w:val="20"/>
          <w:szCs w:val="20"/>
        </w:rPr>
        <w:t>8. POKAZATELJI REZULTATA</w:t>
      </w:r>
    </w:p>
    <w:p w:rsidR="00A33BD9" w:rsidRDefault="00A33BD9" w:rsidP="00A33BD9">
      <w:r>
        <w:rPr>
          <w:rFonts w:ascii="Arial" w:hAnsi="Arial" w:cs="Arial"/>
          <w:sz w:val="20"/>
          <w:szCs w:val="20"/>
        </w:rPr>
        <w:t>Pokazatelj rezultata su metri kanalizacijskog sustava i broj novih priključaka.</w:t>
      </w:r>
    </w:p>
    <w:p w:rsidR="00A33BD9" w:rsidRDefault="00A33BD9" w:rsidP="00A33BD9">
      <w:pPr>
        <w:rPr>
          <w:rFonts w:ascii="Arial" w:hAnsi="Arial" w:cs="Arial"/>
          <w:b/>
          <w:sz w:val="10"/>
          <w:szCs w:val="10"/>
        </w:rPr>
      </w:pPr>
    </w:p>
    <w:p w:rsidR="00A33BD9" w:rsidRDefault="00A33BD9" w:rsidP="00A33BD9">
      <w:r>
        <w:rPr>
          <w:rFonts w:ascii="Arial" w:eastAsia="Calibri" w:hAnsi="Arial" w:cs="Arial"/>
          <w:b/>
          <w:bCs/>
          <w:sz w:val="20"/>
          <w:szCs w:val="20"/>
        </w:rPr>
        <w:t>9. PROCJENA NEPREDVIĐENIH RASHODA I RIZIKA</w:t>
      </w:r>
    </w:p>
    <w:p w:rsidR="00A33BD9" w:rsidRDefault="00A33BD9" w:rsidP="00A33BD9">
      <w:pPr>
        <w:jc w:val="both"/>
      </w:pPr>
      <w:r>
        <w:rPr>
          <w:rFonts w:ascii="Arial" w:eastAsia="Calibri" w:hAnsi="Arial" w:cs="Arial"/>
          <w:sz w:val="20"/>
          <w:szCs w:val="20"/>
        </w:rPr>
        <w:t xml:space="preserve">Zbog promjene u zakonu vezano uz proračunske prihode i rashode moguća su odstupanja po pojedinim stavkama i rizik </w:t>
      </w:r>
      <w:proofErr w:type="spellStart"/>
      <w:r>
        <w:rPr>
          <w:rFonts w:ascii="Arial" w:eastAsia="Calibri" w:hAnsi="Arial" w:cs="Arial"/>
          <w:sz w:val="20"/>
          <w:szCs w:val="20"/>
        </w:rPr>
        <w:t>neostavrenja</w:t>
      </w:r>
      <w:proofErr w:type="spellEnd"/>
      <w:r>
        <w:rPr>
          <w:rFonts w:ascii="Arial" w:eastAsia="Calibri" w:hAnsi="Arial" w:cs="Arial"/>
          <w:sz w:val="20"/>
          <w:szCs w:val="20"/>
        </w:rPr>
        <w:t xml:space="preserve"> planiranih pomoći.</w:t>
      </w:r>
    </w:p>
    <w:p w:rsidR="00A33BD9" w:rsidRDefault="00A33BD9" w:rsidP="00A33BD9">
      <w:pPr>
        <w:spacing w:after="100"/>
        <w:rPr>
          <w:rFonts w:ascii="Arial" w:hAnsi="Arial" w:cs="Arial"/>
          <w:b/>
          <w:sz w:val="20"/>
          <w:szCs w:val="20"/>
        </w:rPr>
      </w:pPr>
    </w:p>
    <w:p w:rsidR="00A33BD9" w:rsidRDefault="00A33BD9" w:rsidP="00A33BD9">
      <w:pPr>
        <w:spacing w:after="100"/>
      </w:pPr>
      <w:r>
        <w:rPr>
          <w:rFonts w:ascii="Arial" w:hAnsi="Arial" w:cs="Arial"/>
          <w:b/>
          <w:sz w:val="20"/>
          <w:szCs w:val="20"/>
        </w:rPr>
        <w:t>2. OBRAZLOŽENJE  PROGRAMA</w:t>
      </w:r>
    </w:p>
    <w:p w:rsidR="00A33BD9" w:rsidRDefault="00A33BD9" w:rsidP="00A33BD9">
      <w:r>
        <w:rPr>
          <w:rFonts w:ascii="Arial" w:hAnsi="Arial" w:cs="Arial"/>
          <w:b/>
          <w:sz w:val="20"/>
          <w:szCs w:val="20"/>
        </w:rPr>
        <w:t>Naziv programa</w:t>
      </w:r>
    </w:p>
    <w:p w:rsidR="00A33BD9" w:rsidRDefault="00A33BD9" w:rsidP="00A33BD9">
      <w:r>
        <w:rPr>
          <w:rFonts w:ascii="Arial" w:hAnsi="Arial" w:cs="Arial"/>
          <w:sz w:val="20"/>
          <w:szCs w:val="20"/>
        </w:rPr>
        <w:t xml:space="preserve">Održavanje komunalne infrastrukture - </w:t>
      </w:r>
      <w:r>
        <w:rPr>
          <w:rFonts w:ascii="Arial" w:hAnsi="Arial" w:cs="Arial"/>
          <w:b/>
          <w:sz w:val="20"/>
          <w:szCs w:val="20"/>
        </w:rPr>
        <w:t>P1019</w:t>
      </w:r>
    </w:p>
    <w:p w:rsidR="00A33BD9" w:rsidRDefault="00A33BD9" w:rsidP="00A33BD9">
      <w:pPr>
        <w:rPr>
          <w:rFonts w:ascii="Arial" w:hAnsi="Arial" w:cs="Arial"/>
          <w:b/>
          <w:sz w:val="10"/>
          <w:szCs w:val="10"/>
        </w:rPr>
      </w:pPr>
    </w:p>
    <w:p w:rsidR="00A33BD9" w:rsidRDefault="00A33BD9" w:rsidP="00A33BD9">
      <w:r>
        <w:rPr>
          <w:rFonts w:ascii="Arial" w:hAnsi="Arial" w:cs="Arial"/>
          <w:b/>
          <w:sz w:val="20"/>
          <w:szCs w:val="20"/>
        </w:rPr>
        <w:t xml:space="preserve">Opis programa </w:t>
      </w:r>
    </w:p>
    <w:p w:rsidR="00A33BD9" w:rsidRDefault="00A33BD9" w:rsidP="00A33BD9">
      <w:r>
        <w:rPr>
          <w:rFonts w:ascii="Arial" w:hAnsi="Arial" w:cs="Arial"/>
          <w:sz w:val="20"/>
          <w:szCs w:val="20"/>
        </w:rPr>
        <w:t>Program se sastoji od:</w:t>
      </w:r>
    </w:p>
    <w:p w:rsidR="00A33BD9" w:rsidRDefault="00A33BD9" w:rsidP="00A33BD9">
      <w:r>
        <w:rPr>
          <w:rFonts w:ascii="Arial" w:hAnsi="Arial" w:cs="Arial"/>
          <w:sz w:val="20"/>
          <w:szCs w:val="20"/>
        </w:rPr>
        <w:t>- aktivnosti:</w:t>
      </w:r>
    </w:p>
    <w:p w:rsidR="00A33BD9" w:rsidRDefault="00A33BD9" w:rsidP="009557C8">
      <w:pPr>
        <w:numPr>
          <w:ilvl w:val="0"/>
          <w:numId w:val="12"/>
        </w:numPr>
        <w:suppressAutoHyphens/>
      </w:pPr>
      <w:r>
        <w:rPr>
          <w:rFonts w:ascii="Arial" w:hAnsi="Arial" w:cs="Arial"/>
          <w:sz w:val="20"/>
          <w:szCs w:val="20"/>
        </w:rPr>
        <w:t>Javna rasvjeta - A101901</w:t>
      </w:r>
    </w:p>
    <w:p w:rsidR="00A33BD9" w:rsidRDefault="00A33BD9" w:rsidP="009557C8">
      <w:pPr>
        <w:numPr>
          <w:ilvl w:val="0"/>
          <w:numId w:val="12"/>
        </w:numPr>
        <w:suppressAutoHyphens/>
      </w:pPr>
      <w:r>
        <w:rPr>
          <w:rFonts w:ascii="Arial" w:hAnsi="Arial" w:cs="Arial"/>
          <w:sz w:val="20"/>
          <w:szCs w:val="20"/>
        </w:rPr>
        <w:t>Održavanje neasfaltiranih nerazvrstanih cesta - A101902</w:t>
      </w:r>
    </w:p>
    <w:p w:rsidR="00A33BD9" w:rsidRDefault="00A33BD9" w:rsidP="009557C8">
      <w:pPr>
        <w:numPr>
          <w:ilvl w:val="0"/>
          <w:numId w:val="12"/>
        </w:numPr>
        <w:suppressAutoHyphens/>
      </w:pPr>
      <w:r>
        <w:rPr>
          <w:rFonts w:ascii="Arial" w:hAnsi="Arial" w:cs="Arial"/>
          <w:sz w:val="20"/>
          <w:szCs w:val="20"/>
        </w:rPr>
        <w:t>Sanacija udarnih rupa - A101903</w:t>
      </w:r>
    </w:p>
    <w:p w:rsidR="00A33BD9" w:rsidRDefault="00A33BD9" w:rsidP="009557C8">
      <w:pPr>
        <w:numPr>
          <w:ilvl w:val="0"/>
          <w:numId w:val="12"/>
        </w:numPr>
        <w:suppressAutoHyphens/>
      </w:pPr>
      <w:r>
        <w:rPr>
          <w:rFonts w:ascii="Arial" w:hAnsi="Arial" w:cs="Arial"/>
          <w:sz w:val="20"/>
          <w:szCs w:val="20"/>
        </w:rPr>
        <w:t>Pojačano održavanje - A101904</w:t>
      </w:r>
    </w:p>
    <w:p w:rsidR="00A33BD9" w:rsidRDefault="00A33BD9" w:rsidP="009557C8">
      <w:pPr>
        <w:numPr>
          <w:ilvl w:val="0"/>
          <w:numId w:val="12"/>
        </w:numPr>
        <w:suppressAutoHyphens/>
      </w:pPr>
      <w:r>
        <w:rPr>
          <w:rFonts w:ascii="Arial" w:hAnsi="Arial" w:cs="Arial"/>
          <w:sz w:val="20"/>
          <w:szCs w:val="20"/>
        </w:rPr>
        <w:t>Ve</w:t>
      </w:r>
      <w:r w:rsidR="00ED30CD">
        <w:rPr>
          <w:rFonts w:ascii="Arial" w:hAnsi="Arial" w:cs="Arial"/>
          <w:sz w:val="20"/>
          <w:szCs w:val="20"/>
        </w:rPr>
        <w:t>r</w:t>
      </w:r>
      <w:r>
        <w:rPr>
          <w:rFonts w:ascii="Arial" w:hAnsi="Arial" w:cs="Arial"/>
          <w:sz w:val="20"/>
          <w:szCs w:val="20"/>
        </w:rPr>
        <w:t>tikalna i horizontalna signalizacija - A101905</w:t>
      </w:r>
    </w:p>
    <w:p w:rsidR="00A33BD9" w:rsidRDefault="00A33BD9" w:rsidP="009557C8">
      <w:pPr>
        <w:numPr>
          <w:ilvl w:val="0"/>
          <w:numId w:val="12"/>
        </w:numPr>
        <w:suppressAutoHyphens/>
      </w:pPr>
      <w:r>
        <w:rPr>
          <w:rFonts w:ascii="Arial" w:hAnsi="Arial" w:cs="Arial"/>
          <w:sz w:val="20"/>
          <w:szCs w:val="20"/>
        </w:rPr>
        <w:t>Parkovi i zelene površine - A101906</w:t>
      </w:r>
    </w:p>
    <w:p w:rsidR="00A33BD9" w:rsidRDefault="00A33BD9" w:rsidP="009557C8">
      <w:pPr>
        <w:numPr>
          <w:ilvl w:val="0"/>
          <w:numId w:val="12"/>
        </w:numPr>
        <w:suppressAutoHyphens/>
      </w:pPr>
      <w:r>
        <w:rPr>
          <w:rFonts w:ascii="Arial" w:hAnsi="Arial" w:cs="Arial"/>
          <w:sz w:val="20"/>
          <w:szCs w:val="20"/>
        </w:rPr>
        <w:t>Redovno održavanje čistoće - A101907</w:t>
      </w:r>
    </w:p>
    <w:p w:rsidR="00A33BD9" w:rsidRDefault="00A33BD9" w:rsidP="009557C8">
      <w:pPr>
        <w:numPr>
          <w:ilvl w:val="0"/>
          <w:numId w:val="12"/>
        </w:numPr>
        <w:suppressAutoHyphens/>
      </w:pPr>
      <w:r>
        <w:rPr>
          <w:rFonts w:ascii="Arial" w:hAnsi="Arial" w:cs="Arial"/>
          <w:sz w:val="20"/>
          <w:szCs w:val="20"/>
        </w:rPr>
        <w:t>Ekološka renta Gradu Karlovcu - A101908</w:t>
      </w:r>
    </w:p>
    <w:p w:rsidR="00A33BD9" w:rsidRDefault="00A33BD9" w:rsidP="009557C8">
      <w:pPr>
        <w:numPr>
          <w:ilvl w:val="0"/>
          <w:numId w:val="12"/>
        </w:numPr>
        <w:suppressAutoHyphens/>
      </w:pPr>
      <w:r>
        <w:rPr>
          <w:rFonts w:ascii="Arial" w:hAnsi="Arial" w:cs="Arial"/>
          <w:sz w:val="20"/>
          <w:szCs w:val="20"/>
        </w:rPr>
        <w:t>Zimska služba - A101909</w:t>
      </w:r>
    </w:p>
    <w:p w:rsidR="00A33BD9" w:rsidRDefault="00A33BD9" w:rsidP="009557C8">
      <w:pPr>
        <w:numPr>
          <w:ilvl w:val="0"/>
          <w:numId w:val="12"/>
        </w:numPr>
        <w:suppressAutoHyphens/>
      </w:pPr>
      <w:r>
        <w:rPr>
          <w:rFonts w:ascii="Arial" w:hAnsi="Arial" w:cs="Arial"/>
          <w:sz w:val="20"/>
          <w:szCs w:val="20"/>
        </w:rPr>
        <w:t>Održavanje groblja - A101910</w:t>
      </w:r>
    </w:p>
    <w:p w:rsidR="00A33BD9" w:rsidRDefault="00A33BD9" w:rsidP="009557C8">
      <w:pPr>
        <w:numPr>
          <w:ilvl w:val="0"/>
          <w:numId w:val="12"/>
        </w:numPr>
        <w:suppressAutoHyphens/>
      </w:pPr>
      <w:r>
        <w:rPr>
          <w:rFonts w:ascii="Arial" w:hAnsi="Arial" w:cs="Arial"/>
          <w:sz w:val="20"/>
          <w:szCs w:val="20"/>
        </w:rPr>
        <w:t>Odvodnja atmosferskih voda - A101911</w:t>
      </w:r>
    </w:p>
    <w:p w:rsidR="00A33BD9" w:rsidRDefault="00A33BD9" w:rsidP="009557C8">
      <w:pPr>
        <w:numPr>
          <w:ilvl w:val="0"/>
          <w:numId w:val="12"/>
        </w:numPr>
        <w:suppressAutoHyphens/>
      </w:pPr>
      <w:r>
        <w:rPr>
          <w:rFonts w:ascii="Arial" w:hAnsi="Arial" w:cs="Arial"/>
          <w:sz w:val="20"/>
          <w:szCs w:val="20"/>
        </w:rPr>
        <w:t>Higijeničarska služba - A101912</w:t>
      </w:r>
      <w:r>
        <w:rPr>
          <w:rFonts w:ascii="Arial" w:hAnsi="Arial" w:cs="Arial"/>
          <w:sz w:val="20"/>
          <w:szCs w:val="20"/>
        </w:rPr>
        <w:tab/>
      </w:r>
    </w:p>
    <w:p w:rsidR="00A33BD9" w:rsidRDefault="00A33BD9" w:rsidP="00A33BD9">
      <w:r>
        <w:rPr>
          <w:rFonts w:ascii="Arial" w:hAnsi="Arial" w:cs="Arial"/>
          <w:sz w:val="20"/>
          <w:szCs w:val="20"/>
        </w:rPr>
        <w:t>- tekućih projekata:</w:t>
      </w:r>
    </w:p>
    <w:p w:rsidR="00A33BD9" w:rsidRDefault="00A33BD9" w:rsidP="009557C8">
      <w:pPr>
        <w:numPr>
          <w:ilvl w:val="0"/>
          <w:numId w:val="13"/>
        </w:numPr>
        <w:suppressAutoHyphens/>
      </w:pPr>
      <w:r>
        <w:rPr>
          <w:rFonts w:ascii="Arial" w:hAnsi="Arial" w:cs="Arial"/>
          <w:sz w:val="20"/>
          <w:szCs w:val="20"/>
        </w:rPr>
        <w:t>Ukrašavanje grada – T101901</w:t>
      </w:r>
    </w:p>
    <w:p w:rsidR="00A33BD9" w:rsidRDefault="00A33BD9" w:rsidP="009557C8">
      <w:pPr>
        <w:numPr>
          <w:ilvl w:val="0"/>
          <w:numId w:val="13"/>
        </w:numPr>
        <w:suppressAutoHyphens/>
      </w:pPr>
      <w:r>
        <w:rPr>
          <w:rFonts w:ascii="Arial" w:hAnsi="Arial" w:cs="Arial"/>
          <w:sz w:val="20"/>
          <w:szCs w:val="20"/>
        </w:rPr>
        <w:t>Održavanje javnih površina – hitne intervencije – T101903</w:t>
      </w:r>
    </w:p>
    <w:p w:rsidR="00A33BD9" w:rsidRDefault="00A33BD9" w:rsidP="009557C8">
      <w:pPr>
        <w:numPr>
          <w:ilvl w:val="0"/>
          <w:numId w:val="13"/>
        </w:numPr>
        <w:suppressAutoHyphens/>
      </w:pPr>
      <w:r>
        <w:rPr>
          <w:rFonts w:ascii="Arial" w:hAnsi="Arial" w:cs="Arial"/>
          <w:sz w:val="20"/>
          <w:szCs w:val="20"/>
        </w:rPr>
        <w:t xml:space="preserve">Održavanje javnih površina – </w:t>
      </w:r>
      <w:proofErr w:type="spellStart"/>
      <w:r>
        <w:rPr>
          <w:rFonts w:ascii="Arial" w:hAnsi="Arial" w:cs="Arial"/>
          <w:sz w:val="20"/>
          <w:szCs w:val="20"/>
        </w:rPr>
        <w:t>autob</w:t>
      </w:r>
      <w:proofErr w:type="spellEnd"/>
      <w:r>
        <w:rPr>
          <w:rFonts w:ascii="Arial" w:hAnsi="Arial" w:cs="Arial"/>
          <w:sz w:val="20"/>
          <w:szCs w:val="20"/>
        </w:rPr>
        <w:t>. nadstrešnice – T101904</w:t>
      </w:r>
    </w:p>
    <w:p w:rsidR="00A33BD9" w:rsidRDefault="00A33BD9" w:rsidP="009557C8">
      <w:pPr>
        <w:numPr>
          <w:ilvl w:val="0"/>
          <w:numId w:val="13"/>
        </w:numPr>
        <w:suppressAutoHyphens/>
      </w:pPr>
      <w:r>
        <w:rPr>
          <w:rFonts w:ascii="Arial" w:hAnsi="Arial" w:cs="Arial"/>
          <w:sz w:val="20"/>
          <w:szCs w:val="20"/>
        </w:rPr>
        <w:t>Sufinanciranje projekta Centra za gospodarenje otpadom - T101905</w:t>
      </w:r>
    </w:p>
    <w:p w:rsidR="00A33BD9" w:rsidRDefault="00A33BD9" w:rsidP="009557C8">
      <w:pPr>
        <w:numPr>
          <w:ilvl w:val="0"/>
          <w:numId w:val="13"/>
        </w:numPr>
        <w:suppressAutoHyphens/>
      </w:pPr>
      <w:r>
        <w:rPr>
          <w:rFonts w:ascii="Arial" w:hAnsi="Arial" w:cs="Arial"/>
          <w:sz w:val="20"/>
          <w:szCs w:val="20"/>
        </w:rPr>
        <w:t>Sufinanciranje javnih radova - T101906</w:t>
      </w:r>
    </w:p>
    <w:p w:rsidR="00A33BD9" w:rsidRDefault="00A33BD9" w:rsidP="009557C8">
      <w:pPr>
        <w:numPr>
          <w:ilvl w:val="0"/>
          <w:numId w:val="13"/>
        </w:numPr>
        <w:suppressAutoHyphens/>
      </w:pPr>
      <w:r>
        <w:rPr>
          <w:rFonts w:ascii="Arial" w:hAnsi="Arial" w:cs="Arial"/>
          <w:sz w:val="20"/>
          <w:szCs w:val="20"/>
        </w:rPr>
        <w:t>Deratizacija - T101909</w:t>
      </w:r>
    </w:p>
    <w:p w:rsidR="00A33BD9" w:rsidRDefault="00A33BD9" w:rsidP="00A33BD9">
      <w:pPr>
        <w:rPr>
          <w:rFonts w:ascii="Arial" w:hAnsi="Arial" w:cs="Arial"/>
          <w:b/>
          <w:sz w:val="20"/>
          <w:szCs w:val="20"/>
        </w:rPr>
      </w:pPr>
    </w:p>
    <w:p w:rsidR="00A33BD9" w:rsidRDefault="00A33BD9" w:rsidP="00A33BD9">
      <w:r>
        <w:rPr>
          <w:rFonts w:ascii="Arial" w:hAnsi="Arial" w:cs="Arial"/>
          <w:b/>
          <w:sz w:val="20"/>
          <w:szCs w:val="20"/>
        </w:rPr>
        <w:t>Ciljevi programa za 2022. - 2025. godinu</w:t>
      </w:r>
    </w:p>
    <w:p w:rsidR="00A33BD9" w:rsidRDefault="00A33BD9" w:rsidP="00A33BD9">
      <w:pPr>
        <w:jc w:val="both"/>
      </w:pPr>
      <w:r>
        <w:rPr>
          <w:rFonts w:ascii="Arial" w:hAnsi="Arial" w:cs="Arial"/>
          <w:sz w:val="20"/>
          <w:szCs w:val="20"/>
        </w:rPr>
        <w:t>Cilj Programa održavanja komunalne infrastrukture je usklađenim zahvatima na javnim površinama osigurati svrhovito, trajno i kvalitetno obnavljanje komunalne djelatnosti, osigurati održavanje komunalnih objekata i uređaja u stanju funkcionalne sposobnosti, sve radi postizanja zadovoljavajućeg nivoa komunalnog uređenja i komunalne opremljenosti grada.</w:t>
      </w:r>
    </w:p>
    <w:p w:rsidR="00A33BD9" w:rsidRDefault="00A33BD9" w:rsidP="00A33BD9">
      <w:pPr>
        <w:jc w:val="both"/>
        <w:rPr>
          <w:rFonts w:ascii="Arial" w:eastAsia="Arial" w:hAnsi="Arial" w:cs="Arial"/>
          <w:sz w:val="20"/>
          <w:szCs w:val="20"/>
        </w:rPr>
      </w:pPr>
      <w:r>
        <w:rPr>
          <w:rFonts w:ascii="Arial" w:eastAsia="Arial" w:hAnsi="Arial" w:cs="Arial"/>
          <w:sz w:val="20"/>
          <w:szCs w:val="20"/>
        </w:rPr>
        <w:t xml:space="preserve"> </w:t>
      </w:r>
    </w:p>
    <w:p w:rsidR="00A33BD9" w:rsidRDefault="00A33BD9" w:rsidP="00A33BD9">
      <w:r>
        <w:rPr>
          <w:rFonts w:ascii="Arial" w:hAnsi="Arial" w:cs="Arial"/>
          <w:b/>
          <w:sz w:val="20"/>
          <w:szCs w:val="20"/>
        </w:rPr>
        <w:t>3. ZAKONSKE I DRUGE PRAVNE OSNOVE</w:t>
      </w:r>
    </w:p>
    <w:p w:rsidR="00A33BD9" w:rsidRDefault="00A33BD9" w:rsidP="00A33BD9">
      <w:pPr>
        <w:jc w:val="both"/>
      </w:pPr>
      <w:r>
        <w:rPr>
          <w:rFonts w:ascii="Arial" w:hAnsi="Arial" w:cs="Arial"/>
          <w:sz w:val="20"/>
          <w:szCs w:val="20"/>
        </w:rPr>
        <w:t xml:space="preserve">-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Zakon o vodama (NN br. 66/19), Odluka o grobljima (Službeni glasnik Grada Duge Rese broj 3/2004), Odluka o komunalnim djelatnostima na </w:t>
      </w:r>
      <w:r>
        <w:rPr>
          <w:rFonts w:ascii="Arial" w:hAnsi="Arial" w:cs="Arial"/>
          <w:sz w:val="20"/>
          <w:szCs w:val="20"/>
        </w:rPr>
        <w:lastRenderedPageBreak/>
        <w:t>području Grada Duge Rese (Službeni glasnik Grada Duge Rese broj 7/2010 i 5/2012), Odluka o komunalnom redu (Službeni glasnik Grada Duge Rese broj 4/2010)</w:t>
      </w:r>
    </w:p>
    <w:p w:rsidR="00A33BD9" w:rsidRPr="00FB7C98" w:rsidRDefault="00A33BD9" w:rsidP="00A33BD9">
      <w:pPr>
        <w:rPr>
          <w:rFonts w:ascii="Arial" w:hAnsi="Arial" w:cs="Arial"/>
          <w:b/>
          <w:sz w:val="20"/>
          <w:szCs w:val="20"/>
        </w:rPr>
      </w:pPr>
    </w:p>
    <w:p w:rsidR="00A33BD9" w:rsidRPr="00FB7C98" w:rsidRDefault="00A33BD9" w:rsidP="00A33BD9">
      <w:pPr>
        <w:rPr>
          <w:rFonts w:ascii="Arial" w:hAnsi="Arial" w:cs="Arial"/>
          <w:b/>
          <w:sz w:val="20"/>
          <w:szCs w:val="20"/>
        </w:rPr>
      </w:pPr>
      <w:r w:rsidRPr="00FB7C98">
        <w:rPr>
          <w:rFonts w:ascii="Arial" w:hAnsi="Arial" w:cs="Arial"/>
          <w:b/>
          <w:sz w:val="20"/>
          <w:szCs w:val="20"/>
        </w:rPr>
        <w:t>4. PLANIRANA SREDSTVA ZA REALIZACIJU PROGRAMA</w:t>
      </w:r>
    </w:p>
    <w:tbl>
      <w:tblPr>
        <w:tblW w:w="0" w:type="dxa"/>
        <w:tblInd w:w="-1135" w:type="dxa"/>
        <w:tblLayout w:type="fixed"/>
        <w:tblLook w:val="04A0" w:firstRow="1" w:lastRow="0" w:firstColumn="1" w:lastColumn="0" w:noHBand="0" w:noVBand="1"/>
      </w:tblPr>
      <w:tblGrid>
        <w:gridCol w:w="601"/>
        <w:gridCol w:w="3194"/>
        <w:gridCol w:w="1559"/>
        <w:gridCol w:w="1559"/>
        <w:gridCol w:w="1560"/>
        <w:gridCol w:w="1417"/>
        <w:gridCol w:w="1451"/>
      </w:tblGrid>
      <w:tr w:rsidR="00A33BD9" w:rsidTr="00A33BD9">
        <w:trPr>
          <w:trHeight w:val="510"/>
        </w:trPr>
        <w:tc>
          <w:tcPr>
            <w:tcW w:w="601" w:type="dxa"/>
            <w:tcBorders>
              <w:top w:val="single" w:sz="4" w:space="0" w:color="000000"/>
              <w:left w:val="single" w:sz="4" w:space="0" w:color="000000"/>
              <w:bottom w:val="single" w:sz="4" w:space="0" w:color="000000"/>
              <w:right w:val="nil"/>
            </w:tcBorders>
            <w:vAlign w:val="bottom"/>
            <w:hideMark/>
          </w:tcPr>
          <w:p w:rsidR="00A33BD9" w:rsidRDefault="00A33BD9">
            <w:r>
              <w:rPr>
                <w:rFonts w:ascii="Calibri" w:hAnsi="Calibri" w:cs="Calibri"/>
                <w:color w:val="000000"/>
                <w:sz w:val="20"/>
                <w:szCs w:val="20"/>
              </w:rPr>
              <w:t>R.br.</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Program                                                                           Aktivnosti/projekti</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color w:val="000000"/>
                <w:sz w:val="20"/>
                <w:szCs w:val="20"/>
              </w:rPr>
              <w:t>Plan 2022.</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center"/>
              <w:rPr>
                <w:rFonts w:ascii="Arial" w:hAnsi="Arial" w:cs="Arial"/>
                <w:color w:val="000000"/>
                <w:sz w:val="20"/>
                <w:szCs w:val="20"/>
              </w:rPr>
            </w:pPr>
            <w:r>
              <w:rPr>
                <w:rFonts w:ascii="Arial" w:eastAsia="Arial" w:hAnsi="Arial" w:cs="Arial"/>
                <w:color w:val="000000"/>
                <w:sz w:val="20"/>
                <w:szCs w:val="20"/>
              </w:rPr>
              <w:t xml:space="preserve"> </w:t>
            </w:r>
            <w:r>
              <w:rPr>
                <w:rFonts w:ascii="Arial" w:hAnsi="Arial" w:cs="Arial"/>
                <w:color w:val="000000"/>
                <w:sz w:val="20"/>
                <w:szCs w:val="20"/>
              </w:rPr>
              <w:t>Plan 2023.</w:t>
            </w:r>
          </w:p>
        </w:tc>
        <w:tc>
          <w:tcPr>
            <w:tcW w:w="1560" w:type="dxa"/>
            <w:tcBorders>
              <w:top w:val="single" w:sz="4" w:space="0" w:color="000000"/>
              <w:left w:val="single" w:sz="4" w:space="0" w:color="000000"/>
              <w:bottom w:val="single" w:sz="4" w:space="0" w:color="000000"/>
              <w:right w:val="nil"/>
            </w:tcBorders>
            <w:hideMark/>
          </w:tcPr>
          <w:p w:rsidR="00A33BD9" w:rsidRDefault="00A33BD9">
            <w:pPr>
              <w:jc w:val="center"/>
              <w:rPr>
                <w:rFonts w:ascii="Arial" w:eastAsia="Arial" w:hAnsi="Arial" w:cs="Arial"/>
                <w:color w:val="000000"/>
                <w:sz w:val="20"/>
                <w:szCs w:val="20"/>
              </w:rPr>
            </w:pPr>
            <w:r>
              <w:rPr>
                <w:rFonts w:ascii="Arial" w:eastAsia="Arial" w:hAnsi="Arial" w:cs="Arial"/>
                <w:sz w:val="20"/>
                <w:szCs w:val="20"/>
              </w:rPr>
              <w:t>Izmjene i dopune Plana 2023</w:t>
            </w:r>
            <w:r>
              <w:rPr>
                <w:rFonts w:ascii="Arial" w:hAnsi="Arial" w:cs="Arial"/>
                <w:color w:val="000000"/>
                <w:sz w:val="20"/>
                <w:szCs w:val="20"/>
              </w:rPr>
              <w:t>.</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eastAsia="Arial" w:hAnsi="Arial" w:cs="Arial"/>
                <w:color w:val="000000"/>
                <w:sz w:val="20"/>
                <w:szCs w:val="20"/>
              </w:rPr>
              <w:t xml:space="preserve"> </w:t>
            </w:r>
            <w:r>
              <w:rPr>
                <w:rFonts w:ascii="Arial" w:hAnsi="Arial" w:cs="Arial"/>
                <w:color w:val="000000"/>
                <w:sz w:val="20"/>
                <w:szCs w:val="20"/>
              </w:rPr>
              <w:t>Projekcija 2024.</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center"/>
            </w:pPr>
            <w:r>
              <w:rPr>
                <w:rFonts w:ascii="Arial" w:eastAsia="Arial" w:hAnsi="Arial" w:cs="Arial"/>
                <w:color w:val="000000"/>
                <w:sz w:val="20"/>
                <w:szCs w:val="20"/>
              </w:rPr>
              <w:t xml:space="preserve"> </w:t>
            </w:r>
            <w:r>
              <w:rPr>
                <w:rFonts w:ascii="Arial" w:hAnsi="Arial" w:cs="Arial"/>
                <w:color w:val="000000"/>
                <w:sz w:val="20"/>
                <w:szCs w:val="20"/>
              </w:rPr>
              <w:t>Projekcija 2025.</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bottom"/>
            <w:hideMark/>
          </w:tcPr>
          <w:p w:rsidR="00A33BD9" w:rsidRDefault="00A33BD9">
            <w:r>
              <w:rPr>
                <w:rFonts w:ascii="Calibri" w:hAnsi="Calibri" w:cs="Calibri"/>
                <w:color w:val="000000"/>
                <w:sz w:val="22"/>
                <w:szCs w:val="22"/>
              </w:rPr>
              <w:t> </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FF0000"/>
                <w:sz w:val="20"/>
                <w:szCs w:val="20"/>
              </w:rPr>
              <w:t>Održavanje komunalne infrastrukture</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FF0000"/>
                <w:sz w:val="20"/>
                <w:szCs w:val="20"/>
              </w:rPr>
              <w:t>1.005.828,39 €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FF0000"/>
                <w:sz w:val="20"/>
                <w:szCs w:val="20"/>
              </w:rPr>
              <w:t>1.257.176,99 €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FF0000"/>
                <w:sz w:val="20"/>
                <w:szCs w:val="20"/>
              </w:rPr>
            </w:pPr>
            <w:r>
              <w:rPr>
                <w:rFonts w:ascii="Arial" w:hAnsi="Arial" w:cs="Arial"/>
                <w:color w:val="FF0000"/>
                <w:sz w:val="20"/>
                <w:szCs w:val="20"/>
              </w:rPr>
              <w:t>1.437.929,82 €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FF0000"/>
                <w:sz w:val="20"/>
                <w:szCs w:val="20"/>
              </w:rPr>
            </w:pPr>
            <w:r>
              <w:rPr>
                <w:rFonts w:ascii="Arial" w:hAnsi="Arial" w:cs="Arial"/>
                <w:color w:val="FF0000"/>
                <w:sz w:val="20"/>
                <w:szCs w:val="20"/>
              </w:rPr>
              <w:t>931.315,95 €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FF0000"/>
                <w:sz w:val="20"/>
                <w:szCs w:val="20"/>
              </w:rPr>
              <w:t>834.299,95 €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bottom"/>
            <w:hideMark/>
          </w:tcPr>
          <w:p w:rsidR="00A33BD9" w:rsidRDefault="00A33BD9">
            <w:r>
              <w:rPr>
                <w:rFonts w:ascii="Calibri" w:hAnsi="Calibri" w:cs="Calibri"/>
                <w:color w:val="000000"/>
                <w:sz w:val="22"/>
                <w:szCs w:val="22"/>
              </w:rPr>
              <w:t> </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0000"/>
                <w:sz w:val="20"/>
                <w:szCs w:val="20"/>
              </w:rPr>
              <w:t>Izvor financiranja: Opći prihodi i primici</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583.658,37 €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660.335,79 €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729.481,64 €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374.291,59 €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sz w:val="20"/>
                <w:szCs w:val="20"/>
              </w:rPr>
              <w:t>277.275,60 €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bottom"/>
            <w:hideMark/>
          </w:tcPr>
          <w:p w:rsidR="00A33BD9" w:rsidRDefault="00A33BD9">
            <w:r>
              <w:rPr>
                <w:rFonts w:ascii="Calibri" w:hAnsi="Calibri" w:cs="Calibri"/>
                <w:color w:val="000000"/>
                <w:sz w:val="22"/>
                <w:szCs w:val="22"/>
              </w:rPr>
              <w:t> </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0000"/>
                <w:sz w:val="20"/>
                <w:szCs w:val="20"/>
              </w:rPr>
              <w:t>Izvor financiranja: Komunalna naknada</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345.079,30 €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515.880,28 €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551.780,28 €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515.880,28 €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sz w:val="20"/>
                <w:szCs w:val="20"/>
              </w:rPr>
              <w:t>515.880,28 €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bottom"/>
            <w:hideMark/>
          </w:tcPr>
          <w:p w:rsidR="00A33BD9" w:rsidRDefault="00A33BD9">
            <w:r>
              <w:rPr>
                <w:rFonts w:ascii="Calibri" w:hAnsi="Calibri" w:cs="Calibri"/>
                <w:color w:val="000000"/>
                <w:sz w:val="22"/>
                <w:szCs w:val="22"/>
              </w:rPr>
              <w:t> </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0000"/>
                <w:sz w:val="20"/>
                <w:szCs w:val="20"/>
              </w:rPr>
              <w:t xml:space="preserve">Izvor financiranja: Naknada za </w:t>
            </w:r>
            <w:proofErr w:type="spellStart"/>
            <w:r>
              <w:rPr>
                <w:rFonts w:ascii="Arial" w:hAnsi="Arial" w:cs="Arial"/>
                <w:color w:val="000000"/>
                <w:sz w:val="20"/>
                <w:szCs w:val="20"/>
              </w:rPr>
              <w:t>eksploatac.minerl.sirovina</w:t>
            </w:r>
            <w:proofErr w:type="spellEnd"/>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7.299,75 €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7.299,75 €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 xml:space="preserve">7.299,75 </w:t>
            </w:r>
            <w:bookmarkStart w:id="1" w:name="_Hlk133521407"/>
            <w:r>
              <w:rPr>
                <w:rFonts w:ascii="Arial" w:hAnsi="Arial" w:cs="Arial"/>
                <w:sz w:val="20"/>
                <w:szCs w:val="20"/>
              </w:rPr>
              <w:t>€</w:t>
            </w:r>
            <w:bookmarkEnd w:id="1"/>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7.299,75 €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sz w:val="20"/>
                <w:szCs w:val="20"/>
              </w:rPr>
              <w:t>7.299,75 €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bottom"/>
            <w:hideMark/>
          </w:tcPr>
          <w:p w:rsidR="00A33BD9" w:rsidRDefault="00A33BD9">
            <w:r>
              <w:rPr>
                <w:rFonts w:ascii="Calibri" w:hAnsi="Calibri" w:cs="Calibri"/>
                <w:color w:val="000000"/>
                <w:sz w:val="22"/>
                <w:szCs w:val="22"/>
              </w:rPr>
              <w:t> </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0000"/>
                <w:sz w:val="20"/>
                <w:szCs w:val="20"/>
              </w:rPr>
              <w:t>Izvor financiranja: Naknada za korištenje prostora elektrane</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5.308,91 €</w:t>
            </w:r>
          </w:p>
        </w:tc>
        <w:tc>
          <w:tcPr>
            <w:tcW w:w="1559" w:type="dxa"/>
            <w:tcBorders>
              <w:top w:val="single" w:sz="4" w:space="0" w:color="000000"/>
              <w:left w:val="single" w:sz="4" w:space="0" w:color="000000"/>
              <w:bottom w:val="single" w:sz="4" w:space="0" w:color="000000"/>
              <w:right w:val="nil"/>
            </w:tcBorders>
            <w:hideMark/>
          </w:tcPr>
          <w:p w:rsidR="00A33BD9" w:rsidRDefault="00A33BD9">
            <w:pPr>
              <w:jc w:val="right"/>
            </w:pPr>
            <w:r>
              <w:rPr>
                <w:rFonts w:ascii="Arial" w:hAnsi="Arial" w:cs="Arial"/>
                <w:sz w:val="20"/>
                <w:szCs w:val="20"/>
              </w:rPr>
              <w:t>3.981,68 €</w:t>
            </w:r>
          </w:p>
        </w:tc>
        <w:tc>
          <w:tcPr>
            <w:tcW w:w="1560" w:type="dxa"/>
            <w:tcBorders>
              <w:top w:val="single" w:sz="4" w:space="0" w:color="000000"/>
              <w:left w:val="single" w:sz="4" w:space="0" w:color="000000"/>
              <w:bottom w:val="single" w:sz="4" w:space="0" w:color="000000"/>
              <w:right w:val="nil"/>
            </w:tcBorders>
            <w:hideMark/>
          </w:tcPr>
          <w:p w:rsidR="00A33BD9" w:rsidRDefault="00A33BD9">
            <w:pPr>
              <w:jc w:val="right"/>
              <w:rPr>
                <w:rFonts w:ascii="Arial" w:hAnsi="Arial" w:cs="Arial"/>
                <w:sz w:val="20"/>
                <w:szCs w:val="20"/>
              </w:rPr>
            </w:pPr>
            <w:r>
              <w:rPr>
                <w:rFonts w:ascii="Arial" w:hAnsi="Arial" w:cs="Arial"/>
                <w:sz w:val="20"/>
                <w:szCs w:val="20"/>
              </w:rPr>
              <w:t>3.981,68 €</w:t>
            </w:r>
          </w:p>
        </w:tc>
        <w:tc>
          <w:tcPr>
            <w:tcW w:w="1417" w:type="dxa"/>
            <w:tcBorders>
              <w:top w:val="single" w:sz="4" w:space="0" w:color="000000"/>
              <w:left w:val="single" w:sz="4" w:space="0" w:color="000000"/>
              <w:bottom w:val="single" w:sz="4" w:space="0" w:color="000000"/>
              <w:right w:val="nil"/>
            </w:tcBorders>
            <w:hideMark/>
          </w:tcPr>
          <w:p w:rsidR="00A33BD9" w:rsidRDefault="00A33BD9">
            <w:pPr>
              <w:jc w:val="right"/>
            </w:pPr>
            <w:r>
              <w:rPr>
                <w:rFonts w:ascii="Arial" w:hAnsi="Arial" w:cs="Arial"/>
                <w:sz w:val="20"/>
                <w:szCs w:val="20"/>
              </w:rPr>
              <w:t>3.981,68 €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sz w:val="20"/>
                <w:szCs w:val="20"/>
              </w:rPr>
              <w:t>3.981,68 €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bottom"/>
            <w:hideMark/>
          </w:tcPr>
          <w:p w:rsidR="00A33BD9" w:rsidRDefault="00A33BD9">
            <w:r>
              <w:rPr>
                <w:rFonts w:ascii="Calibri" w:hAnsi="Calibri" w:cs="Calibri"/>
                <w:color w:val="000000"/>
                <w:sz w:val="22"/>
                <w:szCs w:val="22"/>
              </w:rPr>
              <w:t> </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0000"/>
                <w:sz w:val="20"/>
                <w:szCs w:val="20"/>
              </w:rPr>
              <w:t>Izvor financiranja: Vodni doprinos</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398,17 €</w:t>
            </w:r>
          </w:p>
        </w:tc>
        <w:tc>
          <w:tcPr>
            <w:tcW w:w="1559" w:type="dxa"/>
            <w:tcBorders>
              <w:top w:val="single" w:sz="4" w:space="0" w:color="000000"/>
              <w:left w:val="single" w:sz="4" w:space="0" w:color="000000"/>
              <w:bottom w:val="single" w:sz="4" w:space="0" w:color="000000"/>
              <w:right w:val="nil"/>
            </w:tcBorders>
            <w:hideMark/>
          </w:tcPr>
          <w:p w:rsidR="00A33BD9" w:rsidRDefault="00A33BD9">
            <w:pPr>
              <w:jc w:val="right"/>
            </w:pPr>
            <w:r>
              <w:rPr>
                <w:rFonts w:ascii="Arial" w:hAnsi="Arial" w:cs="Arial"/>
                <w:sz w:val="20"/>
                <w:szCs w:val="20"/>
              </w:rPr>
              <w:t>3.318,07 €</w:t>
            </w:r>
          </w:p>
        </w:tc>
        <w:tc>
          <w:tcPr>
            <w:tcW w:w="1560" w:type="dxa"/>
            <w:tcBorders>
              <w:top w:val="single" w:sz="4" w:space="0" w:color="000000"/>
              <w:left w:val="single" w:sz="4" w:space="0" w:color="000000"/>
              <w:bottom w:val="single" w:sz="4" w:space="0" w:color="000000"/>
              <w:right w:val="nil"/>
            </w:tcBorders>
            <w:hideMark/>
          </w:tcPr>
          <w:p w:rsidR="00A33BD9" w:rsidRDefault="00A33BD9">
            <w:pPr>
              <w:jc w:val="right"/>
              <w:rPr>
                <w:rFonts w:ascii="Arial" w:hAnsi="Arial" w:cs="Arial"/>
                <w:sz w:val="20"/>
                <w:szCs w:val="20"/>
              </w:rPr>
            </w:pPr>
            <w:r>
              <w:rPr>
                <w:rFonts w:ascii="Arial" w:hAnsi="Arial" w:cs="Arial"/>
                <w:sz w:val="20"/>
                <w:szCs w:val="20"/>
              </w:rPr>
              <w:t>3.318,07 €</w:t>
            </w:r>
          </w:p>
        </w:tc>
        <w:tc>
          <w:tcPr>
            <w:tcW w:w="1417" w:type="dxa"/>
            <w:tcBorders>
              <w:top w:val="single" w:sz="4" w:space="0" w:color="000000"/>
              <w:left w:val="single" w:sz="4" w:space="0" w:color="000000"/>
              <w:bottom w:val="single" w:sz="4" w:space="0" w:color="000000"/>
              <w:right w:val="nil"/>
            </w:tcBorders>
            <w:hideMark/>
          </w:tcPr>
          <w:p w:rsidR="00A33BD9" w:rsidRDefault="00A33BD9">
            <w:pPr>
              <w:jc w:val="right"/>
            </w:pPr>
            <w:r>
              <w:rPr>
                <w:rFonts w:ascii="Arial" w:hAnsi="Arial" w:cs="Arial"/>
                <w:sz w:val="20"/>
                <w:szCs w:val="20"/>
              </w:rPr>
              <w:t>3.318,07 €</w:t>
            </w:r>
          </w:p>
        </w:tc>
        <w:tc>
          <w:tcPr>
            <w:tcW w:w="1451" w:type="dxa"/>
            <w:tcBorders>
              <w:top w:val="single" w:sz="4" w:space="0" w:color="000000"/>
              <w:left w:val="single" w:sz="4" w:space="0" w:color="000000"/>
              <w:bottom w:val="single" w:sz="4" w:space="0" w:color="000000"/>
              <w:right w:val="single" w:sz="4" w:space="0" w:color="000000"/>
            </w:tcBorders>
            <w:hideMark/>
          </w:tcPr>
          <w:p w:rsidR="00A33BD9" w:rsidRDefault="00A33BD9">
            <w:pPr>
              <w:jc w:val="right"/>
            </w:pPr>
            <w:r>
              <w:rPr>
                <w:rFonts w:ascii="Arial" w:hAnsi="Arial" w:cs="Arial"/>
                <w:sz w:val="20"/>
                <w:szCs w:val="20"/>
              </w:rPr>
              <w:t>3.318,07 €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bottom"/>
          </w:tcPr>
          <w:p w:rsidR="00A33BD9" w:rsidRDefault="00A33BD9">
            <w:pPr>
              <w:rPr>
                <w:rFonts w:ascii="Calibri" w:hAnsi="Calibri" w:cs="Calibri"/>
                <w:color w:val="000000"/>
                <w:sz w:val="22"/>
                <w:szCs w:val="22"/>
              </w:rPr>
            </w:pP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pPr>
              <w:rPr>
                <w:rFonts w:ascii="Arial" w:hAnsi="Arial" w:cs="Arial"/>
                <w:color w:val="000000"/>
                <w:sz w:val="20"/>
                <w:szCs w:val="20"/>
              </w:rPr>
            </w:pPr>
            <w:r>
              <w:rPr>
                <w:rFonts w:ascii="Arial" w:hAnsi="Arial" w:cs="Arial"/>
                <w:color w:val="000000"/>
                <w:sz w:val="20"/>
                <w:szCs w:val="20"/>
              </w:rPr>
              <w:t>Pomoći – Grad - Država</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55.855,07 €</w:t>
            </w:r>
          </w:p>
        </w:tc>
        <w:tc>
          <w:tcPr>
            <w:tcW w:w="1559" w:type="dxa"/>
            <w:tcBorders>
              <w:top w:val="single" w:sz="4" w:space="0" w:color="000000"/>
              <w:left w:val="single" w:sz="4" w:space="0" w:color="000000"/>
              <w:bottom w:val="single" w:sz="4" w:space="0" w:color="000000"/>
              <w:right w:val="nil"/>
            </w:tcBorders>
            <w:hideMark/>
          </w:tcPr>
          <w:p w:rsidR="00A33BD9" w:rsidRDefault="00A33BD9">
            <w:pPr>
              <w:jc w:val="right"/>
              <w:rPr>
                <w:rFonts w:ascii="Arial" w:hAnsi="Arial" w:cs="Arial"/>
                <w:sz w:val="20"/>
                <w:szCs w:val="20"/>
              </w:rPr>
            </w:pPr>
            <w:r>
              <w:rPr>
                <w:rFonts w:ascii="Arial" w:hAnsi="Arial" w:cs="Arial"/>
                <w:sz w:val="20"/>
                <w:szCs w:val="20"/>
              </w:rPr>
              <w:t>39.816,84 €</w:t>
            </w:r>
          </w:p>
        </w:tc>
        <w:tc>
          <w:tcPr>
            <w:tcW w:w="1560" w:type="dxa"/>
            <w:tcBorders>
              <w:top w:val="single" w:sz="4" w:space="0" w:color="000000"/>
              <w:left w:val="single" w:sz="4" w:space="0" w:color="000000"/>
              <w:bottom w:val="single" w:sz="4" w:space="0" w:color="000000"/>
              <w:right w:val="nil"/>
            </w:tcBorders>
            <w:hideMark/>
          </w:tcPr>
          <w:p w:rsidR="00A33BD9" w:rsidRDefault="00A33BD9">
            <w:pPr>
              <w:jc w:val="right"/>
              <w:rPr>
                <w:rFonts w:ascii="Arial" w:hAnsi="Arial" w:cs="Arial"/>
                <w:sz w:val="20"/>
                <w:szCs w:val="20"/>
              </w:rPr>
            </w:pPr>
            <w:r>
              <w:rPr>
                <w:rFonts w:ascii="Arial" w:hAnsi="Arial" w:cs="Arial"/>
                <w:sz w:val="20"/>
                <w:szCs w:val="20"/>
              </w:rPr>
              <w:t>115.523,84 €</w:t>
            </w:r>
          </w:p>
        </w:tc>
        <w:tc>
          <w:tcPr>
            <w:tcW w:w="1417" w:type="dxa"/>
            <w:tcBorders>
              <w:top w:val="single" w:sz="4" w:space="0" w:color="000000"/>
              <w:left w:val="single" w:sz="4" w:space="0" w:color="000000"/>
              <w:bottom w:val="single" w:sz="4" w:space="0" w:color="000000"/>
              <w:right w:val="nil"/>
            </w:tcBorders>
            <w:hideMark/>
          </w:tcPr>
          <w:p w:rsidR="00A33BD9" w:rsidRDefault="00A33BD9">
            <w:pPr>
              <w:jc w:val="right"/>
              <w:rPr>
                <w:rFonts w:ascii="Arial" w:hAnsi="Arial" w:cs="Arial"/>
                <w:sz w:val="20"/>
                <w:szCs w:val="20"/>
              </w:rPr>
            </w:pPr>
            <w:r>
              <w:rPr>
                <w:rFonts w:ascii="Arial" w:hAnsi="Arial" w:cs="Arial"/>
                <w:sz w:val="20"/>
                <w:szCs w:val="20"/>
              </w:rPr>
              <w:t>0,00 €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sz w:val="20"/>
                <w:szCs w:val="20"/>
              </w:rPr>
            </w:pPr>
            <w:r>
              <w:rPr>
                <w:rFonts w:ascii="Arial" w:hAnsi="Arial" w:cs="Arial"/>
                <w:sz w:val="20"/>
                <w:szCs w:val="20"/>
              </w:rPr>
              <w:t>0,00 €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bottom"/>
          </w:tcPr>
          <w:p w:rsidR="00A33BD9" w:rsidRDefault="00A33BD9">
            <w:pPr>
              <w:rPr>
                <w:rFonts w:ascii="Calibri" w:hAnsi="Calibri" w:cs="Calibri"/>
                <w:color w:val="000000"/>
                <w:sz w:val="22"/>
                <w:szCs w:val="22"/>
              </w:rPr>
            </w:pP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pPr>
              <w:rPr>
                <w:rFonts w:ascii="Arial" w:hAnsi="Arial" w:cs="Arial"/>
                <w:color w:val="000000"/>
                <w:sz w:val="20"/>
                <w:szCs w:val="20"/>
              </w:rPr>
            </w:pPr>
            <w:r>
              <w:rPr>
                <w:rFonts w:ascii="Arial" w:hAnsi="Arial" w:cs="Arial"/>
                <w:color w:val="000000"/>
                <w:sz w:val="20"/>
                <w:szCs w:val="20"/>
              </w:rPr>
              <w:t>Turistička pristojba</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8.228,81 €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6.636,14 €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6.636,14 €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6.636,14 €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sz w:val="20"/>
                <w:szCs w:val="20"/>
              </w:rPr>
            </w:pPr>
            <w:r>
              <w:rPr>
                <w:rFonts w:ascii="Arial" w:hAnsi="Arial" w:cs="Arial"/>
                <w:sz w:val="20"/>
                <w:szCs w:val="20"/>
              </w:rPr>
              <w:t>6.636,14 €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bottom"/>
          </w:tcPr>
          <w:p w:rsidR="00A33BD9" w:rsidRDefault="00A33BD9">
            <w:pPr>
              <w:rPr>
                <w:rFonts w:ascii="Calibri" w:hAnsi="Calibri" w:cs="Calibri"/>
                <w:color w:val="000000"/>
                <w:sz w:val="22"/>
                <w:szCs w:val="22"/>
              </w:rPr>
            </w:pP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pPr>
              <w:rPr>
                <w:rFonts w:ascii="Arial" w:hAnsi="Arial" w:cs="Arial"/>
                <w:color w:val="000000"/>
                <w:sz w:val="20"/>
                <w:szCs w:val="20"/>
              </w:rPr>
            </w:pPr>
            <w:r>
              <w:rPr>
                <w:rFonts w:ascii="Arial" w:hAnsi="Arial" w:cs="Arial"/>
                <w:color w:val="000000"/>
                <w:sz w:val="20"/>
                <w:szCs w:val="20"/>
              </w:rPr>
              <w:t>Pomoći – Grad - Ostali</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0,00 €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19.908,42 €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19.908,42 €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19.908,42 €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sz w:val="20"/>
                <w:szCs w:val="20"/>
              </w:rPr>
            </w:pPr>
            <w:r>
              <w:rPr>
                <w:rFonts w:ascii="Arial" w:hAnsi="Arial" w:cs="Arial"/>
                <w:sz w:val="20"/>
                <w:szCs w:val="20"/>
              </w:rPr>
              <w:t>19.908,42 €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1F497D"/>
                <w:sz w:val="20"/>
                <w:szCs w:val="20"/>
              </w:rPr>
              <w:t>1.</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1F497D"/>
                <w:sz w:val="20"/>
                <w:szCs w:val="20"/>
              </w:rPr>
              <w:t>Javna rasvjeta</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1F3864"/>
              </w:rPr>
            </w:pPr>
            <w:r>
              <w:rPr>
                <w:rFonts w:ascii="Arial" w:hAnsi="Arial" w:cs="Arial"/>
                <w:color w:val="1F3864"/>
                <w:sz w:val="20"/>
                <w:szCs w:val="20"/>
              </w:rPr>
              <w:t>99.542,11 €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1F3864"/>
              </w:rPr>
            </w:pPr>
            <w:r>
              <w:rPr>
                <w:rFonts w:ascii="Arial" w:hAnsi="Arial" w:cs="Arial"/>
                <w:color w:val="1F3864"/>
                <w:sz w:val="20"/>
                <w:szCs w:val="20"/>
              </w:rPr>
              <w:t>205.720,36 €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185.720,36 €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rPr>
                <w:color w:val="1F3864"/>
              </w:rPr>
            </w:pPr>
            <w:r>
              <w:rPr>
                <w:rFonts w:ascii="Arial" w:hAnsi="Arial" w:cs="Arial"/>
                <w:color w:val="1F3864"/>
                <w:sz w:val="20"/>
                <w:szCs w:val="20"/>
              </w:rPr>
              <w:t>205.720,35 €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rPr>
                <w:color w:val="1F3864"/>
              </w:rPr>
            </w:pPr>
            <w:r>
              <w:rPr>
                <w:rFonts w:ascii="Arial" w:hAnsi="Arial" w:cs="Arial"/>
                <w:color w:val="1F3864"/>
                <w:sz w:val="20"/>
                <w:szCs w:val="20"/>
              </w:rPr>
              <w:t>205.720,35 €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2.</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Ukrašavanje grada</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3.318,07 €</w:t>
            </w:r>
          </w:p>
        </w:tc>
        <w:tc>
          <w:tcPr>
            <w:tcW w:w="1559" w:type="dxa"/>
            <w:tcBorders>
              <w:top w:val="single" w:sz="4" w:space="0" w:color="000000"/>
              <w:left w:val="single" w:sz="4" w:space="0" w:color="000000"/>
              <w:bottom w:val="single" w:sz="4" w:space="0" w:color="000000"/>
              <w:right w:val="nil"/>
            </w:tcBorders>
            <w:hideMark/>
          </w:tcPr>
          <w:p w:rsidR="00A33BD9" w:rsidRDefault="00A33BD9">
            <w:pPr>
              <w:jc w:val="right"/>
            </w:pPr>
            <w:r>
              <w:rPr>
                <w:rFonts w:ascii="Arial" w:hAnsi="Arial" w:cs="Arial"/>
                <w:color w:val="1F3864"/>
                <w:sz w:val="20"/>
                <w:szCs w:val="20"/>
              </w:rPr>
              <w:t>11.613,25 €</w:t>
            </w:r>
          </w:p>
        </w:tc>
        <w:tc>
          <w:tcPr>
            <w:tcW w:w="1560" w:type="dxa"/>
            <w:tcBorders>
              <w:top w:val="single" w:sz="4" w:space="0" w:color="000000"/>
              <w:left w:val="single" w:sz="4" w:space="0" w:color="000000"/>
              <w:bottom w:val="single" w:sz="4" w:space="0" w:color="000000"/>
              <w:right w:val="nil"/>
            </w:tcBorders>
            <w:hideMark/>
          </w:tcPr>
          <w:p w:rsidR="00A33BD9" w:rsidRDefault="00A33BD9">
            <w:pPr>
              <w:jc w:val="right"/>
              <w:rPr>
                <w:rFonts w:ascii="Arial" w:hAnsi="Arial" w:cs="Arial"/>
                <w:color w:val="1F3864"/>
                <w:sz w:val="20"/>
                <w:szCs w:val="20"/>
              </w:rPr>
            </w:pPr>
            <w:r>
              <w:rPr>
                <w:rFonts w:ascii="Arial" w:hAnsi="Arial" w:cs="Arial"/>
                <w:color w:val="1F3864"/>
                <w:sz w:val="20"/>
                <w:szCs w:val="20"/>
              </w:rPr>
              <w:t>11.613,25 €</w:t>
            </w:r>
          </w:p>
        </w:tc>
        <w:tc>
          <w:tcPr>
            <w:tcW w:w="1417" w:type="dxa"/>
            <w:tcBorders>
              <w:top w:val="single" w:sz="4" w:space="0" w:color="000000"/>
              <w:left w:val="single" w:sz="4" w:space="0" w:color="000000"/>
              <w:bottom w:val="single" w:sz="4" w:space="0" w:color="000000"/>
              <w:right w:val="nil"/>
            </w:tcBorders>
            <w:hideMark/>
          </w:tcPr>
          <w:p w:rsidR="00A33BD9" w:rsidRDefault="00A33BD9">
            <w:pPr>
              <w:jc w:val="right"/>
            </w:pPr>
            <w:r>
              <w:rPr>
                <w:rFonts w:ascii="Arial" w:hAnsi="Arial" w:cs="Arial"/>
                <w:color w:val="1F3864"/>
                <w:sz w:val="20"/>
                <w:szCs w:val="20"/>
              </w:rPr>
              <w:t>3.318,07 €</w:t>
            </w:r>
          </w:p>
        </w:tc>
        <w:tc>
          <w:tcPr>
            <w:tcW w:w="1451" w:type="dxa"/>
            <w:tcBorders>
              <w:top w:val="single" w:sz="4" w:space="0" w:color="000000"/>
              <w:left w:val="single" w:sz="4" w:space="0" w:color="000000"/>
              <w:bottom w:val="single" w:sz="4" w:space="0" w:color="000000"/>
              <w:right w:val="single" w:sz="4" w:space="0" w:color="000000"/>
            </w:tcBorders>
            <w:hideMark/>
          </w:tcPr>
          <w:p w:rsidR="00A33BD9" w:rsidRDefault="00A33BD9">
            <w:pPr>
              <w:jc w:val="right"/>
            </w:pPr>
            <w:r>
              <w:rPr>
                <w:rFonts w:ascii="Arial" w:hAnsi="Arial" w:cs="Arial"/>
                <w:color w:val="1F3864"/>
                <w:sz w:val="20"/>
                <w:szCs w:val="20"/>
              </w:rPr>
              <w:t>3.318,07 €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3.</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Održavanje neasfaltiranih nerazvrstanih cesta</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19.244,81 €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32.517,09 €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32.517,09 €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19.244,81 €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19.244,81 €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4.</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Sanacija udarnih rupa</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19.908,42 €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6.636,14 €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6.636,14 €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19.908,42 €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19.908,42 €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5.</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Pojačano održavanje</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470.475,01 €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530.891,22 €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580.891,22 €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381.604,62 €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236.277,52 €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6.</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Ve</w:t>
            </w:r>
            <w:r w:rsidR="00534CDC">
              <w:rPr>
                <w:rFonts w:ascii="Arial" w:hAnsi="Arial" w:cs="Arial"/>
                <w:color w:val="002060"/>
                <w:sz w:val="20"/>
                <w:szCs w:val="20"/>
              </w:rPr>
              <w:t>r</w:t>
            </w:r>
            <w:r>
              <w:rPr>
                <w:rFonts w:ascii="Arial" w:hAnsi="Arial" w:cs="Arial"/>
                <w:color w:val="002060"/>
                <w:sz w:val="20"/>
                <w:szCs w:val="20"/>
              </w:rPr>
              <w:t>tikalna i horizontalna signalizacija</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106.772,84 €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87.265,25 €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202.118,10 €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26.544,56 €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26.544,56 €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7.</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Održavanje javnih površina - hitne intervencije</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4.645,30 €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4.645,30 €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4.645,29 €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4.645,30 €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4.645,30 €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8.</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 xml:space="preserve">Održavanje javnih površina - </w:t>
            </w:r>
            <w:proofErr w:type="spellStart"/>
            <w:r>
              <w:rPr>
                <w:rFonts w:ascii="Arial" w:hAnsi="Arial" w:cs="Arial"/>
                <w:color w:val="002060"/>
                <w:sz w:val="20"/>
                <w:szCs w:val="20"/>
              </w:rPr>
              <w:t>autob.nadstrešnice</w:t>
            </w:r>
            <w:proofErr w:type="spellEnd"/>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40.440,64 €</w:t>
            </w:r>
          </w:p>
        </w:tc>
        <w:tc>
          <w:tcPr>
            <w:tcW w:w="1559" w:type="dxa"/>
            <w:tcBorders>
              <w:top w:val="single" w:sz="4" w:space="0" w:color="000000"/>
              <w:left w:val="single" w:sz="4" w:space="0" w:color="000000"/>
              <w:bottom w:val="single" w:sz="4" w:space="0" w:color="000000"/>
              <w:right w:val="nil"/>
            </w:tcBorders>
            <w:hideMark/>
          </w:tcPr>
          <w:p w:rsidR="00A33BD9" w:rsidRDefault="00A33BD9">
            <w:pPr>
              <w:jc w:val="right"/>
            </w:pPr>
            <w:r>
              <w:rPr>
                <w:rFonts w:ascii="Arial" w:hAnsi="Arial" w:cs="Arial"/>
                <w:color w:val="1F3864"/>
                <w:sz w:val="20"/>
                <w:szCs w:val="20"/>
              </w:rPr>
              <w:t>24.553,72 €</w:t>
            </w:r>
          </w:p>
        </w:tc>
        <w:tc>
          <w:tcPr>
            <w:tcW w:w="1560" w:type="dxa"/>
            <w:tcBorders>
              <w:top w:val="single" w:sz="4" w:space="0" w:color="000000"/>
              <w:left w:val="single" w:sz="4" w:space="0" w:color="000000"/>
              <w:bottom w:val="single" w:sz="4" w:space="0" w:color="000000"/>
              <w:right w:val="nil"/>
            </w:tcBorders>
            <w:hideMark/>
          </w:tcPr>
          <w:p w:rsidR="00A33BD9" w:rsidRDefault="00A33BD9">
            <w:pPr>
              <w:jc w:val="right"/>
              <w:rPr>
                <w:rFonts w:ascii="Arial" w:hAnsi="Arial" w:cs="Arial"/>
                <w:color w:val="1F3864"/>
                <w:sz w:val="20"/>
                <w:szCs w:val="20"/>
              </w:rPr>
            </w:pPr>
            <w:r>
              <w:rPr>
                <w:rFonts w:ascii="Arial" w:hAnsi="Arial" w:cs="Arial"/>
                <w:color w:val="1F3864"/>
                <w:sz w:val="20"/>
                <w:szCs w:val="20"/>
              </w:rPr>
              <w:t>24.553,72 €</w:t>
            </w:r>
          </w:p>
        </w:tc>
        <w:tc>
          <w:tcPr>
            <w:tcW w:w="1417" w:type="dxa"/>
            <w:tcBorders>
              <w:top w:val="single" w:sz="4" w:space="0" w:color="000000"/>
              <w:left w:val="single" w:sz="4" w:space="0" w:color="000000"/>
              <w:bottom w:val="single" w:sz="4" w:space="0" w:color="000000"/>
              <w:right w:val="nil"/>
            </w:tcBorders>
            <w:hideMark/>
          </w:tcPr>
          <w:p w:rsidR="00A33BD9" w:rsidRDefault="00A33BD9">
            <w:pPr>
              <w:jc w:val="right"/>
            </w:pPr>
            <w:r>
              <w:rPr>
                <w:rFonts w:ascii="Arial" w:hAnsi="Arial" w:cs="Arial"/>
                <w:color w:val="1F3864"/>
                <w:sz w:val="20"/>
                <w:szCs w:val="20"/>
              </w:rPr>
              <w:t>24.553,72 €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24.553,72 €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9.</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Parkovi i zelene površine</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71.749,95 €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79.633,69 €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79.633,69 €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42.550,93 €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42.550,93 €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10.</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Redovno održavanje čistoće</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31.189,86 €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39.816,84 €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39.816,84 €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31.189,86 €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31.189,86 €</w:t>
            </w:r>
          </w:p>
        </w:tc>
      </w:tr>
      <w:tr w:rsidR="00A33BD9" w:rsidTr="00A33BD9">
        <w:trPr>
          <w:trHeight w:val="51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11.</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Sufinanciranje projekta Centra za gospodarenje otpadom</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71.326,56 €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116.530,63 €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116.530,62 €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58.663,48 €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106.974,58 €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12.</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Ekološka renta Gradu Karlovcu</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12.608,67 €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13.272,28 €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13.272,28 €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13.272,28 €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13.272,28 €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13.</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 xml:space="preserve">Zimska služba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39.816,84 €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39.816,84 €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75.716,84 €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39.816,84 €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39.816,84 €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14.</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Sufinanciranje javnih radova</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1.840,87 €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21.235,65 €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21.235,65 €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21.235,65 €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21.235,65 €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15.</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Održavanje groblja</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2.654,46 €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6.636,14 €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6.636,14 €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2.654,46 €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2.654,46 €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16.</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Odvodnja atmosferskih voda</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3.052,62 €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6.636,14 €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6.636,14 €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6.636,14 €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6.636,14 €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17.</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Higijeničarska služba</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21.235,65 €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21.235,65 €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21.235,65 €</w:t>
            </w:r>
          </w:p>
        </w:tc>
        <w:tc>
          <w:tcPr>
            <w:tcW w:w="1417" w:type="dxa"/>
            <w:tcBorders>
              <w:top w:val="single" w:sz="4" w:space="0" w:color="000000"/>
              <w:left w:val="single" w:sz="4" w:space="0" w:color="000000"/>
              <w:bottom w:val="single" w:sz="4" w:space="0" w:color="000000"/>
              <w:right w:val="nil"/>
            </w:tcBorders>
            <w:hideMark/>
          </w:tcPr>
          <w:p w:rsidR="00A33BD9" w:rsidRDefault="00A33BD9">
            <w:pPr>
              <w:jc w:val="right"/>
            </w:pPr>
            <w:r>
              <w:rPr>
                <w:rFonts w:ascii="Arial" w:hAnsi="Arial" w:cs="Arial"/>
                <w:color w:val="1F3864"/>
                <w:sz w:val="20"/>
                <w:szCs w:val="20"/>
              </w:rPr>
              <w:t>21.235,65 €</w:t>
            </w:r>
          </w:p>
        </w:tc>
        <w:tc>
          <w:tcPr>
            <w:tcW w:w="1451" w:type="dxa"/>
            <w:tcBorders>
              <w:top w:val="single" w:sz="4" w:space="0" w:color="000000"/>
              <w:left w:val="single" w:sz="4" w:space="0" w:color="000000"/>
              <w:bottom w:val="single" w:sz="4" w:space="0" w:color="000000"/>
              <w:right w:val="single" w:sz="4" w:space="0" w:color="000000"/>
            </w:tcBorders>
            <w:hideMark/>
          </w:tcPr>
          <w:p w:rsidR="00A33BD9" w:rsidRDefault="00A33BD9">
            <w:pPr>
              <w:jc w:val="right"/>
            </w:pPr>
            <w:r>
              <w:rPr>
                <w:rFonts w:ascii="Arial" w:hAnsi="Arial" w:cs="Arial"/>
                <w:color w:val="1F3864"/>
                <w:sz w:val="20"/>
                <w:szCs w:val="20"/>
              </w:rPr>
              <w:t>21.235,65 €</w:t>
            </w:r>
          </w:p>
        </w:tc>
      </w:tr>
      <w:tr w:rsidR="00A33BD9" w:rsidTr="00A33BD9">
        <w:trPr>
          <w:trHeight w:val="300"/>
        </w:trPr>
        <w:tc>
          <w:tcPr>
            <w:tcW w:w="601"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18.</w:t>
            </w:r>
          </w:p>
        </w:tc>
        <w:tc>
          <w:tcPr>
            <w:tcW w:w="3194" w:type="dxa"/>
            <w:tcBorders>
              <w:top w:val="single" w:sz="4" w:space="0" w:color="000000"/>
              <w:left w:val="single" w:sz="4" w:space="0" w:color="000000"/>
              <w:bottom w:val="single" w:sz="4" w:space="0" w:color="000000"/>
              <w:right w:val="nil"/>
            </w:tcBorders>
            <w:vAlign w:val="center"/>
            <w:hideMark/>
          </w:tcPr>
          <w:p w:rsidR="00A33BD9" w:rsidRDefault="00A33BD9">
            <w:r>
              <w:rPr>
                <w:rFonts w:ascii="Arial" w:hAnsi="Arial" w:cs="Arial"/>
                <w:color w:val="002060"/>
                <w:sz w:val="20"/>
                <w:szCs w:val="20"/>
              </w:rPr>
              <w:t xml:space="preserve">Deratizacija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6.131,79 €</w:t>
            </w:r>
          </w:p>
        </w:tc>
        <w:tc>
          <w:tcPr>
            <w:tcW w:w="1559"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8.520,80 €</w:t>
            </w:r>
          </w:p>
        </w:tc>
        <w:tc>
          <w:tcPr>
            <w:tcW w:w="1560"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color w:val="1F3864"/>
                <w:sz w:val="20"/>
                <w:szCs w:val="20"/>
              </w:rPr>
            </w:pPr>
            <w:r>
              <w:rPr>
                <w:rFonts w:ascii="Arial" w:hAnsi="Arial" w:cs="Arial"/>
                <w:color w:val="1F3864"/>
                <w:sz w:val="20"/>
                <w:szCs w:val="20"/>
              </w:rPr>
              <w:t>8.520,80 €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1F3864"/>
                <w:sz w:val="20"/>
                <w:szCs w:val="20"/>
              </w:rPr>
              <w:t>8.520,80 €</w:t>
            </w: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1F3864"/>
                <w:sz w:val="20"/>
                <w:szCs w:val="20"/>
              </w:rPr>
              <w:t>8.520,80 €</w:t>
            </w:r>
          </w:p>
        </w:tc>
      </w:tr>
    </w:tbl>
    <w:p w:rsidR="00A33BD9" w:rsidRDefault="00A33BD9" w:rsidP="00A33BD9">
      <w:pPr>
        <w:rPr>
          <w:rFonts w:ascii="Arial" w:hAnsi="Arial" w:cs="Arial"/>
          <w:b/>
          <w:sz w:val="20"/>
          <w:szCs w:val="20"/>
          <w:lang w:eastAsia="zh-CN"/>
        </w:rPr>
      </w:pPr>
    </w:p>
    <w:p w:rsidR="00A33BD9" w:rsidRDefault="00A33BD9" w:rsidP="00A33BD9">
      <w:r>
        <w:rPr>
          <w:rFonts w:ascii="Arial" w:hAnsi="Arial" w:cs="Arial"/>
          <w:b/>
          <w:sz w:val="20"/>
          <w:szCs w:val="20"/>
        </w:rPr>
        <w:t>5. OBRAZLOŽENJE PROGRAMA</w:t>
      </w:r>
    </w:p>
    <w:p w:rsidR="00A33BD9" w:rsidRDefault="00A33BD9" w:rsidP="00A33BD9">
      <w:pPr>
        <w:jc w:val="both"/>
      </w:pPr>
      <w:r>
        <w:rPr>
          <w:rFonts w:ascii="Arial" w:hAnsi="Arial" w:cs="Arial"/>
          <w:sz w:val="20"/>
          <w:szCs w:val="20"/>
        </w:rPr>
        <w:t>Rashodi za izvršenje aktivnosti „Javne rasvjete“  obuhvaćaju:</w:t>
      </w:r>
    </w:p>
    <w:p w:rsidR="00A33BD9" w:rsidRDefault="00A33BD9" w:rsidP="009557C8">
      <w:pPr>
        <w:numPr>
          <w:ilvl w:val="0"/>
          <w:numId w:val="6"/>
        </w:numPr>
        <w:suppressAutoHyphens/>
        <w:jc w:val="both"/>
      </w:pPr>
      <w:r>
        <w:rPr>
          <w:rFonts w:ascii="Arial" w:hAnsi="Arial" w:cs="Arial"/>
          <w:sz w:val="20"/>
          <w:szCs w:val="20"/>
        </w:rPr>
        <w:t xml:space="preserve">rashode za energiju za javnu rasvjetu odnosno podmirenje troškova za utrošak električne energije s ciljem nesmetanog i kontinuiranog rada javne rasvjete </w:t>
      </w:r>
    </w:p>
    <w:p w:rsidR="00A33BD9" w:rsidRDefault="00A33BD9" w:rsidP="009557C8">
      <w:pPr>
        <w:numPr>
          <w:ilvl w:val="0"/>
          <w:numId w:val="6"/>
        </w:numPr>
        <w:suppressAutoHyphens/>
        <w:jc w:val="both"/>
      </w:pPr>
      <w:r>
        <w:rPr>
          <w:rFonts w:ascii="Arial" w:hAnsi="Arial" w:cs="Arial"/>
          <w:sz w:val="20"/>
          <w:szCs w:val="20"/>
        </w:rPr>
        <w:t xml:space="preserve">rashode upravljanja i održavanja javne rasvjete koji obuhvaćaju poslove otklanjanja kvarova, preventivnog održavanja te radove na zamjeni dotrajalih elemenata javne rasvjete </w:t>
      </w:r>
    </w:p>
    <w:p w:rsidR="00A33BD9" w:rsidRDefault="00A33BD9" w:rsidP="00A33BD9">
      <w:pPr>
        <w:jc w:val="both"/>
        <w:rPr>
          <w:rFonts w:ascii="Arial" w:hAnsi="Arial" w:cs="Arial"/>
          <w:sz w:val="10"/>
          <w:szCs w:val="10"/>
        </w:rPr>
      </w:pPr>
    </w:p>
    <w:p w:rsidR="00A33BD9" w:rsidRDefault="00A33BD9" w:rsidP="00A33BD9">
      <w:pPr>
        <w:jc w:val="both"/>
      </w:pPr>
      <w:r>
        <w:rPr>
          <w:rFonts w:ascii="Arial" w:hAnsi="Arial" w:cs="Arial"/>
          <w:sz w:val="20"/>
          <w:szCs w:val="20"/>
        </w:rPr>
        <w:lastRenderedPageBreak/>
        <w:t xml:space="preserve">Tekućim projektom „Ukrašavanje grada“ predviđeno je postavljanje i skidanje ukrasa, nakita, božićnih jelki i slično povodom blagdana te zamjena dotrajalih ukrasa i zamjena sa novima. </w:t>
      </w:r>
    </w:p>
    <w:p w:rsidR="00A33BD9" w:rsidRDefault="00A33BD9" w:rsidP="00A33BD9">
      <w:pPr>
        <w:jc w:val="both"/>
        <w:rPr>
          <w:rFonts w:ascii="Arial" w:hAnsi="Arial" w:cs="Arial"/>
          <w:sz w:val="10"/>
          <w:szCs w:val="10"/>
        </w:rPr>
      </w:pPr>
    </w:p>
    <w:p w:rsidR="00A33BD9" w:rsidRDefault="00A33BD9" w:rsidP="00A33BD9">
      <w:pPr>
        <w:jc w:val="both"/>
      </w:pPr>
      <w:r>
        <w:rPr>
          <w:rFonts w:ascii="Arial" w:hAnsi="Arial" w:cs="Arial"/>
          <w:sz w:val="20"/>
          <w:szCs w:val="20"/>
        </w:rPr>
        <w:t>Aktivnost „Redovno održavanje čistoće“ obuhvaća rashode čišćenja javno prometnih površina odnosno ručno i strojno pranje ulica te pražnjenje košarica za otpad.</w:t>
      </w:r>
    </w:p>
    <w:p w:rsidR="00A33BD9" w:rsidRDefault="00A33BD9" w:rsidP="00A33BD9">
      <w:pPr>
        <w:jc w:val="both"/>
        <w:rPr>
          <w:rFonts w:ascii="Arial" w:hAnsi="Arial" w:cs="Arial"/>
          <w:sz w:val="10"/>
          <w:szCs w:val="10"/>
        </w:rPr>
      </w:pPr>
    </w:p>
    <w:p w:rsidR="00A33BD9" w:rsidRDefault="00A33BD9" w:rsidP="00A33BD9">
      <w:pPr>
        <w:jc w:val="both"/>
      </w:pPr>
      <w:r>
        <w:rPr>
          <w:rFonts w:ascii="Arial" w:hAnsi="Arial" w:cs="Arial"/>
          <w:sz w:val="20"/>
          <w:szCs w:val="20"/>
        </w:rPr>
        <w:t>Aktivnosti i tekući projekti „Održavanje neasfaltiranih nerazvrstanih cesta“, „Sanacija udarnih rupa“, „Pojačano održavanje“, „Vertikalna i horizontalna signalizacija“ podrazumijeva se skup mjera i radnji na održavanju nerazvrstanih cesta koje se odvijaju tijekom cijele godine sa ciljem održavanja prohodnosti i tehničke ispravnosti cesta, poboljšanje elemenata ceste, osiguranje sigurnosti i trajnosti ceste i cestovnih objekata i povećanja sigurnosti prometa.</w:t>
      </w:r>
    </w:p>
    <w:p w:rsidR="00A33BD9" w:rsidRDefault="00A33BD9" w:rsidP="00A33BD9">
      <w:pPr>
        <w:jc w:val="both"/>
      </w:pPr>
      <w:r>
        <w:rPr>
          <w:rFonts w:ascii="Arial" w:hAnsi="Arial" w:cs="Arial"/>
          <w:sz w:val="20"/>
          <w:szCs w:val="20"/>
        </w:rPr>
        <w:t xml:space="preserve">Pod „Održavanjem neasfaltiranih nerazvrstanih cesta“ podrazumijevaju se svi radovi na održavanju neasfaltiranih i makadamskih površina tj. njihovo nasipavanje agregatom odgovarajuće frakcije, prijevoz agregata, čišćenje odvodnih kanala, strojno planiranje </w:t>
      </w:r>
      <w:proofErr w:type="spellStart"/>
      <w:r>
        <w:rPr>
          <w:rFonts w:ascii="Arial" w:hAnsi="Arial" w:cs="Arial"/>
          <w:sz w:val="20"/>
          <w:szCs w:val="20"/>
        </w:rPr>
        <w:t>planuma</w:t>
      </w:r>
      <w:proofErr w:type="spellEnd"/>
      <w:r>
        <w:rPr>
          <w:rFonts w:ascii="Arial" w:hAnsi="Arial" w:cs="Arial"/>
          <w:sz w:val="20"/>
          <w:szCs w:val="20"/>
        </w:rPr>
        <w:t xml:space="preserve">, izgradnja propusta, uklanjanje raslinja i dr. </w:t>
      </w:r>
    </w:p>
    <w:p w:rsidR="00A33BD9" w:rsidRPr="00FB7C98" w:rsidRDefault="00A33BD9" w:rsidP="00A33BD9">
      <w:pPr>
        <w:jc w:val="both"/>
        <w:rPr>
          <w:rFonts w:ascii="Arial" w:hAnsi="Arial" w:cs="Arial"/>
          <w:sz w:val="20"/>
          <w:szCs w:val="20"/>
        </w:rPr>
      </w:pPr>
      <w:r>
        <w:rPr>
          <w:rFonts w:ascii="Arial" w:hAnsi="Arial" w:cs="Arial"/>
          <w:sz w:val="20"/>
          <w:szCs w:val="20"/>
        </w:rPr>
        <w:t xml:space="preserve">„Sanacija udarnih rupa“ predstavlja tekuće održavanje asfaltiranih prometnih površina radi očuvanja bitnih zahtjeva za prometnicu tijekom njena trajanja, kojim se ne mijenja usklađenost ceste s lokacijskim uvjetima  </w:t>
      </w:r>
      <w:r w:rsidR="00FB7C98">
        <w:rPr>
          <w:rFonts w:ascii="Arial" w:hAnsi="Arial" w:cs="Arial"/>
          <w:sz w:val="20"/>
          <w:szCs w:val="20"/>
        </w:rPr>
        <w:t>u skladu s kojima je izgrađena.</w:t>
      </w:r>
    </w:p>
    <w:p w:rsidR="00A33BD9" w:rsidRDefault="00A33BD9" w:rsidP="00A33BD9">
      <w:pPr>
        <w:jc w:val="both"/>
      </w:pPr>
      <w:r>
        <w:rPr>
          <w:rFonts w:ascii="Arial" w:hAnsi="Arial" w:cs="Arial"/>
          <w:sz w:val="20"/>
          <w:szCs w:val="20"/>
        </w:rPr>
        <w:t xml:space="preserve">Pod „Pojačanim održavanjem“ podrazumijevaju se veći zahvati na dužem potezu kolnika i/ili nogostupa, kada se vrši kompletna zamjena dotrajalog asfaltnog zastora sa svim potrebnim radovima ili drugi veći zahvati u svrhu uređenja javno prometne površine. U 2023. godini u Programu održavanja komunalne infrastrukture predviđena za sanaciju asfaltnih površina nogostupa i prilagodbu nogostupa osobama s invaliditetom i smanjene pokretljivosti kod pješačkih prijelaza u Gradskim MO, sanacija </w:t>
      </w:r>
      <w:proofErr w:type="spellStart"/>
      <w:r>
        <w:rPr>
          <w:rFonts w:ascii="Arial" w:hAnsi="Arial" w:cs="Arial"/>
          <w:sz w:val="20"/>
          <w:szCs w:val="20"/>
        </w:rPr>
        <w:t>asf</w:t>
      </w:r>
      <w:proofErr w:type="spellEnd"/>
      <w:r>
        <w:rPr>
          <w:rFonts w:ascii="Arial" w:hAnsi="Arial" w:cs="Arial"/>
          <w:sz w:val="20"/>
          <w:szCs w:val="20"/>
        </w:rPr>
        <w:t>. površina nakon  izgradnje kanalizacije u Gorici, rekonstrukcija parkirališta na Trgu hrvatskih mučenika, sanacija i asfaltiranje nerazvrstanih cesta u Gradskim MO.</w:t>
      </w:r>
    </w:p>
    <w:p w:rsidR="00A33BD9" w:rsidRDefault="00A33BD9" w:rsidP="00A33BD9">
      <w:pPr>
        <w:jc w:val="both"/>
      </w:pPr>
      <w:r>
        <w:rPr>
          <w:rFonts w:ascii="Arial" w:hAnsi="Arial" w:cs="Arial"/>
          <w:sz w:val="20"/>
          <w:szCs w:val="20"/>
        </w:rPr>
        <w:t>Pod „Vertikalnom i horizontalnom signalizacijom“ podrazumijevaju se poslovi postave i održavanja novih i zamjene dotrajalih i oštećenih prometnih znakova, signalizacije i opreme ceste uključujući i izvođenje radova na promjeni ili dopuni prometnog režima sukladno izdanim rješenjima. Također je predviđena izmjena semafora za koja su sredstva dobivena natječajem od MUP-a.</w:t>
      </w:r>
    </w:p>
    <w:p w:rsidR="00A33BD9" w:rsidRDefault="00A33BD9" w:rsidP="00A33BD9">
      <w:pPr>
        <w:jc w:val="both"/>
        <w:rPr>
          <w:rFonts w:ascii="Arial" w:hAnsi="Arial" w:cs="Arial"/>
          <w:sz w:val="10"/>
          <w:szCs w:val="10"/>
        </w:rPr>
      </w:pPr>
    </w:p>
    <w:p w:rsidR="00A33BD9" w:rsidRDefault="00A33BD9" w:rsidP="00A33BD9">
      <w:pPr>
        <w:jc w:val="both"/>
      </w:pPr>
      <w:r>
        <w:rPr>
          <w:rFonts w:ascii="Arial" w:hAnsi="Arial" w:cs="Arial"/>
          <w:sz w:val="20"/>
          <w:szCs w:val="20"/>
        </w:rPr>
        <w:t xml:space="preserve">„Održavanje javnih površina – hitne intervencije“ predstavlja izvođenje radova čije bi odgađanje izvršavanja ugrožavalo sigurnost prometa, zdravlja i imovine ljudi. </w:t>
      </w:r>
    </w:p>
    <w:p w:rsidR="00A33BD9" w:rsidRDefault="00A33BD9" w:rsidP="00A33BD9">
      <w:pPr>
        <w:jc w:val="both"/>
        <w:rPr>
          <w:rFonts w:ascii="Arial" w:hAnsi="Arial" w:cs="Arial"/>
          <w:sz w:val="10"/>
          <w:szCs w:val="10"/>
        </w:rPr>
      </w:pPr>
    </w:p>
    <w:p w:rsidR="00A33BD9" w:rsidRDefault="00A33BD9" w:rsidP="00A33BD9">
      <w:pPr>
        <w:jc w:val="both"/>
      </w:pPr>
      <w:r>
        <w:rPr>
          <w:rFonts w:ascii="Arial" w:hAnsi="Arial" w:cs="Arial"/>
          <w:sz w:val="20"/>
          <w:szCs w:val="20"/>
        </w:rPr>
        <w:t xml:space="preserve">Tekući projekt „Održavanje javnih površina (igralište sportski dom), </w:t>
      </w:r>
      <w:proofErr w:type="spellStart"/>
      <w:r>
        <w:rPr>
          <w:rFonts w:ascii="Arial" w:hAnsi="Arial" w:cs="Arial"/>
          <w:sz w:val="20"/>
          <w:szCs w:val="20"/>
        </w:rPr>
        <w:t>autob</w:t>
      </w:r>
      <w:proofErr w:type="spellEnd"/>
      <w:r>
        <w:rPr>
          <w:rFonts w:ascii="Arial" w:hAnsi="Arial" w:cs="Arial"/>
          <w:sz w:val="20"/>
          <w:szCs w:val="20"/>
        </w:rPr>
        <w:t>. nadstrešnice, kupališta i slično“ obuhvaća radove na tekućem održavanje autobusnih nadstrešnica na području Grada.</w:t>
      </w:r>
    </w:p>
    <w:p w:rsidR="00A33BD9" w:rsidRDefault="00A33BD9" w:rsidP="00A33BD9">
      <w:pPr>
        <w:jc w:val="both"/>
        <w:rPr>
          <w:rFonts w:ascii="Arial" w:hAnsi="Arial" w:cs="Arial"/>
          <w:sz w:val="10"/>
          <w:szCs w:val="10"/>
        </w:rPr>
      </w:pPr>
    </w:p>
    <w:p w:rsidR="00A33BD9" w:rsidRDefault="00A33BD9" w:rsidP="00A33BD9">
      <w:pPr>
        <w:jc w:val="both"/>
      </w:pPr>
      <w:r>
        <w:rPr>
          <w:rFonts w:ascii="Arial" w:hAnsi="Arial" w:cs="Arial"/>
          <w:sz w:val="20"/>
          <w:szCs w:val="20"/>
        </w:rPr>
        <w:t>Pod aktivnosti „Parkovi i zelene površine“ podrazumijeva se održavanje javnih zelenih površina tj. održavanje parkova, dvoreda, živica, cvjetnjaka, travnjaka, skupina stabala ili pojedinačnih stabala, zelenih površina uz ceste i ulice. Operativni ritam i dinamika radova obuhvaćenih ovom aktivnošću utvrđuje se godišnjim ugovorom s Čistoćom Duga Resa d.o.o.</w:t>
      </w:r>
    </w:p>
    <w:p w:rsidR="00A33BD9" w:rsidRDefault="00A33BD9" w:rsidP="00A33BD9">
      <w:pPr>
        <w:jc w:val="both"/>
        <w:rPr>
          <w:rFonts w:ascii="Arial" w:hAnsi="Arial" w:cs="Arial"/>
          <w:sz w:val="10"/>
          <w:szCs w:val="10"/>
        </w:rPr>
      </w:pPr>
    </w:p>
    <w:p w:rsidR="00A33BD9" w:rsidRDefault="00A33BD9" w:rsidP="00A33BD9">
      <w:pPr>
        <w:jc w:val="both"/>
      </w:pPr>
      <w:r>
        <w:rPr>
          <w:rFonts w:ascii="Arial" w:hAnsi="Arial" w:cs="Arial"/>
          <w:sz w:val="20"/>
          <w:szCs w:val="20"/>
        </w:rPr>
        <w:t>Kako Grad nema vlastito odlagalište komunalnog otpada, potpisan je ugovor 29.7.2007. godine sa Gradom Karlovcem o naknadi za odlaganje i zbrinjavanje komunalnog otpada (ekološka renta) te se sukladno tom ugovoru rashodi za aktivnost „Ekološka renta Gradu Karlovcu“ planirani i ove godine.</w:t>
      </w:r>
    </w:p>
    <w:p w:rsidR="00A33BD9" w:rsidRDefault="00A33BD9" w:rsidP="00A33BD9">
      <w:pPr>
        <w:jc w:val="both"/>
        <w:rPr>
          <w:rFonts w:ascii="Arial" w:hAnsi="Arial" w:cs="Arial"/>
          <w:sz w:val="10"/>
          <w:szCs w:val="10"/>
        </w:rPr>
      </w:pPr>
    </w:p>
    <w:p w:rsidR="00A33BD9" w:rsidRDefault="00A33BD9" w:rsidP="00A33BD9">
      <w:pPr>
        <w:jc w:val="both"/>
      </w:pPr>
      <w:r>
        <w:rPr>
          <w:rFonts w:ascii="Arial" w:hAnsi="Arial" w:cs="Arial"/>
          <w:sz w:val="20"/>
          <w:szCs w:val="20"/>
        </w:rPr>
        <w:t xml:space="preserve">Aktivnost „Zimska služba“ obavlja se u razdoblju od 15.10. tekuće godine do 15.4. iduće godine. Uslugu čišćenja snijega na području gradskih mjesnih odbora vrši Čistoća Duga Resa d.o.o., dok je za područje ostalih mjesnih odbora sklopljen ugovor sa Arkadom. </w:t>
      </w:r>
    </w:p>
    <w:p w:rsidR="00A33BD9" w:rsidRDefault="00A33BD9" w:rsidP="00A33BD9">
      <w:pPr>
        <w:jc w:val="both"/>
        <w:rPr>
          <w:rFonts w:ascii="Arial" w:hAnsi="Arial" w:cs="Arial"/>
          <w:sz w:val="10"/>
          <w:szCs w:val="10"/>
        </w:rPr>
      </w:pPr>
    </w:p>
    <w:p w:rsidR="00A33BD9" w:rsidRDefault="00A33BD9" w:rsidP="00A33BD9">
      <w:pPr>
        <w:jc w:val="both"/>
        <w:rPr>
          <w:rFonts w:ascii="Arial" w:hAnsi="Arial" w:cs="Arial"/>
          <w:sz w:val="10"/>
          <w:szCs w:val="10"/>
        </w:rPr>
      </w:pPr>
    </w:p>
    <w:p w:rsidR="00A33BD9" w:rsidRDefault="00A33BD9" w:rsidP="00A33BD9">
      <w:pPr>
        <w:jc w:val="both"/>
      </w:pPr>
      <w:r>
        <w:rPr>
          <w:rFonts w:ascii="Arial" w:hAnsi="Arial" w:cs="Arial"/>
          <w:sz w:val="20"/>
          <w:szCs w:val="20"/>
        </w:rPr>
        <w:t xml:space="preserve">Za aktivnost „Održavanje groblja“ planirana su sredstva za uređenje i održavanje (košnju zelenih površina, održavanje čistoće zajedničkih zelenih površina, prolaza između grobova te pješačkih staza-asfaltiranje) groblja Sveti Petar u Dugoj Resi i Sveti Ivan u Donjem </w:t>
      </w:r>
      <w:proofErr w:type="spellStart"/>
      <w:r>
        <w:rPr>
          <w:rFonts w:ascii="Arial" w:hAnsi="Arial" w:cs="Arial"/>
          <w:sz w:val="20"/>
          <w:szCs w:val="20"/>
        </w:rPr>
        <w:t>Zvečaju</w:t>
      </w:r>
      <w:proofErr w:type="spellEnd"/>
      <w:r>
        <w:rPr>
          <w:rFonts w:ascii="Arial" w:hAnsi="Arial" w:cs="Arial"/>
          <w:sz w:val="20"/>
          <w:szCs w:val="20"/>
        </w:rPr>
        <w:t>.</w:t>
      </w:r>
    </w:p>
    <w:p w:rsidR="00A33BD9" w:rsidRDefault="00A33BD9" w:rsidP="00A33BD9">
      <w:pPr>
        <w:jc w:val="both"/>
        <w:rPr>
          <w:rFonts w:ascii="Arial" w:hAnsi="Arial" w:cs="Arial"/>
          <w:sz w:val="20"/>
          <w:szCs w:val="20"/>
        </w:rPr>
      </w:pPr>
      <w:r>
        <w:rPr>
          <w:rFonts w:ascii="Arial" w:hAnsi="Arial" w:cs="Arial"/>
          <w:sz w:val="20"/>
          <w:szCs w:val="20"/>
        </w:rPr>
        <w:t xml:space="preserve">„Odvodnja atmosferskih voda“ obuhvaća radove održavanja sistema za odvodnju atmosferskih voda sa javno prometnih i zelenih površina s ciljem osiguranja trajne i nesmetanje uporabe tih površina. </w:t>
      </w:r>
    </w:p>
    <w:p w:rsidR="00A33BD9" w:rsidRDefault="00A33BD9" w:rsidP="00A33BD9">
      <w:pPr>
        <w:jc w:val="both"/>
      </w:pPr>
      <w:r>
        <w:rPr>
          <w:rFonts w:ascii="Arial" w:hAnsi="Arial" w:cs="Arial"/>
          <w:sz w:val="20"/>
          <w:szCs w:val="20"/>
        </w:rPr>
        <w:t>Radovi obuhvaćeni ovim tekućim projektom:</w:t>
      </w:r>
    </w:p>
    <w:p w:rsidR="00A33BD9" w:rsidRDefault="00A33BD9" w:rsidP="009557C8">
      <w:pPr>
        <w:numPr>
          <w:ilvl w:val="0"/>
          <w:numId w:val="6"/>
        </w:numPr>
        <w:suppressAutoHyphens/>
        <w:jc w:val="both"/>
      </w:pPr>
      <w:r>
        <w:rPr>
          <w:rFonts w:ascii="Arial" w:hAnsi="Arial" w:cs="Arial"/>
          <w:sz w:val="20"/>
          <w:szCs w:val="20"/>
        </w:rPr>
        <w:t>čišćenje vodovodnih grla na asfaltiranim površinama nakon prestanka jačih vremenskih nepogoda,</w:t>
      </w:r>
    </w:p>
    <w:p w:rsidR="00A33BD9" w:rsidRDefault="00A33BD9" w:rsidP="009557C8">
      <w:pPr>
        <w:numPr>
          <w:ilvl w:val="0"/>
          <w:numId w:val="6"/>
        </w:numPr>
        <w:suppressAutoHyphens/>
        <w:jc w:val="both"/>
      </w:pPr>
      <w:r>
        <w:rPr>
          <w:rFonts w:ascii="Arial" w:hAnsi="Arial" w:cs="Arial"/>
          <w:sz w:val="20"/>
          <w:szCs w:val="20"/>
        </w:rPr>
        <w:t>zamjenu dotrajalih rešetki i poklopaca po potrebi,</w:t>
      </w:r>
    </w:p>
    <w:p w:rsidR="00A33BD9" w:rsidRDefault="00A33BD9" w:rsidP="009557C8">
      <w:pPr>
        <w:numPr>
          <w:ilvl w:val="0"/>
          <w:numId w:val="6"/>
        </w:numPr>
        <w:suppressAutoHyphens/>
        <w:jc w:val="both"/>
      </w:pPr>
      <w:r>
        <w:rPr>
          <w:rFonts w:ascii="Arial" w:hAnsi="Arial" w:cs="Arial"/>
          <w:sz w:val="20"/>
          <w:szCs w:val="20"/>
        </w:rPr>
        <w:t>čišćenje manjih vodovoda.</w:t>
      </w:r>
    </w:p>
    <w:p w:rsidR="00A33BD9" w:rsidRDefault="00A33BD9" w:rsidP="00A33BD9">
      <w:pPr>
        <w:jc w:val="both"/>
        <w:rPr>
          <w:rFonts w:ascii="Arial" w:hAnsi="Arial" w:cs="Arial"/>
          <w:sz w:val="10"/>
          <w:szCs w:val="10"/>
        </w:rPr>
      </w:pPr>
    </w:p>
    <w:p w:rsidR="00A33BD9" w:rsidRDefault="00A33BD9" w:rsidP="00A33BD9">
      <w:pPr>
        <w:jc w:val="both"/>
      </w:pPr>
      <w:r>
        <w:rPr>
          <w:rFonts w:ascii="Arial" w:hAnsi="Arial" w:cs="Arial"/>
          <w:sz w:val="20"/>
          <w:szCs w:val="20"/>
        </w:rPr>
        <w:t xml:space="preserve">Aktivnost „Higijeničarska služba“ provodi se putem ugovora sa CRPK-om, a odnosi se na veterinarske usluge. </w:t>
      </w:r>
    </w:p>
    <w:p w:rsidR="00A33BD9" w:rsidRDefault="00A33BD9" w:rsidP="00A33BD9">
      <w:pPr>
        <w:jc w:val="both"/>
        <w:rPr>
          <w:rFonts w:ascii="Arial" w:hAnsi="Arial" w:cs="Arial"/>
          <w:sz w:val="10"/>
          <w:szCs w:val="10"/>
        </w:rPr>
      </w:pPr>
    </w:p>
    <w:p w:rsidR="00A33BD9" w:rsidRDefault="00A33BD9" w:rsidP="00A33BD9">
      <w:pPr>
        <w:jc w:val="both"/>
      </w:pPr>
      <w:r>
        <w:rPr>
          <w:rFonts w:ascii="Arial" w:hAnsi="Arial" w:cs="Arial"/>
          <w:sz w:val="20"/>
          <w:szCs w:val="20"/>
        </w:rPr>
        <w:t>Tekućim projektom „Deratizacija“ provodi se deratizacija javnih i zelenih površina putem ugovora sa Zavodom za javno zdravstvo Karlovačke županije.</w:t>
      </w:r>
    </w:p>
    <w:p w:rsidR="00A33BD9" w:rsidRDefault="00A33BD9" w:rsidP="00A33BD9">
      <w:pPr>
        <w:jc w:val="both"/>
        <w:rPr>
          <w:rFonts w:ascii="Arial" w:hAnsi="Arial" w:cs="Arial"/>
          <w:sz w:val="20"/>
          <w:szCs w:val="20"/>
        </w:rPr>
      </w:pPr>
    </w:p>
    <w:p w:rsidR="00A33BD9" w:rsidRDefault="00A33BD9" w:rsidP="00A33BD9">
      <w:pPr>
        <w:pStyle w:val="Bezproreda1"/>
        <w:jc w:val="both"/>
      </w:pPr>
      <w:r>
        <w:rPr>
          <w:rFonts w:ascii="Arial" w:hAnsi="Arial" w:cs="Arial"/>
          <w:b/>
          <w:sz w:val="20"/>
          <w:szCs w:val="20"/>
          <w:lang w:val="hr-HR"/>
        </w:rPr>
        <w:lastRenderedPageBreak/>
        <w:t>6. POTREBAN BROJ DJELATNIKA ZA PROVOĐENJE PROGRAMA</w:t>
      </w:r>
    </w:p>
    <w:p w:rsidR="00A33BD9" w:rsidRDefault="00A33BD9" w:rsidP="00A33BD9">
      <w:r>
        <w:rPr>
          <w:rFonts w:ascii="Arial" w:hAnsi="Arial" w:cs="Arial"/>
          <w:sz w:val="20"/>
          <w:szCs w:val="20"/>
        </w:rPr>
        <w:t xml:space="preserve">U odjelu je sistematizirano 6 radnih mjesta od kojih je popunjeno 4 mjesta. Radom odjela rukovodi pročelnik. </w:t>
      </w:r>
    </w:p>
    <w:p w:rsidR="00A33BD9" w:rsidRDefault="00A33BD9" w:rsidP="00A33BD9">
      <w:pPr>
        <w:rPr>
          <w:rFonts w:ascii="Arial" w:hAnsi="Arial" w:cs="Arial"/>
          <w:sz w:val="10"/>
          <w:szCs w:val="10"/>
        </w:rPr>
      </w:pPr>
    </w:p>
    <w:p w:rsidR="00A33BD9" w:rsidRDefault="00A33BD9" w:rsidP="00A33BD9">
      <w:r>
        <w:rPr>
          <w:rFonts w:ascii="Arial" w:hAnsi="Arial" w:cs="Arial"/>
          <w:b/>
          <w:sz w:val="20"/>
          <w:szCs w:val="20"/>
        </w:rPr>
        <w:t>7. REZULTATI U 2022. GODINI</w:t>
      </w:r>
    </w:p>
    <w:p w:rsidR="00A33BD9" w:rsidRDefault="00A33BD9" w:rsidP="00A33BD9">
      <w:pPr>
        <w:autoSpaceDE w:val="0"/>
        <w:jc w:val="both"/>
      </w:pPr>
      <w:r>
        <w:rPr>
          <w:rFonts w:ascii="Arial" w:hAnsi="Arial" w:cs="Arial"/>
          <w:sz w:val="20"/>
          <w:szCs w:val="20"/>
        </w:rPr>
        <w:t>Sredstva kroz ovaj program utrošena su u 2022. za:</w:t>
      </w:r>
    </w:p>
    <w:p w:rsidR="00A33BD9" w:rsidRDefault="00A33BD9" w:rsidP="00A33BD9">
      <w:pPr>
        <w:autoSpaceDE w:val="0"/>
        <w:jc w:val="both"/>
      </w:pPr>
      <w:r>
        <w:rPr>
          <w:sz w:val="20"/>
          <w:szCs w:val="20"/>
        </w:rPr>
        <w:t xml:space="preserve">- </w:t>
      </w:r>
      <w:r>
        <w:rPr>
          <w:rFonts w:ascii="Arial" w:hAnsi="Arial" w:cs="Arial"/>
          <w:sz w:val="20"/>
          <w:szCs w:val="20"/>
        </w:rPr>
        <w:t>Održavanje čistoće javnih površina u koje je uključeno ručno i strojno metenje i pranje 76.478</w:t>
      </w:r>
    </w:p>
    <w:p w:rsidR="00A33BD9" w:rsidRDefault="00A33BD9" w:rsidP="00A33BD9">
      <w:pPr>
        <w:autoSpaceDE w:val="0"/>
        <w:jc w:val="both"/>
      </w:pPr>
      <w:r>
        <w:rPr>
          <w:rFonts w:ascii="Arial" w:hAnsi="Arial" w:cs="Arial"/>
          <w:sz w:val="20"/>
          <w:szCs w:val="20"/>
        </w:rPr>
        <w:t>m2 ulica plaćanje naknade za odlaganje i zbrinjavanje komunalnog otpada (ekološka renta)</w:t>
      </w:r>
    </w:p>
    <w:p w:rsidR="00A33BD9" w:rsidRDefault="00A33BD9" w:rsidP="00A33BD9">
      <w:pPr>
        <w:autoSpaceDE w:val="0"/>
        <w:jc w:val="both"/>
      </w:pPr>
      <w:r>
        <w:rPr>
          <w:rFonts w:ascii="Arial" w:hAnsi="Arial" w:cs="Arial"/>
          <w:sz w:val="20"/>
          <w:szCs w:val="20"/>
        </w:rPr>
        <w:t>sukladno Ugovoru s Gradom Karlovcem i zimska služba.</w:t>
      </w:r>
    </w:p>
    <w:p w:rsidR="00A33BD9" w:rsidRDefault="00A33BD9" w:rsidP="00A33BD9">
      <w:pPr>
        <w:autoSpaceDE w:val="0"/>
        <w:jc w:val="both"/>
      </w:pPr>
      <w:r>
        <w:rPr>
          <w:sz w:val="20"/>
          <w:szCs w:val="20"/>
        </w:rPr>
        <w:t xml:space="preserve">- </w:t>
      </w:r>
      <w:r>
        <w:rPr>
          <w:rFonts w:ascii="Arial" w:hAnsi="Arial" w:cs="Arial"/>
          <w:sz w:val="20"/>
          <w:szCs w:val="20"/>
        </w:rPr>
        <w:t>Održavanje javnih površina u koje je uključena košnja travnjaka, održavanje živih ograda,</w:t>
      </w:r>
    </w:p>
    <w:p w:rsidR="00A33BD9" w:rsidRDefault="00A33BD9" w:rsidP="00A33BD9">
      <w:pPr>
        <w:autoSpaceDE w:val="0"/>
        <w:jc w:val="both"/>
      </w:pPr>
      <w:r>
        <w:rPr>
          <w:rFonts w:ascii="Arial" w:hAnsi="Arial" w:cs="Arial"/>
          <w:sz w:val="20"/>
          <w:szCs w:val="20"/>
        </w:rPr>
        <w:t>održavanje sezonskih cvjetnjaka, grabljenje travnjaka i održavanje drvoreda ukupne površine</w:t>
      </w:r>
    </w:p>
    <w:p w:rsidR="00A33BD9" w:rsidRDefault="00A33BD9" w:rsidP="00A33BD9">
      <w:pPr>
        <w:autoSpaceDE w:val="0"/>
        <w:jc w:val="both"/>
      </w:pPr>
      <w:r>
        <w:rPr>
          <w:rFonts w:ascii="Arial" w:hAnsi="Arial" w:cs="Arial"/>
          <w:sz w:val="20"/>
          <w:szCs w:val="20"/>
        </w:rPr>
        <w:t>11 ha.</w:t>
      </w:r>
    </w:p>
    <w:p w:rsidR="00A33BD9" w:rsidRDefault="00A33BD9" w:rsidP="00A33BD9">
      <w:pPr>
        <w:autoSpaceDE w:val="0"/>
        <w:jc w:val="both"/>
      </w:pPr>
      <w:r>
        <w:rPr>
          <w:sz w:val="20"/>
          <w:szCs w:val="20"/>
        </w:rPr>
        <w:t xml:space="preserve">- </w:t>
      </w:r>
      <w:r>
        <w:rPr>
          <w:rFonts w:ascii="Arial" w:hAnsi="Arial" w:cs="Arial"/>
          <w:sz w:val="20"/>
          <w:szCs w:val="20"/>
        </w:rPr>
        <w:t>Održavanje nerazvrstanih cesta sadrži tekuće održavanje asfaltiranih površina (ukupno</w:t>
      </w:r>
    </w:p>
    <w:p w:rsidR="00A33BD9" w:rsidRDefault="00A33BD9" w:rsidP="00A33BD9">
      <w:pPr>
        <w:autoSpaceDE w:val="0"/>
        <w:jc w:val="both"/>
      </w:pPr>
      <w:r>
        <w:rPr>
          <w:rFonts w:ascii="Arial" w:hAnsi="Arial" w:cs="Arial"/>
          <w:sz w:val="20"/>
          <w:szCs w:val="20"/>
        </w:rPr>
        <w:t>sanirano cca 2.200 m2 udarnih rupa), pojačano održavanje asfaltiranih površina (ukupno</w:t>
      </w:r>
    </w:p>
    <w:p w:rsidR="00A33BD9" w:rsidRDefault="00A33BD9" w:rsidP="00A33BD9">
      <w:pPr>
        <w:autoSpaceDE w:val="0"/>
        <w:jc w:val="both"/>
      </w:pPr>
      <w:r>
        <w:rPr>
          <w:rFonts w:ascii="Arial" w:hAnsi="Arial" w:cs="Arial"/>
          <w:sz w:val="20"/>
          <w:szCs w:val="20"/>
        </w:rPr>
        <w:t>sanirano cca 2.450 m2 ceste), tekuće održavanje neasfaltiranih površina (ukupno nasipano</w:t>
      </w:r>
    </w:p>
    <w:p w:rsidR="00A33BD9" w:rsidRDefault="00A33BD9" w:rsidP="00A33BD9">
      <w:pPr>
        <w:autoSpaceDE w:val="0"/>
        <w:jc w:val="both"/>
      </w:pPr>
      <w:r>
        <w:rPr>
          <w:rFonts w:ascii="Arial" w:hAnsi="Arial" w:cs="Arial"/>
          <w:sz w:val="20"/>
          <w:szCs w:val="20"/>
        </w:rPr>
        <w:t>cca 1.450 m3 kamenog materijala), sanacija ograda i održavanje prometne horizontalne i</w:t>
      </w:r>
    </w:p>
    <w:p w:rsidR="00A33BD9" w:rsidRDefault="00A33BD9" w:rsidP="00A33BD9">
      <w:pPr>
        <w:autoSpaceDE w:val="0"/>
        <w:jc w:val="both"/>
      </w:pPr>
      <w:r>
        <w:rPr>
          <w:rFonts w:ascii="Arial" w:hAnsi="Arial" w:cs="Arial"/>
          <w:sz w:val="20"/>
          <w:szCs w:val="20"/>
        </w:rPr>
        <w:t>vertikalne signalizacije.</w:t>
      </w:r>
    </w:p>
    <w:p w:rsidR="00A33BD9" w:rsidRDefault="00A33BD9" w:rsidP="00A33BD9">
      <w:pPr>
        <w:autoSpaceDE w:val="0"/>
        <w:jc w:val="both"/>
      </w:pPr>
      <w:r>
        <w:rPr>
          <w:sz w:val="20"/>
          <w:szCs w:val="20"/>
        </w:rPr>
        <w:t xml:space="preserve">- </w:t>
      </w:r>
      <w:r>
        <w:rPr>
          <w:rFonts w:ascii="Arial" w:hAnsi="Arial" w:cs="Arial"/>
          <w:sz w:val="20"/>
          <w:szCs w:val="20"/>
        </w:rPr>
        <w:t>Održavanje javne rasvjete u koje je uključeno redovno održavanje javne rasvjete (tijekom</w:t>
      </w:r>
    </w:p>
    <w:p w:rsidR="00A33BD9" w:rsidRDefault="00A33BD9" w:rsidP="00A33BD9">
      <w:pPr>
        <w:autoSpaceDE w:val="0"/>
        <w:jc w:val="both"/>
      </w:pPr>
      <w:r>
        <w:rPr>
          <w:rFonts w:ascii="Arial" w:hAnsi="Arial" w:cs="Arial"/>
          <w:sz w:val="20"/>
          <w:szCs w:val="20"/>
        </w:rPr>
        <w:t>godine održava se cca 1.900 rasvjetnih mjesta) i trošak električne energije.</w:t>
      </w:r>
    </w:p>
    <w:p w:rsidR="00A33BD9" w:rsidRDefault="00A33BD9" w:rsidP="00A33BD9">
      <w:pPr>
        <w:jc w:val="both"/>
      </w:pPr>
      <w:r>
        <w:rPr>
          <w:rFonts w:ascii="Arial" w:hAnsi="Arial" w:cs="Arial"/>
          <w:sz w:val="20"/>
          <w:szCs w:val="20"/>
        </w:rPr>
        <w:t>Ostatak aktivnosti po ovom programu planira se završiti do kraja ove godine.</w:t>
      </w:r>
    </w:p>
    <w:p w:rsidR="00A33BD9" w:rsidRDefault="00A33BD9" w:rsidP="00A33BD9">
      <w:pPr>
        <w:jc w:val="both"/>
        <w:rPr>
          <w:rFonts w:ascii="Arial" w:hAnsi="Arial" w:cs="Arial"/>
          <w:sz w:val="20"/>
          <w:szCs w:val="20"/>
        </w:rPr>
      </w:pPr>
    </w:p>
    <w:p w:rsidR="00A33BD9" w:rsidRDefault="00A33BD9" w:rsidP="00A33BD9">
      <w:r>
        <w:rPr>
          <w:rFonts w:ascii="Arial" w:hAnsi="Arial" w:cs="Arial"/>
          <w:b/>
          <w:sz w:val="20"/>
          <w:szCs w:val="20"/>
        </w:rPr>
        <w:t>8. POKAZATELJI REZULTATA</w:t>
      </w:r>
    </w:p>
    <w:p w:rsidR="00A33BD9" w:rsidRDefault="00A33BD9" w:rsidP="00A33BD9">
      <w:pPr>
        <w:jc w:val="both"/>
      </w:pPr>
      <w:r>
        <w:rPr>
          <w:rFonts w:ascii="Arial" w:hAnsi="Arial" w:cs="Arial"/>
          <w:sz w:val="20"/>
          <w:szCs w:val="20"/>
        </w:rPr>
        <w:t>Ispunjenje ciljeva zadanih programom očituje se u izgledu samog grada i stanju komunalne infrastrukture, a iskazano je kroz zadovoljstvo/nezadovoljstvo građana okruženjem te potpunim otklanjanjem ili smanjenjem mogućnosti nastanka šteta kod ljudi ili imovine, a koje mogu nastati kod nedovoljnog i nekvalitetnog održavanja komunalne infrastrukture i javnih površina, a iskazuju se i kroz površine m</w:t>
      </w:r>
      <w:r>
        <w:rPr>
          <w:rFonts w:ascii="Arial" w:hAnsi="Arial" w:cs="Arial"/>
          <w:sz w:val="20"/>
          <w:szCs w:val="20"/>
          <w:vertAlign w:val="superscript"/>
        </w:rPr>
        <w:t>2</w:t>
      </w:r>
      <w:r>
        <w:rPr>
          <w:rFonts w:ascii="Arial" w:hAnsi="Arial" w:cs="Arial"/>
          <w:sz w:val="20"/>
          <w:szCs w:val="20"/>
        </w:rPr>
        <w:t xml:space="preserve"> saniranog asfalta, broja prometnih znakova, površine održavanja zelenih površina i čišćenja ulica.</w:t>
      </w:r>
    </w:p>
    <w:p w:rsidR="00A33BD9" w:rsidRDefault="00A33BD9" w:rsidP="00A33BD9">
      <w:pPr>
        <w:jc w:val="both"/>
        <w:rPr>
          <w:rFonts w:ascii="Arial" w:hAnsi="Arial" w:cs="Arial"/>
          <w:sz w:val="10"/>
          <w:szCs w:val="10"/>
        </w:rPr>
      </w:pPr>
    </w:p>
    <w:p w:rsidR="00A33BD9" w:rsidRDefault="00A33BD9" w:rsidP="00A33BD9">
      <w:r>
        <w:rPr>
          <w:rFonts w:ascii="Arial" w:eastAsia="Calibri" w:hAnsi="Arial" w:cs="Arial"/>
          <w:b/>
          <w:bCs/>
          <w:sz w:val="20"/>
          <w:szCs w:val="20"/>
        </w:rPr>
        <w:t>9. PROCJENA NEPREDVIĐENIH RASHODA I RIZIKA</w:t>
      </w:r>
    </w:p>
    <w:p w:rsidR="00A33BD9" w:rsidRDefault="00A33BD9" w:rsidP="00A33BD9">
      <w:pPr>
        <w:jc w:val="both"/>
      </w:pPr>
      <w:r>
        <w:rPr>
          <w:rFonts w:ascii="Arial" w:eastAsia="Calibri" w:hAnsi="Arial" w:cs="Arial"/>
          <w:sz w:val="20"/>
          <w:szCs w:val="20"/>
        </w:rPr>
        <w:t>Zbog promjene u zakonu vezano uz proračunske prihode i rashode moguća su odstupanja po pojedinim stavkama. Rizik je nedobivanje planirane pomoći i neuobičajeni vremenski uvjeti.</w:t>
      </w:r>
    </w:p>
    <w:p w:rsidR="00A33BD9" w:rsidRDefault="00A33BD9" w:rsidP="00A33BD9">
      <w:pPr>
        <w:rPr>
          <w:rFonts w:ascii="Arial" w:hAnsi="Arial" w:cs="Arial"/>
          <w:b/>
          <w:sz w:val="10"/>
          <w:szCs w:val="10"/>
        </w:rPr>
      </w:pPr>
    </w:p>
    <w:p w:rsidR="00A33BD9" w:rsidRDefault="00A33BD9" w:rsidP="00A33BD9">
      <w:pPr>
        <w:rPr>
          <w:rFonts w:ascii="Arial" w:hAnsi="Arial" w:cs="Arial"/>
          <w:b/>
          <w:sz w:val="20"/>
          <w:szCs w:val="20"/>
        </w:rPr>
      </w:pPr>
    </w:p>
    <w:p w:rsidR="00A33BD9" w:rsidRDefault="00A33BD9" w:rsidP="00A33BD9">
      <w:pPr>
        <w:spacing w:after="100"/>
      </w:pPr>
      <w:r>
        <w:rPr>
          <w:rFonts w:ascii="Arial" w:hAnsi="Arial" w:cs="Arial"/>
          <w:b/>
          <w:sz w:val="20"/>
          <w:szCs w:val="20"/>
        </w:rPr>
        <w:t>2. OBRAZLOŽENJE PROGRAMA</w:t>
      </w:r>
    </w:p>
    <w:p w:rsidR="00A33BD9" w:rsidRDefault="00A33BD9" w:rsidP="00A33BD9">
      <w:r>
        <w:rPr>
          <w:rFonts w:ascii="Arial" w:hAnsi="Arial" w:cs="Arial"/>
          <w:b/>
          <w:sz w:val="20"/>
          <w:szCs w:val="20"/>
        </w:rPr>
        <w:t>Naziv programa</w:t>
      </w:r>
    </w:p>
    <w:p w:rsidR="00A33BD9" w:rsidRDefault="00A33BD9" w:rsidP="00A33BD9">
      <w:r>
        <w:rPr>
          <w:rFonts w:ascii="Arial" w:hAnsi="Arial" w:cs="Arial"/>
          <w:sz w:val="20"/>
          <w:szCs w:val="20"/>
        </w:rPr>
        <w:t xml:space="preserve">Upravljanje imovinom - </w:t>
      </w:r>
      <w:r>
        <w:rPr>
          <w:rFonts w:ascii="Arial" w:hAnsi="Arial" w:cs="Arial"/>
          <w:b/>
          <w:sz w:val="20"/>
          <w:szCs w:val="20"/>
        </w:rPr>
        <w:t>P1020</w:t>
      </w:r>
    </w:p>
    <w:p w:rsidR="00A33BD9" w:rsidRDefault="00A33BD9" w:rsidP="00A33BD9">
      <w:pPr>
        <w:rPr>
          <w:rFonts w:ascii="Arial" w:hAnsi="Arial" w:cs="Arial"/>
          <w:b/>
          <w:sz w:val="10"/>
          <w:szCs w:val="10"/>
        </w:rPr>
      </w:pPr>
    </w:p>
    <w:p w:rsidR="00A33BD9" w:rsidRDefault="00A33BD9" w:rsidP="00A33BD9">
      <w:r>
        <w:rPr>
          <w:rFonts w:ascii="Arial" w:hAnsi="Arial" w:cs="Arial"/>
          <w:b/>
          <w:sz w:val="20"/>
          <w:szCs w:val="20"/>
        </w:rPr>
        <w:t xml:space="preserve">Opis programa </w:t>
      </w:r>
    </w:p>
    <w:p w:rsidR="00A33BD9" w:rsidRDefault="00A33BD9" w:rsidP="00A33BD9">
      <w:r>
        <w:rPr>
          <w:rFonts w:ascii="Arial" w:hAnsi="Arial" w:cs="Arial"/>
          <w:sz w:val="20"/>
          <w:szCs w:val="20"/>
        </w:rPr>
        <w:t>Program se sastoji od:</w:t>
      </w:r>
    </w:p>
    <w:p w:rsidR="00A33BD9" w:rsidRDefault="00A33BD9" w:rsidP="00A33BD9">
      <w:r>
        <w:rPr>
          <w:rFonts w:ascii="Arial" w:hAnsi="Arial" w:cs="Arial"/>
          <w:sz w:val="20"/>
          <w:szCs w:val="20"/>
        </w:rPr>
        <w:t>- aktivnosti:</w:t>
      </w:r>
    </w:p>
    <w:p w:rsidR="00A33BD9" w:rsidRDefault="00A33BD9" w:rsidP="009557C8">
      <w:pPr>
        <w:pStyle w:val="Odlomakpopisa1"/>
        <w:numPr>
          <w:ilvl w:val="0"/>
          <w:numId w:val="14"/>
        </w:numPr>
      </w:pPr>
      <w:r>
        <w:rPr>
          <w:rFonts w:ascii="Arial" w:hAnsi="Arial" w:cs="Arial"/>
          <w:sz w:val="20"/>
          <w:szCs w:val="20"/>
        </w:rPr>
        <w:t>Katastarske izmjere - A102001</w:t>
      </w:r>
    </w:p>
    <w:p w:rsidR="00A33BD9" w:rsidRDefault="00A33BD9" w:rsidP="009557C8">
      <w:pPr>
        <w:pStyle w:val="Odlomakpopisa1"/>
        <w:numPr>
          <w:ilvl w:val="0"/>
          <w:numId w:val="14"/>
        </w:numPr>
      </w:pPr>
      <w:r>
        <w:rPr>
          <w:rFonts w:ascii="Arial" w:hAnsi="Arial" w:cs="Arial"/>
          <w:sz w:val="20"/>
          <w:szCs w:val="20"/>
        </w:rPr>
        <w:t>Suradnja na izradi planova razvoja grada –Karla  - A102003</w:t>
      </w:r>
    </w:p>
    <w:p w:rsidR="00A33BD9" w:rsidRDefault="00A33BD9" w:rsidP="00A33BD9">
      <w:r>
        <w:rPr>
          <w:rFonts w:ascii="Arial" w:hAnsi="Arial" w:cs="Arial"/>
          <w:sz w:val="20"/>
          <w:szCs w:val="20"/>
        </w:rPr>
        <w:t>- tekućih projekata:</w:t>
      </w:r>
      <w:r>
        <w:rPr>
          <w:rFonts w:ascii="Arial" w:hAnsi="Arial" w:cs="Arial"/>
          <w:sz w:val="20"/>
          <w:szCs w:val="20"/>
        </w:rPr>
        <w:tab/>
      </w:r>
    </w:p>
    <w:p w:rsidR="00A33BD9" w:rsidRDefault="00A33BD9" w:rsidP="009557C8">
      <w:pPr>
        <w:pStyle w:val="Odlomakpopisa1"/>
        <w:numPr>
          <w:ilvl w:val="0"/>
          <w:numId w:val="15"/>
        </w:numPr>
      </w:pPr>
      <w:r>
        <w:rPr>
          <w:rFonts w:ascii="Arial" w:hAnsi="Arial" w:cs="Arial"/>
          <w:sz w:val="20"/>
          <w:szCs w:val="20"/>
        </w:rPr>
        <w:t>Sređivanje imovine - T102003</w:t>
      </w:r>
      <w:r>
        <w:rPr>
          <w:rFonts w:ascii="Arial" w:hAnsi="Arial" w:cs="Arial"/>
          <w:sz w:val="20"/>
          <w:szCs w:val="20"/>
        </w:rPr>
        <w:tab/>
      </w:r>
    </w:p>
    <w:p w:rsidR="00A33BD9" w:rsidRDefault="00A33BD9" w:rsidP="00A33BD9">
      <w:r>
        <w:rPr>
          <w:rFonts w:ascii="Arial" w:hAnsi="Arial" w:cs="Arial"/>
          <w:sz w:val="20"/>
          <w:szCs w:val="20"/>
        </w:rPr>
        <w:t>- kapitalnih projekata:</w:t>
      </w:r>
    </w:p>
    <w:p w:rsidR="00A33BD9" w:rsidRDefault="00A33BD9" w:rsidP="009557C8">
      <w:pPr>
        <w:pStyle w:val="Odlomakpopisa1"/>
        <w:numPr>
          <w:ilvl w:val="0"/>
          <w:numId w:val="16"/>
        </w:numPr>
      </w:pPr>
      <w:r>
        <w:rPr>
          <w:rFonts w:ascii="Arial" w:hAnsi="Arial" w:cs="Arial"/>
          <w:sz w:val="20"/>
          <w:szCs w:val="20"/>
        </w:rPr>
        <w:t>Izrada ostalih projekata – K102010</w:t>
      </w:r>
    </w:p>
    <w:p w:rsidR="00A33BD9" w:rsidRDefault="00A33BD9" w:rsidP="00A33BD9">
      <w:pPr>
        <w:pStyle w:val="Odlomakpopisa1"/>
        <w:rPr>
          <w:rFonts w:ascii="Arial" w:hAnsi="Arial" w:cs="Arial"/>
          <w:sz w:val="10"/>
          <w:szCs w:val="10"/>
        </w:rPr>
      </w:pPr>
    </w:p>
    <w:p w:rsidR="00A33BD9" w:rsidRDefault="00A33BD9" w:rsidP="00A33BD9">
      <w:pPr>
        <w:jc w:val="both"/>
      </w:pPr>
      <w:r>
        <w:rPr>
          <w:rFonts w:ascii="Arial" w:hAnsi="Arial" w:cs="Arial"/>
          <w:b/>
          <w:sz w:val="20"/>
          <w:szCs w:val="20"/>
        </w:rPr>
        <w:t>Ciljevi programa za 2023. - 2025. godinu</w:t>
      </w:r>
    </w:p>
    <w:p w:rsidR="00A33BD9" w:rsidRDefault="00A33BD9" w:rsidP="00A33BD9">
      <w:pPr>
        <w:jc w:val="both"/>
      </w:pPr>
      <w:r>
        <w:rPr>
          <w:rFonts w:ascii="Arial" w:hAnsi="Arial" w:cs="Arial"/>
          <w:sz w:val="20"/>
          <w:szCs w:val="20"/>
        </w:rPr>
        <w:t>Osnovni cilj programa je pravilnim planiranjem što kvalitetnije definirati buduće zahvate u prostoru te ostvariti razvoj Grada temeljen na načelima i ciljevima propisanim Zakonom o prostornom planiranju i Zakonom o gradnji.</w:t>
      </w:r>
    </w:p>
    <w:p w:rsidR="00A33BD9" w:rsidRDefault="00A33BD9" w:rsidP="00A33BD9">
      <w:pPr>
        <w:jc w:val="both"/>
      </w:pPr>
      <w:r>
        <w:rPr>
          <w:rFonts w:ascii="Arial" w:hAnsi="Arial" w:cs="Arial"/>
          <w:sz w:val="20"/>
          <w:szCs w:val="20"/>
        </w:rPr>
        <w:t>Cilj aktivnosti „Katastarske izmjere“ je aktivno učešće u programu sređivanja zemljišnih knjiga i katastra.</w:t>
      </w:r>
    </w:p>
    <w:p w:rsidR="00A33BD9" w:rsidRDefault="00A33BD9" w:rsidP="00A33BD9">
      <w:pPr>
        <w:jc w:val="both"/>
      </w:pPr>
      <w:proofErr w:type="spellStart"/>
      <w:r>
        <w:rPr>
          <w:rFonts w:ascii="Arial" w:hAnsi="Arial" w:cs="Arial"/>
          <w:sz w:val="20"/>
          <w:szCs w:val="20"/>
        </w:rPr>
        <w:t>Cilje</w:t>
      </w:r>
      <w:proofErr w:type="spellEnd"/>
      <w:r>
        <w:rPr>
          <w:rFonts w:ascii="Arial" w:hAnsi="Arial" w:cs="Arial"/>
          <w:sz w:val="20"/>
          <w:szCs w:val="20"/>
        </w:rPr>
        <w:t xml:space="preserve"> tekućeg projekta „Izrada projekata i studija“ je kroz izradu različitih studija, analiza, idejnih rješenja i projekata omogućiti što optimalniju realizaciju razvojnih projekata Grada.</w:t>
      </w:r>
    </w:p>
    <w:p w:rsidR="00A33BD9" w:rsidRDefault="00A33BD9" w:rsidP="00A33BD9">
      <w:pPr>
        <w:jc w:val="both"/>
      </w:pPr>
      <w:r>
        <w:rPr>
          <w:rFonts w:ascii="Arial" w:hAnsi="Arial" w:cs="Arial"/>
          <w:sz w:val="20"/>
          <w:szCs w:val="20"/>
        </w:rPr>
        <w:t>Cilj kapitalnog projekta „Izrada projekta energetske obnove zgrade Grada Duge Rese.</w:t>
      </w:r>
    </w:p>
    <w:p w:rsidR="00A33BD9" w:rsidRDefault="00A33BD9" w:rsidP="00A33BD9">
      <w:pPr>
        <w:jc w:val="both"/>
      </w:pPr>
      <w:r>
        <w:rPr>
          <w:rFonts w:ascii="Arial" w:hAnsi="Arial" w:cs="Arial"/>
          <w:sz w:val="20"/>
          <w:szCs w:val="20"/>
        </w:rPr>
        <w:t xml:space="preserve">Cilj tekućeg projekta „Sređivanje imovine“ je osigurati imovinsko-pravnu osnovu realizacije projekata. </w:t>
      </w:r>
    </w:p>
    <w:p w:rsidR="00A33BD9" w:rsidRDefault="00A33BD9" w:rsidP="00A33BD9">
      <w:pPr>
        <w:jc w:val="both"/>
        <w:rPr>
          <w:rFonts w:ascii="Arial" w:hAnsi="Arial" w:cs="Arial"/>
          <w:b/>
          <w:sz w:val="20"/>
          <w:szCs w:val="20"/>
        </w:rPr>
      </w:pPr>
    </w:p>
    <w:p w:rsidR="00A33BD9" w:rsidRDefault="00A33BD9" w:rsidP="00A33BD9">
      <w:pPr>
        <w:jc w:val="both"/>
      </w:pPr>
      <w:r>
        <w:rPr>
          <w:rFonts w:ascii="Arial" w:hAnsi="Arial" w:cs="Arial"/>
          <w:b/>
          <w:sz w:val="20"/>
          <w:szCs w:val="20"/>
        </w:rPr>
        <w:t>3. ZAKONSKE I DRUGE PRAVNE OSNOVE</w:t>
      </w:r>
    </w:p>
    <w:p w:rsidR="00A33BD9" w:rsidRDefault="00A33BD9" w:rsidP="00A33BD9">
      <w:pPr>
        <w:jc w:val="both"/>
      </w:pPr>
      <w:r>
        <w:rPr>
          <w:rFonts w:ascii="Arial" w:hAnsi="Arial" w:cs="Arial"/>
          <w:sz w:val="20"/>
          <w:szCs w:val="20"/>
        </w:rPr>
        <w:t xml:space="preserve">-  Odluka o ustrojstvu gradske uprave Grada Duge Rese (Službeni glasnik Grada Duge Rese broj 01/06, 07/09, 05/11 i 12/13), Zakon o cestama (NN br.84/11, 22/13, 54/13, 148/13 i 92/14), Zakon o gradnji </w:t>
      </w:r>
      <w:r>
        <w:rPr>
          <w:rFonts w:ascii="Arial" w:hAnsi="Arial" w:cs="Arial"/>
          <w:sz w:val="20"/>
          <w:szCs w:val="20"/>
        </w:rPr>
        <w:lastRenderedPageBreak/>
        <w:t>(NN br. 153/13, 20/17 i 39/19), Zakon o prostornom planiranju (NN br. 153/13, 65/17, 114/18, 39/19 i 98/19)</w:t>
      </w:r>
    </w:p>
    <w:p w:rsidR="00A33BD9" w:rsidRDefault="00A33BD9" w:rsidP="00A33BD9">
      <w:pPr>
        <w:jc w:val="both"/>
        <w:rPr>
          <w:rFonts w:ascii="Arial" w:hAnsi="Arial" w:cs="Arial"/>
          <w:b/>
          <w:sz w:val="20"/>
          <w:szCs w:val="20"/>
        </w:rPr>
      </w:pPr>
    </w:p>
    <w:p w:rsidR="00A33BD9" w:rsidRDefault="00A33BD9" w:rsidP="00A33BD9">
      <w:pPr>
        <w:jc w:val="both"/>
      </w:pPr>
      <w:r>
        <w:rPr>
          <w:rFonts w:ascii="Arial" w:hAnsi="Arial" w:cs="Arial"/>
          <w:b/>
          <w:sz w:val="20"/>
          <w:szCs w:val="20"/>
        </w:rPr>
        <w:t>4. PLANIRANA SREDSTVA ZA REALIZACIJU PROGRAMA</w:t>
      </w:r>
    </w:p>
    <w:tbl>
      <w:tblPr>
        <w:tblW w:w="0" w:type="dxa"/>
        <w:tblInd w:w="-601" w:type="dxa"/>
        <w:tblLayout w:type="fixed"/>
        <w:tblLook w:val="04A0" w:firstRow="1" w:lastRow="0" w:firstColumn="1" w:lastColumn="0" w:noHBand="0" w:noVBand="1"/>
      </w:tblPr>
      <w:tblGrid>
        <w:gridCol w:w="601"/>
        <w:gridCol w:w="3540"/>
        <w:gridCol w:w="1388"/>
        <w:gridCol w:w="1417"/>
        <w:gridCol w:w="1418"/>
        <w:gridCol w:w="1276"/>
        <w:gridCol w:w="1275"/>
      </w:tblGrid>
      <w:tr w:rsidR="00A33BD9" w:rsidTr="00A33BD9">
        <w:trPr>
          <w:trHeight w:val="765"/>
        </w:trPr>
        <w:tc>
          <w:tcPr>
            <w:tcW w:w="601" w:type="dxa"/>
            <w:tcBorders>
              <w:top w:val="single" w:sz="4" w:space="0" w:color="000000"/>
              <w:left w:val="single" w:sz="4" w:space="0" w:color="000000"/>
              <w:bottom w:val="single" w:sz="4" w:space="0" w:color="000000"/>
              <w:right w:val="nil"/>
            </w:tcBorders>
            <w:vAlign w:val="bottom"/>
            <w:hideMark/>
          </w:tcPr>
          <w:p w:rsidR="00A33BD9" w:rsidRDefault="00A33BD9">
            <w:r>
              <w:rPr>
                <w:rFonts w:ascii="Calibri" w:hAnsi="Calibri" w:cs="Calibri"/>
                <w:sz w:val="20"/>
                <w:szCs w:val="20"/>
              </w:rPr>
              <w:t>R.br.</w:t>
            </w:r>
          </w:p>
        </w:tc>
        <w:tc>
          <w:tcPr>
            <w:tcW w:w="3540"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Program                                                                           Aktivnosti/projekti</w:t>
            </w:r>
          </w:p>
        </w:tc>
        <w:tc>
          <w:tcPr>
            <w:tcW w:w="1388"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eastAsia="Arial" w:hAnsi="Arial" w:cs="Arial"/>
                <w:sz w:val="20"/>
                <w:szCs w:val="20"/>
              </w:rPr>
              <w:t xml:space="preserve"> </w:t>
            </w:r>
            <w:r>
              <w:rPr>
                <w:rFonts w:ascii="Arial" w:hAnsi="Arial" w:cs="Arial"/>
                <w:sz w:val="20"/>
                <w:szCs w:val="20"/>
              </w:rPr>
              <w:t>Plan 2022.</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Plan 2023.</w:t>
            </w:r>
          </w:p>
        </w:tc>
        <w:tc>
          <w:tcPr>
            <w:tcW w:w="1418" w:type="dxa"/>
            <w:tcBorders>
              <w:top w:val="single" w:sz="4" w:space="0" w:color="000000"/>
              <w:left w:val="single" w:sz="4" w:space="0" w:color="000000"/>
              <w:bottom w:val="single" w:sz="4" w:space="0" w:color="000000"/>
              <w:right w:val="nil"/>
            </w:tcBorders>
            <w:vAlign w:val="center"/>
            <w:hideMark/>
          </w:tcPr>
          <w:p w:rsidR="00A33BD9" w:rsidRDefault="00A33BD9">
            <w:pPr>
              <w:jc w:val="center"/>
              <w:rPr>
                <w:rFonts w:ascii="Arial" w:hAnsi="Arial" w:cs="Arial"/>
                <w:sz w:val="20"/>
                <w:szCs w:val="20"/>
              </w:rPr>
            </w:pPr>
            <w:r>
              <w:rPr>
                <w:rFonts w:ascii="Arial" w:eastAsia="Arial" w:hAnsi="Arial" w:cs="Arial"/>
                <w:sz w:val="20"/>
                <w:szCs w:val="20"/>
              </w:rPr>
              <w:t>Izmjene i dopune Plana 2023</w:t>
            </w:r>
            <w:r>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right w:val="nil"/>
            </w:tcBorders>
            <w:vAlign w:val="center"/>
            <w:hideMark/>
          </w:tcPr>
          <w:p w:rsidR="00A33BD9" w:rsidRDefault="00A33BD9">
            <w:pPr>
              <w:jc w:val="center"/>
            </w:pPr>
            <w:r>
              <w:rPr>
                <w:rFonts w:ascii="Arial" w:hAnsi="Arial" w:cs="Arial"/>
                <w:sz w:val="20"/>
                <w:szCs w:val="20"/>
              </w:rPr>
              <w:t>Projekcija 2024.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A33BD9" w:rsidRDefault="00A33BD9">
            <w:pPr>
              <w:jc w:val="center"/>
            </w:pPr>
            <w:r>
              <w:rPr>
                <w:rFonts w:ascii="Arial" w:hAnsi="Arial" w:cs="Arial"/>
                <w:sz w:val="20"/>
                <w:szCs w:val="20"/>
              </w:rPr>
              <w:t>Projekcija 2025.</w:t>
            </w:r>
          </w:p>
        </w:tc>
      </w:tr>
      <w:tr w:rsidR="00A33BD9" w:rsidTr="00A33BD9">
        <w:trPr>
          <w:trHeight w:val="300"/>
        </w:trPr>
        <w:tc>
          <w:tcPr>
            <w:tcW w:w="601" w:type="dxa"/>
            <w:tcBorders>
              <w:top w:val="nil"/>
              <w:left w:val="single" w:sz="4" w:space="0" w:color="000000"/>
              <w:bottom w:val="single" w:sz="4" w:space="0" w:color="000000"/>
              <w:right w:val="nil"/>
            </w:tcBorders>
            <w:vAlign w:val="bottom"/>
            <w:hideMark/>
          </w:tcPr>
          <w:p w:rsidR="00A33BD9" w:rsidRDefault="00A33BD9">
            <w:r>
              <w:rPr>
                <w:rFonts w:ascii="Calibri" w:hAnsi="Calibri" w:cs="Calibri"/>
                <w:sz w:val="22"/>
                <w:szCs w:val="22"/>
              </w:rPr>
              <w:t> </w:t>
            </w:r>
          </w:p>
        </w:tc>
        <w:tc>
          <w:tcPr>
            <w:tcW w:w="3540"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FF0000"/>
                <w:sz w:val="20"/>
                <w:szCs w:val="20"/>
              </w:rPr>
              <w:t>Upravljanje imovinom</w:t>
            </w:r>
          </w:p>
        </w:tc>
        <w:tc>
          <w:tcPr>
            <w:tcW w:w="1388"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FF0000"/>
                <w:sz w:val="20"/>
                <w:szCs w:val="20"/>
              </w:rPr>
              <w:t>121.554,18 €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FF0000"/>
                <w:sz w:val="20"/>
                <w:szCs w:val="20"/>
              </w:rPr>
              <w:t>140.686,18 €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color w:val="FF0000"/>
                <w:sz w:val="20"/>
                <w:szCs w:val="20"/>
              </w:rPr>
            </w:pPr>
            <w:r>
              <w:rPr>
                <w:rFonts w:ascii="Arial" w:hAnsi="Arial" w:cs="Arial"/>
                <w:color w:val="FF0000"/>
                <w:sz w:val="20"/>
                <w:szCs w:val="20"/>
              </w:rPr>
              <w:t>241.990,63 €</w:t>
            </w:r>
          </w:p>
        </w:tc>
        <w:tc>
          <w:tcPr>
            <w:tcW w:w="1276" w:type="dxa"/>
            <w:tcBorders>
              <w:top w:val="nil"/>
              <w:left w:val="single" w:sz="4" w:space="0" w:color="000000"/>
              <w:bottom w:val="single" w:sz="4" w:space="0" w:color="000000"/>
              <w:right w:val="nil"/>
            </w:tcBorders>
            <w:vAlign w:val="center"/>
            <w:hideMark/>
          </w:tcPr>
          <w:p w:rsidR="00A33BD9" w:rsidRDefault="00A33BD9">
            <w:pPr>
              <w:jc w:val="right"/>
            </w:pPr>
            <w:r>
              <w:rPr>
                <w:rFonts w:ascii="Arial" w:hAnsi="Arial" w:cs="Arial"/>
                <w:color w:val="FF0000"/>
                <w:sz w:val="20"/>
                <w:szCs w:val="20"/>
              </w:rPr>
              <w:t>47.760,30 €</w:t>
            </w:r>
          </w:p>
        </w:tc>
        <w:tc>
          <w:tcPr>
            <w:tcW w:w="1275" w:type="dxa"/>
            <w:tcBorders>
              <w:top w:val="nil"/>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FF0000"/>
                <w:sz w:val="20"/>
                <w:szCs w:val="20"/>
              </w:rPr>
              <w:t>47.760,30 €</w:t>
            </w:r>
          </w:p>
        </w:tc>
      </w:tr>
      <w:tr w:rsidR="00A33BD9" w:rsidTr="00A33BD9">
        <w:trPr>
          <w:trHeight w:val="300"/>
        </w:trPr>
        <w:tc>
          <w:tcPr>
            <w:tcW w:w="601" w:type="dxa"/>
            <w:tcBorders>
              <w:top w:val="nil"/>
              <w:left w:val="single" w:sz="4" w:space="0" w:color="000000"/>
              <w:bottom w:val="single" w:sz="4" w:space="0" w:color="000000"/>
              <w:right w:val="nil"/>
            </w:tcBorders>
            <w:vAlign w:val="bottom"/>
            <w:hideMark/>
          </w:tcPr>
          <w:p w:rsidR="00A33BD9" w:rsidRDefault="00A33BD9">
            <w:r>
              <w:rPr>
                <w:rFonts w:ascii="Calibri" w:hAnsi="Calibri" w:cs="Calibri"/>
                <w:sz w:val="22"/>
                <w:szCs w:val="22"/>
              </w:rPr>
              <w:t> </w:t>
            </w:r>
          </w:p>
        </w:tc>
        <w:tc>
          <w:tcPr>
            <w:tcW w:w="3540" w:type="dxa"/>
            <w:tcBorders>
              <w:top w:val="nil"/>
              <w:left w:val="single" w:sz="4" w:space="0" w:color="000000"/>
              <w:bottom w:val="single" w:sz="4" w:space="0" w:color="000000"/>
              <w:right w:val="nil"/>
            </w:tcBorders>
            <w:vAlign w:val="center"/>
            <w:hideMark/>
          </w:tcPr>
          <w:p w:rsidR="00A33BD9" w:rsidRDefault="00A33BD9">
            <w:r>
              <w:rPr>
                <w:rFonts w:ascii="Arial" w:hAnsi="Arial" w:cs="Arial"/>
                <w:sz w:val="20"/>
                <w:szCs w:val="20"/>
              </w:rPr>
              <w:t>Izvor financiranja: Opći prihodi i primici</w:t>
            </w:r>
          </w:p>
        </w:tc>
        <w:tc>
          <w:tcPr>
            <w:tcW w:w="1388"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56.022,30 €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51.410,18 €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241.990,63 €</w:t>
            </w:r>
          </w:p>
        </w:tc>
        <w:tc>
          <w:tcPr>
            <w:tcW w:w="1276" w:type="dxa"/>
            <w:tcBorders>
              <w:top w:val="nil"/>
              <w:left w:val="single" w:sz="4" w:space="0" w:color="000000"/>
              <w:bottom w:val="single" w:sz="4" w:space="0" w:color="000000"/>
              <w:right w:val="nil"/>
            </w:tcBorders>
            <w:vAlign w:val="center"/>
            <w:hideMark/>
          </w:tcPr>
          <w:p w:rsidR="00A33BD9" w:rsidRDefault="00A33BD9">
            <w:pPr>
              <w:jc w:val="right"/>
            </w:pPr>
            <w:r>
              <w:rPr>
                <w:rFonts w:ascii="Arial" w:hAnsi="Arial" w:cs="Arial"/>
                <w:sz w:val="20"/>
                <w:szCs w:val="20"/>
              </w:rPr>
              <w:t>47.760,30 €</w:t>
            </w:r>
          </w:p>
        </w:tc>
        <w:tc>
          <w:tcPr>
            <w:tcW w:w="1275" w:type="dxa"/>
            <w:tcBorders>
              <w:top w:val="nil"/>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sz w:val="20"/>
                <w:szCs w:val="20"/>
              </w:rPr>
              <w:t>47.760,30 €</w:t>
            </w:r>
          </w:p>
        </w:tc>
      </w:tr>
      <w:tr w:rsidR="00A33BD9" w:rsidTr="00A33BD9">
        <w:trPr>
          <w:trHeight w:val="300"/>
        </w:trPr>
        <w:tc>
          <w:tcPr>
            <w:tcW w:w="601" w:type="dxa"/>
            <w:tcBorders>
              <w:top w:val="nil"/>
              <w:left w:val="single" w:sz="4" w:space="0" w:color="000000"/>
              <w:bottom w:val="single" w:sz="4" w:space="0" w:color="000000"/>
              <w:right w:val="nil"/>
            </w:tcBorders>
            <w:vAlign w:val="bottom"/>
          </w:tcPr>
          <w:p w:rsidR="00A33BD9" w:rsidRDefault="00A33BD9">
            <w:pPr>
              <w:rPr>
                <w:rFonts w:ascii="Calibri" w:hAnsi="Calibri" w:cs="Calibri"/>
                <w:sz w:val="22"/>
                <w:szCs w:val="22"/>
              </w:rPr>
            </w:pPr>
          </w:p>
        </w:tc>
        <w:tc>
          <w:tcPr>
            <w:tcW w:w="3540" w:type="dxa"/>
            <w:tcBorders>
              <w:top w:val="nil"/>
              <w:left w:val="single" w:sz="4" w:space="0" w:color="000000"/>
              <w:bottom w:val="single" w:sz="4" w:space="0" w:color="000000"/>
              <w:right w:val="nil"/>
            </w:tcBorders>
            <w:vAlign w:val="center"/>
            <w:hideMark/>
          </w:tcPr>
          <w:p w:rsidR="00A33BD9" w:rsidRDefault="00A33BD9">
            <w:pPr>
              <w:rPr>
                <w:rFonts w:ascii="Arial" w:hAnsi="Arial" w:cs="Arial"/>
                <w:sz w:val="20"/>
                <w:szCs w:val="20"/>
              </w:rPr>
            </w:pPr>
            <w:r>
              <w:rPr>
                <w:rFonts w:ascii="Arial" w:hAnsi="Arial" w:cs="Arial"/>
                <w:sz w:val="20"/>
                <w:szCs w:val="20"/>
              </w:rPr>
              <w:t>Izvor financiranja: Pomoći – Grad - Država</w:t>
            </w:r>
          </w:p>
        </w:tc>
        <w:tc>
          <w:tcPr>
            <w:tcW w:w="1388"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65.531,89 €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0,00 €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0,00 €</w:t>
            </w:r>
          </w:p>
        </w:tc>
        <w:tc>
          <w:tcPr>
            <w:tcW w:w="1276"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sz w:val="20"/>
                <w:szCs w:val="20"/>
              </w:rPr>
            </w:pPr>
            <w:r>
              <w:rPr>
                <w:rFonts w:ascii="Arial" w:hAnsi="Arial" w:cs="Arial"/>
                <w:sz w:val="20"/>
                <w:szCs w:val="20"/>
              </w:rPr>
              <w:t>0,00 €</w:t>
            </w:r>
          </w:p>
        </w:tc>
        <w:tc>
          <w:tcPr>
            <w:tcW w:w="1275" w:type="dxa"/>
            <w:tcBorders>
              <w:top w:val="nil"/>
              <w:left w:val="single" w:sz="4" w:space="0" w:color="000000"/>
              <w:bottom w:val="single" w:sz="4" w:space="0" w:color="000000"/>
              <w:right w:val="single" w:sz="4" w:space="0" w:color="000000"/>
            </w:tcBorders>
            <w:vAlign w:val="center"/>
            <w:hideMark/>
          </w:tcPr>
          <w:p w:rsidR="00A33BD9" w:rsidRDefault="00A33BD9">
            <w:pPr>
              <w:jc w:val="right"/>
              <w:rPr>
                <w:rFonts w:ascii="Arial" w:hAnsi="Arial" w:cs="Arial"/>
                <w:sz w:val="20"/>
                <w:szCs w:val="20"/>
              </w:rPr>
            </w:pPr>
            <w:r>
              <w:rPr>
                <w:rFonts w:ascii="Arial" w:hAnsi="Arial" w:cs="Arial"/>
                <w:sz w:val="20"/>
                <w:szCs w:val="20"/>
              </w:rPr>
              <w:t>0,00 €</w:t>
            </w:r>
          </w:p>
        </w:tc>
      </w:tr>
      <w:tr w:rsidR="00A33BD9" w:rsidTr="00A33BD9">
        <w:trPr>
          <w:trHeight w:val="300"/>
        </w:trPr>
        <w:tc>
          <w:tcPr>
            <w:tcW w:w="601" w:type="dxa"/>
            <w:tcBorders>
              <w:top w:val="nil"/>
              <w:left w:val="single" w:sz="4" w:space="0" w:color="000000"/>
              <w:bottom w:val="single" w:sz="4" w:space="0" w:color="000000"/>
              <w:right w:val="nil"/>
            </w:tcBorders>
            <w:vAlign w:val="center"/>
            <w:hideMark/>
          </w:tcPr>
          <w:p w:rsidR="00A33BD9" w:rsidRDefault="00A33BD9">
            <w:pPr>
              <w:jc w:val="right"/>
            </w:pPr>
            <w:r>
              <w:rPr>
                <w:rFonts w:ascii="Arial" w:hAnsi="Arial" w:cs="Arial"/>
                <w:color w:val="7030A0"/>
                <w:sz w:val="20"/>
                <w:szCs w:val="20"/>
              </w:rPr>
              <w:t>1.</w:t>
            </w:r>
          </w:p>
        </w:tc>
        <w:tc>
          <w:tcPr>
            <w:tcW w:w="3540"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Katastarske izmjere</w:t>
            </w:r>
          </w:p>
        </w:tc>
        <w:tc>
          <w:tcPr>
            <w:tcW w:w="1388"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7030A0"/>
                <w:sz w:val="20"/>
                <w:szCs w:val="20"/>
              </w:rPr>
              <w:t>8.759,71 €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7030A0"/>
                <w:sz w:val="20"/>
                <w:szCs w:val="20"/>
              </w:rPr>
              <w:t>11.613,25 €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11.613,25 €</w:t>
            </w:r>
          </w:p>
        </w:tc>
        <w:tc>
          <w:tcPr>
            <w:tcW w:w="1276" w:type="dxa"/>
            <w:tcBorders>
              <w:top w:val="nil"/>
              <w:left w:val="single" w:sz="4" w:space="0" w:color="000000"/>
              <w:bottom w:val="single" w:sz="4" w:space="0" w:color="000000"/>
              <w:right w:val="nil"/>
            </w:tcBorders>
            <w:vAlign w:val="center"/>
            <w:hideMark/>
          </w:tcPr>
          <w:p w:rsidR="00A33BD9" w:rsidRDefault="00A33BD9">
            <w:pPr>
              <w:jc w:val="right"/>
            </w:pPr>
            <w:r>
              <w:rPr>
                <w:rFonts w:ascii="Arial" w:hAnsi="Arial" w:cs="Arial"/>
                <w:color w:val="7030A0"/>
                <w:sz w:val="20"/>
                <w:szCs w:val="20"/>
              </w:rPr>
              <w:t>8.759,71 €</w:t>
            </w:r>
          </w:p>
        </w:tc>
        <w:tc>
          <w:tcPr>
            <w:tcW w:w="1275" w:type="dxa"/>
            <w:tcBorders>
              <w:top w:val="nil"/>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7030A0"/>
                <w:sz w:val="20"/>
                <w:szCs w:val="20"/>
              </w:rPr>
              <w:t>8.759,71 €</w:t>
            </w:r>
          </w:p>
        </w:tc>
      </w:tr>
      <w:tr w:rsidR="00A33BD9" w:rsidTr="00A33BD9">
        <w:trPr>
          <w:trHeight w:val="300"/>
        </w:trPr>
        <w:tc>
          <w:tcPr>
            <w:tcW w:w="601" w:type="dxa"/>
            <w:tcBorders>
              <w:top w:val="nil"/>
              <w:left w:val="single" w:sz="4" w:space="0" w:color="000000"/>
              <w:bottom w:val="single" w:sz="4" w:space="0" w:color="000000"/>
              <w:right w:val="nil"/>
            </w:tcBorders>
            <w:vAlign w:val="center"/>
            <w:hideMark/>
          </w:tcPr>
          <w:p w:rsidR="00A33BD9" w:rsidRDefault="00A33BD9">
            <w:pPr>
              <w:jc w:val="right"/>
            </w:pPr>
            <w:r>
              <w:rPr>
                <w:rFonts w:ascii="Arial" w:hAnsi="Arial" w:cs="Arial"/>
                <w:color w:val="7030A0"/>
                <w:sz w:val="20"/>
                <w:szCs w:val="20"/>
              </w:rPr>
              <w:t>2.</w:t>
            </w:r>
          </w:p>
        </w:tc>
        <w:tc>
          <w:tcPr>
            <w:tcW w:w="3540"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Izrada ostalih projekata</w:t>
            </w:r>
          </w:p>
        </w:tc>
        <w:tc>
          <w:tcPr>
            <w:tcW w:w="1388"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7030A0"/>
                <w:sz w:val="20"/>
                <w:szCs w:val="20"/>
              </w:rPr>
              <w:t>104.831,11 €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7030A0"/>
                <w:sz w:val="20"/>
                <w:szCs w:val="20"/>
              </w:rPr>
              <w:t>46.320,26 €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114.624,71 €</w:t>
            </w:r>
          </w:p>
        </w:tc>
        <w:tc>
          <w:tcPr>
            <w:tcW w:w="1276" w:type="dxa"/>
            <w:tcBorders>
              <w:top w:val="nil"/>
              <w:left w:val="single" w:sz="4" w:space="0" w:color="000000"/>
              <w:bottom w:val="single" w:sz="4" w:space="0" w:color="000000"/>
              <w:right w:val="nil"/>
            </w:tcBorders>
            <w:vAlign w:val="center"/>
            <w:hideMark/>
          </w:tcPr>
          <w:p w:rsidR="00A33BD9" w:rsidRDefault="00A33BD9">
            <w:pPr>
              <w:jc w:val="right"/>
            </w:pPr>
            <w:r>
              <w:rPr>
                <w:rFonts w:ascii="Arial" w:hAnsi="Arial" w:cs="Arial"/>
                <w:color w:val="7030A0"/>
                <w:sz w:val="20"/>
                <w:szCs w:val="20"/>
              </w:rPr>
              <w:t>31.833,57 €</w:t>
            </w:r>
          </w:p>
        </w:tc>
        <w:tc>
          <w:tcPr>
            <w:tcW w:w="1275" w:type="dxa"/>
            <w:tcBorders>
              <w:top w:val="nil"/>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7030A0"/>
                <w:sz w:val="20"/>
                <w:szCs w:val="20"/>
              </w:rPr>
              <w:t>31.833,57 €</w:t>
            </w:r>
          </w:p>
        </w:tc>
      </w:tr>
      <w:tr w:rsidR="00A33BD9" w:rsidTr="00A33BD9">
        <w:trPr>
          <w:trHeight w:val="300"/>
        </w:trPr>
        <w:tc>
          <w:tcPr>
            <w:tcW w:w="601" w:type="dxa"/>
            <w:tcBorders>
              <w:top w:val="nil"/>
              <w:left w:val="single" w:sz="4" w:space="0" w:color="000000"/>
              <w:bottom w:val="single" w:sz="4" w:space="0" w:color="000000"/>
              <w:right w:val="nil"/>
            </w:tcBorders>
            <w:vAlign w:val="center"/>
            <w:hideMark/>
          </w:tcPr>
          <w:p w:rsidR="00A33BD9" w:rsidRDefault="00A33BD9">
            <w:pPr>
              <w:jc w:val="right"/>
            </w:pPr>
            <w:r>
              <w:rPr>
                <w:rFonts w:ascii="Arial" w:hAnsi="Arial" w:cs="Arial"/>
                <w:color w:val="7030A0"/>
                <w:sz w:val="20"/>
                <w:szCs w:val="20"/>
              </w:rPr>
              <w:t>4.</w:t>
            </w:r>
          </w:p>
        </w:tc>
        <w:tc>
          <w:tcPr>
            <w:tcW w:w="3540" w:type="dxa"/>
            <w:tcBorders>
              <w:top w:val="nil"/>
              <w:left w:val="single" w:sz="4" w:space="0" w:color="000000"/>
              <w:bottom w:val="single" w:sz="4" w:space="0" w:color="000000"/>
              <w:right w:val="nil"/>
            </w:tcBorders>
            <w:vAlign w:val="center"/>
            <w:hideMark/>
          </w:tcPr>
          <w:p w:rsidR="00A33BD9" w:rsidRDefault="00A33BD9">
            <w:r>
              <w:rPr>
                <w:rFonts w:ascii="Arial" w:hAnsi="Arial" w:cs="Arial"/>
                <w:color w:val="7030A0"/>
                <w:sz w:val="20"/>
                <w:szCs w:val="20"/>
              </w:rPr>
              <w:t>Sređivanje imovine</w:t>
            </w:r>
          </w:p>
        </w:tc>
        <w:tc>
          <w:tcPr>
            <w:tcW w:w="1388"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7030A0"/>
                <w:sz w:val="20"/>
                <w:szCs w:val="20"/>
              </w:rPr>
              <w:t>7.963,37 €</w:t>
            </w:r>
          </w:p>
        </w:tc>
        <w:tc>
          <w:tcPr>
            <w:tcW w:w="1417" w:type="dxa"/>
            <w:tcBorders>
              <w:top w:val="single" w:sz="4" w:space="0" w:color="000000"/>
              <w:left w:val="single" w:sz="4" w:space="0" w:color="000000"/>
              <w:bottom w:val="single" w:sz="4" w:space="0" w:color="000000"/>
              <w:right w:val="nil"/>
            </w:tcBorders>
            <w:vAlign w:val="center"/>
            <w:hideMark/>
          </w:tcPr>
          <w:p w:rsidR="00A33BD9" w:rsidRDefault="00A33BD9">
            <w:pPr>
              <w:jc w:val="right"/>
            </w:pPr>
            <w:r>
              <w:rPr>
                <w:rFonts w:ascii="Arial" w:hAnsi="Arial" w:cs="Arial"/>
                <w:color w:val="7030A0"/>
                <w:sz w:val="20"/>
                <w:szCs w:val="20"/>
              </w:rPr>
              <w:t>82.752,67 €</w:t>
            </w:r>
          </w:p>
        </w:tc>
        <w:tc>
          <w:tcPr>
            <w:tcW w:w="1418" w:type="dxa"/>
            <w:tcBorders>
              <w:top w:val="nil"/>
              <w:left w:val="single" w:sz="4" w:space="0" w:color="000000"/>
              <w:bottom w:val="single" w:sz="4" w:space="0" w:color="000000"/>
              <w:right w:val="nil"/>
            </w:tcBorders>
            <w:vAlign w:val="center"/>
            <w:hideMark/>
          </w:tcPr>
          <w:p w:rsidR="00A33BD9" w:rsidRDefault="00A33BD9">
            <w:pPr>
              <w:jc w:val="right"/>
              <w:rPr>
                <w:rFonts w:ascii="Arial" w:hAnsi="Arial" w:cs="Arial"/>
                <w:color w:val="7030A0"/>
                <w:sz w:val="20"/>
                <w:szCs w:val="20"/>
              </w:rPr>
            </w:pPr>
            <w:r>
              <w:rPr>
                <w:rFonts w:ascii="Arial" w:hAnsi="Arial" w:cs="Arial"/>
                <w:color w:val="7030A0"/>
                <w:sz w:val="20"/>
                <w:szCs w:val="20"/>
              </w:rPr>
              <w:t>115.752,67 €</w:t>
            </w:r>
          </w:p>
        </w:tc>
        <w:tc>
          <w:tcPr>
            <w:tcW w:w="1276" w:type="dxa"/>
            <w:tcBorders>
              <w:top w:val="nil"/>
              <w:left w:val="single" w:sz="4" w:space="0" w:color="000000"/>
              <w:bottom w:val="single" w:sz="4" w:space="0" w:color="000000"/>
              <w:right w:val="nil"/>
            </w:tcBorders>
            <w:vAlign w:val="center"/>
            <w:hideMark/>
          </w:tcPr>
          <w:p w:rsidR="00A33BD9" w:rsidRDefault="00A33BD9">
            <w:pPr>
              <w:jc w:val="right"/>
            </w:pPr>
            <w:r>
              <w:rPr>
                <w:rFonts w:ascii="Arial" w:hAnsi="Arial" w:cs="Arial"/>
                <w:color w:val="7030A0"/>
                <w:sz w:val="20"/>
                <w:szCs w:val="20"/>
              </w:rPr>
              <w:t>7.963,37 €</w:t>
            </w:r>
          </w:p>
        </w:tc>
        <w:tc>
          <w:tcPr>
            <w:tcW w:w="1275" w:type="dxa"/>
            <w:tcBorders>
              <w:top w:val="nil"/>
              <w:left w:val="single" w:sz="4" w:space="0" w:color="000000"/>
              <w:bottom w:val="single" w:sz="4" w:space="0" w:color="000000"/>
              <w:right w:val="single" w:sz="4" w:space="0" w:color="000000"/>
            </w:tcBorders>
            <w:vAlign w:val="center"/>
            <w:hideMark/>
          </w:tcPr>
          <w:p w:rsidR="00A33BD9" w:rsidRDefault="00A33BD9">
            <w:pPr>
              <w:jc w:val="right"/>
            </w:pPr>
            <w:r>
              <w:rPr>
                <w:rFonts w:ascii="Arial" w:hAnsi="Arial" w:cs="Arial"/>
                <w:color w:val="7030A0"/>
                <w:sz w:val="20"/>
                <w:szCs w:val="20"/>
              </w:rPr>
              <w:t>7.963,37 €</w:t>
            </w:r>
          </w:p>
        </w:tc>
      </w:tr>
    </w:tbl>
    <w:p w:rsidR="00A33BD9" w:rsidRDefault="00A33BD9" w:rsidP="00A33BD9">
      <w:pPr>
        <w:rPr>
          <w:rFonts w:ascii="Arial" w:hAnsi="Arial" w:cs="Arial"/>
          <w:b/>
          <w:sz w:val="20"/>
          <w:szCs w:val="20"/>
          <w:lang w:eastAsia="zh-CN"/>
        </w:rPr>
      </w:pPr>
    </w:p>
    <w:p w:rsidR="00A33BD9" w:rsidRDefault="00A33BD9" w:rsidP="00A33BD9">
      <w:r>
        <w:rPr>
          <w:rFonts w:ascii="Arial" w:hAnsi="Arial" w:cs="Arial"/>
          <w:b/>
          <w:sz w:val="20"/>
          <w:szCs w:val="20"/>
        </w:rPr>
        <w:t>5. OBRAZLOŽENJE PROGRAMA</w:t>
      </w:r>
    </w:p>
    <w:p w:rsidR="00A33BD9" w:rsidRDefault="00A33BD9" w:rsidP="00A33BD9">
      <w:pPr>
        <w:jc w:val="both"/>
      </w:pPr>
      <w:r>
        <w:rPr>
          <w:rFonts w:ascii="Arial" w:hAnsi="Arial" w:cs="Arial"/>
          <w:sz w:val="20"/>
          <w:szCs w:val="20"/>
        </w:rPr>
        <w:t>Aktivnost „Katastarske izmjere“ sadrži rashode za naknadu troškova intelektualnih i osobnih troškova nastalih zbog potrebe usklađenja podataka zemljišnih knjiga i katastra.</w:t>
      </w:r>
    </w:p>
    <w:p w:rsidR="00A33BD9" w:rsidRDefault="00A33BD9" w:rsidP="00A33BD9">
      <w:pPr>
        <w:jc w:val="both"/>
        <w:rPr>
          <w:rFonts w:ascii="Arial" w:hAnsi="Arial" w:cs="Arial"/>
          <w:sz w:val="20"/>
          <w:szCs w:val="20"/>
        </w:rPr>
      </w:pPr>
    </w:p>
    <w:p w:rsidR="00A33BD9" w:rsidRDefault="00A33BD9" w:rsidP="00A33BD9">
      <w:pPr>
        <w:jc w:val="both"/>
      </w:pPr>
      <w:r>
        <w:rPr>
          <w:rFonts w:ascii="Arial" w:hAnsi="Arial" w:cs="Arial"/>
          <w:sz w:val="20"/>
          <w:szCs w:val="20"/>
        </w:rPr>
        <w:t xml:space="preserve">Projektom „Izrada ostali projekata“ planiraju se projekti nogostupa u </w:t>
      </w:r>
      <w:proofErr w:type="spellStart"/>
      <w:r>
        <w:rPr>
          <w:rFonts w:ascii="Arial" w:hAnsi="Arial" w:cs="Arial"/>
          <w:sz w:val="20"/>
          <w:szCs w:val="20"/>
        </w:rPr>
        <w:t>Mrežničkom</w:t>
      </w:r>
      <w:proofErr w:type="spellEnd"/>
      <w:r>
        <w:rPr>
          <w:rFonts w:ascii="Arial" w:hAnsi="Arial" w:cs="Arial"/>
          <w:sz w:val="20"/>
          <w:szCs w:val="20"/>
        </w:rPr>
        <w:t xml:space="preserve"> Brigu, Stara Sela, izrada projekta eko-učionice na otvorenom, izrada projekta sinkronizacije semafora, pr</w:t>
      </w:r>
      <w:r w:rsidR="00534CDC">
        <w:rPr>
          <w:rFonts w:ascii="Arial" w:hAnsi="Arial" w:cs="Arial"/>
          <w:sz w:val="20"/>
          <w:szCs w:val="20"/>
        </w:rPr>
        <w:t>e</w:t>
      </w:r>
      <w:r>
        <w:rPr>
          <w:rFonts w:ascii="Arial" w:hAnsi="Arial" w:cs="Arial"/>
          <w:sz w:val="20"/>
          <w:szCs w:val="20"/>
        </w:rPr>
        <w:t>uzimanje projektne dokumentacije staračkog doma izrada projekta video nadzor prometnica te izmjene i dopune prostornog i urbanističkog plana.</w:t>
      </w:r>
    </w:p>
    <w:p w:rsidR="00A33BD9" w:rsidRDefault="00A33BD9" w:rsidP="00A33BD9">
      <w:pPr>
        <w:jc w:val="both"/>
      </w:pPr>
      <w:r>
        <w:rPr>
          <w:rFonts w:ascii="Arial" w:hAnsi="Arial" w:cs="Arial"/>
          <w:sz w:val="20"/>
          <w:szCs w:val="20"/>
        </w:rPr>
        <w:t xml:space="preserve">U sklopu projekta Sređivanje imovine planirana se kompletno snimanje Grada Duga Rese </w:t>
      </w:r>
      <w:proofErr w:type="spellStart"/>
      <w:r>
        <w:rPr>
          <w:rFonts w:ascii="Arial" w:hAnsi="Arial" w:cs="Arial"/>
          <w:sz w:val="20"/>
          <w:szCs w:val="20"/>
        </w:rPr>
        <w:t>dronom</w:t>
      </w:r>
      <w:proofErr w:type="spellEnd"/>
      <w:r>
        <w:rPr>
          <w:rFonts w:ascii="Arial" w:hAnsi="Arial" w:cs="Arial"/>
          <w:sz w:val="20"/>
          <w:szCs w:val="20"/>
        </w:rPr>
        <w:t xml:space="preserve"> te izrada 3D karte.</w:t>
      </w:r>
    </w:p>
    <w:p w:rsidR="00A33BD9" w:rsidRDefault="00A33BD9" w:rsidP="00A33BD9">
      <w:pPr>
        <w:jc w:val="both"/>
        <w:rPr>
          <w:rFonts w:ascii="Arial" w:hAnsi="Arial" w:cs="Arial"/>
          <w:sz w:val="20"/>
          <w:szCs w:val="20"/>
        </w:rPr>
      </w:pPr>
    </w:p>
    <w:p w:rsidR="00A33BD9" w:rsidRDefault="00A33BD9" w:rsidP="00A33BD9">
      <w:pPr>
        <w:pStyle w:val="Bezproreda1"/>
        <w:jc w:val="both"/>
      </w:pPr>
      <w:r>
        <w:rPr>
          <w:rFonts w:ascii="Arial" w:hAnsi="Arial" w:cs="Arial"/>
          <w:b/>
          <w:sz w:val="20"/>
          <w:szCs w:val="20"/>
          <w:lang w:val="hr-HR"/>
        </w:rPr>
        <w:t>6. POTREBAN BROJ DJELATNIKA ZA PROVOĐENJE PROGRAMA</w:t>
      </w:r>
    </w:p>
    <w:p w:rsidR="00A33BD9" w:rsidRDefault="00A33BD9" w:rsidP="00A33BD9">
      <w:r>
        <w:rPr>
          <w:rFonts w:ascii="Arial" w:hAnsi="Arial" w:cs="Arial"/>
          <w:sz w:val="20"/>
          <w:szCs w:val="20"/>
        </w:rPr>
        <w:t xml:space="preserve">U odjelu je sistematizirano 6 radnih mjesta od kojih je popunjeno 4 mjesta. Radom odjela rukovodi pročelnik. </w:t>
      </w:r>
    </w:p>
    <w:p w:rsidR="00A33BD9" w:rsidRDefault="00A33BD9" w:rsidP="00A33BD9">
      <w:pPr>
        <w:rPr>
          <w:rFonts w:ascii="Arial" w:hAnsi="Arial" w:cs="Arial"/>
          <w:sz w:val="20"/>
          <w:szCs w:val="20"/>
        </w:rPr>
      </w:pPr>
    </w:p>
    <w:p w:rsidR="00A33BD9" w:rsidRDefault="00A33BD9" w:rsidP="00A33BD9">
      <w:r>
        <w:rPr>
          <w:rFonts w:ascii="Arial" w:hAnsi="Arial" w:cs="Arial"/>
          <w:b/>
          <w:sz w:val="20"/>
          <w:szCs w:val="20"/>
        </w:rPr>
        <w:t>7. REZULTATI U 2022. GODINI</w:t>
      </w:r>
    </w:p>
    <w:p w:rsidR="00A33BD9" w:rsidRDefault="00A33BD9" w:rsidP="00A33BD9">
      <w:pPr>
        <w:jc w:val="both"/>
      </w:pPr>
      <w:r>
        <w:rPr>
          <w:rFonts w:ascii="Arial" w:hAnsi="Arial" w:cs="Arial"/>
          <w:sz w:val="20"/>
          <w:szCs w:val="20"/>
        </w:rPr>
        <w:t>Tijekom 2022. napravljene su mnoge katastarske izmjere te izrađena projektna dokumentacija za sanaciju klizišta te projekt energetske obnove zgrade Javne uprave.</w:t>
      </w:r>
    </w:p>
    <w:p w:rsidR="00A33BD9" w:rsidRDefault="00A33BD9" w:rsidP="00A33BD9">
      <w:pPr>
        <w:jc w:val="both"/>
        <w:rPr>
          <w:rFonts w:ascii="Arial" w:hAnsi="Arial" w:cs="Arial"/>
          <w:sz w:val="20"/>
          <w:szCs w:val="20"/>
        </w:rPr>
      </w:pPr>
    </w:p>
    <w:p w:rsidR="00A33BD9" w:rsidRDefault="00A33BD9" w:rsidP="00A33BD9">
      <w:r>
        <w:rPr>
          <w:rFonts w:ascii="Arial" w:hAnsi="Arial" w:cs="Arial"/>
          <w:b/>
          <w:sz w:val="20"/>
          <w:szCs w:val="20"/>
        </w:rPr>
        <w:t>8. POKAZATELJI REZULTATA</w:t>
      </w:r>
    </w:p>
    <w:p w:rsidR="00A33BD9" w:rsidRDefault="00A33BD9" w:rsidP="00A33BD9">
      <w:r>
        <w:rPr>
          <w:rFonts w:ascii="Arial" w:hAnsi="Arial" w:cs="Arial"/>
          <w:sz w:val="20"/>
          <w:szCs w:val="20"/>
        </w:rPr>
        <w:t>Pokazatelj rezultata je broj izmjera, projekata i studija.</w:t>
      </w:r>
    </w:p>
    <w:p w:rsidR="00A33BD9" w:rsidRDefault="00A33BD9" w:rsidP="00A33BD9">
      <w:pPr>
        <w:rPr>
          <w:rFonts w:ascii="Arial" w:eastAsia="Calibri" w:hAnsi="Arial" w:cs="Arial"/>
          <w:b/>
          <w:bCs/>
          <w:sz w:val="20"/>
          <w:szCs w:val="20"/>
        </w:rPr>
      </w:pPr>
    </w:p>
    <w:p w:rsidR="00A33BD9" w:rsidRDefault="00A33BD9" w:rsidP="00A33BD9">
      <w:r>
        <w:rPr>
          <w:rFonts w:ascii="Arial" w:eastAsia="Calibri" w:hAnsi="Arial" w:cs="Arial"/>
          <w:b/>
          <w:bCs/>
          <w:sz w:val="20"/>
          <w:szCs w:val="20"/>
        </w:rPr>
        <w:t>9. PROCJENA NEPREDVIĐENIH RASHODA I RIZIKA</w:t>
      </w:r>
    </w:p>
    <w:p w:rsidR="00A33BD9" w:rsidRDefault="00A33BD9" w:rsidP="00A33BD9">
      <w:pPr>
        <w:jc w:val="both"/>
        <w:rPr>
          <w:rFonts w:ascii="Arial" w:eastAsia="Calibri" w:hAnsi="Arial" w:cs="Arial"/>
          <w:sz w:val="20"/>
          <w:szCs w:val="20"/>
        </w:rPr>
      </w:pPr>
      <w:r>
        <w:rPr>
          <w:rFonts w:ascii="Arial" w:eastAsia="Calibri" w:hAnsi="Arial" w:cs="Arial"/>
          <w:sz w:val="20"/>
          <w:szCs w:val="20"/>
        </w:rPr>
        <w:t>Zbog promjene u zakonu vezano uz proračunske prihode i rashode moguća su odstupanja po pojedinim stavkama i nepoštivanje ugovorenih rokova vanjskih suradnika.</w:t>
      </w:r>
    </w:p>
    <w:p w:rsidR="00A33BD9" w:rsidRDefault="00A33BD9" w:rsidP="00A33BD9">
      <w:pPr>
        <w:jc w:val="both"/>
        <w:rPr>
          <w:rFonts w:ascii="Arial" w:eastAsia="Calibri" w:hAnsi="Arial" w:cs="Arial"/>
          <w:sz w:val="20"/>
          <w:szCs w:val="20"/>
        </w:rPr>
      </w:pPr>
    </w:p>
    <w:p w:rsidR="00A33BD9" w:rsidRDefault="00A33BD9" w:rsidP="00A33BD9">
      <w:pPr>
        <w:spacing w:after="100"/>
        <w:rPr>
          <w:rFonts w:ascii="Arial" w:hAnsi="Arial" w:cs="Arial"/>
          <w:sz w:val="20"/>
          <w:szCs w:val="20"/>
        </w:rPr>
      </w:pPr>
      <w:r>
        <w:rPr>
          <w:rFonts w:ascii="Arial" w:hAnsi="Arial" w:cs="Arial"/>
          <w:b/>
          <w:sz w:val="20"/>
          <w:szCs w:val="20"/>
        </w:rPr>
        <w:t>2. OBRAZLOŽENJE PROGRAMA</w:t>
      </w:r>
    </w:p>
    <w:p w:rsidR="00A33BD9" w:rsidRDefault="00A33BD9" w:rsidP="00A33BD9">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Naziv programa</w:t>
      </w:r>
    </w:p>
    <w:p w:rsidR="00A33BD9" w:rsidRDefault="00A33BD9" w:rsidP="00A33BD9">
      <w:pPr>
        <w:jc w:val="both"/>
        <w:rPr>
          <w:rFonts w:ascii="Arial" w:hAnsi="Arial"/>
          <w:sz w:val="20"/>
          <w:szCs w:val="20"/>
        </w:rPr>
      </w:pPr>
      <w:r>
        <w:rPr>
          <w:rFonts w:ascii="Arial" w:hAnsi="Arial"/>
          <w:sz w:val="20"/>
          <w:szCs w:val="20"/>
        </w:rPr>
        <w:t xml:space="preserve">Zaštita okoliša – </w:t>
      </w:r>
      <w:r>
        <w:rPr>
          <w:rFonts w:ascii="Arial" w:hAnsi="Arial"/>
          <w:b/>
          <w:sz w:val="20"/>
          <w:szCs w:val="20"/>
        </w:rPr>
        <w:t>P1021</w:t>
      </w:r>
    </w:p>
    <w:p w:rsidR="00A33BD9" w:rsidRDefault="00A33BD9" w:rsidP="00A33BD9">
      <w:pPr>
        <w:autoSpaceDE w:val="0"/>
        <w:autoSpaceDN w:val="0"/>
        <w:adjustRightInd w:val="0"/>
        <w:rPr>
          <w:rFonts w:ascii="Arial" w:hAnsi="Arial" w:cs="Arial"/>
          <w:b/>
          <w:bCs/>
          <w:color w:val="000000"/>
          <w:sz w:val="10"/>
          <w:szCs w:val="10"/>
        </w:rPr>
      </w:pPr>
    </w:p>
    <w:p w:rsidR="00A33BD9" w:rsidRDefault="00A33BD9" w:rsidP="00A33BD9">
      <w:pPr>
        <w:autoSpaceDE w:val="0"/>
        <w:autoSpaceDN w:val="0"/>
        <w:adjustRightInd w:val="0"/>
        <w:rPr>
          <w:rFonts w:ascii="Arial" w:hAnsi="Arial" w:cs="Arial"/>
          <w:b/>
          <w:bCs/>
          <w:color w:val="000000"/>
          <w:sz w:val="20"/>
          <w:szCs w:val="20"/>
        </w:rPr>
      </w:pPr>
      <w:r>
        <w:rPr>
          <w:rFonts w:ascii="Arial" w:hAnsi="Arial" w:cs="Arial"/>
          <w:b/>
          <w:bCs/>
          <w:color w:val="000000"/>
          <w:sz w:val="20"/>
          <w:szCs w:val="20"/>
        </w:rPr>
        <w:t>Opis programa</w:t>
      </w:r>
    </w:p>
    <w:p w:rsidR="00A33BD9" w:rsidRDefault="00A33BD9" w:rsidP="00A33BD9">
      <w:pPr>
        <w:rPr>
          <w:rFonts w:ascii="Arial" w:hAnsi="Arial"/>
          <w:sz w:val="20"/>
          <w:szCs w:val="20"/>
        </w:rPr>
      </w:pPr>
      <w:r>
        <w:rPr>
          <w:rFonts w:ascii="Arial" w:hAnsi="Arial"/>
          <w:sz w:val="20"/>
          <w:szCs w:val="20"/>
        </w:rPr>
        <w:t>Program se sastoji od:</w:t>
      </w:r>
    </w:p>
    <w:p w:rsidR="00A33BD9" w:rsidRDefault="00A33BD9" w:rsidP="00A33BD9">
      <w:pPr>
        <w:rPr>
          <w:rFonts w:ascii="Arial" w:hAnsi="Arial"/>
          <w:sz w:val="20"/>
          <w:szCs w:val="20"/>
        </w:rPr>
      </w:pPr>
      <w:r>
        <w:rPr>
          <w:rFonts w:ascii="Arial" w:hAnsi="Arial"/>
          <w:sz w:val="20"/>
          <w:szCs w:val="20"/>
        </w:rPr>
        <w:t>- tekućih projekata:</w:t>
      </w:r>
      <w:r>
        <w:rPr>
          <w:rFonts w:ascii="Arial" w:hAnsi="Arial"/>
          <w:sz w:val="20"/>
          <w:szCs w:val="20"/>
        </w:rPr>
        <w:tab/>
      </w:r>
    </w:p>
    <w:p w:rsidR="00A33BD9" w:rsidRDefault="00A33BD9" w:rsidP="00A33BD9">
      <w:pPr>
        <w:rPr>
          <w:rFonts w:ascii="Arial" w:hAnsi="Arial"/>
          <w:sz w:val="20"/>
          <w:szCs w:val="20"/>
        </w:rPr>
      </w:pPr>
      <w:r>
        <w:rPr>
          <w:rFonts w:ascii="Arial" w:hAnsi="Arial"/>
          <w:sz w:val="20"/>
          <w:szCs w:val="20"/>
        </w:rPr>
        <w:tab/>
        <w:t>1. Izrada projekata – T102101</w:t>
      </w:r>
    </w:p>
    <w:p w:rsidR="00A33BD9" w:rsidRDefault="00A33BD9" w:rsidP="00A33BD9">
      <w:pPr>
        <w:rPr>
          <w:rFonts w:ascii="Arial" w:hAnsi="Arial"/>
          <w:sz w:val="20"/>
          <w:szCs w:val="20"/>
        </w:rPr>
      </w:pPr>
      <w:r>
        <w:rPr>
          <w:rFonts w:ascii="Arial" w:hAnsi="Arial"/>
          <w:sz w:val="20"/>
          <w:szCs w:val="20"/>
        </w:rPr>
        <w:t>- kapitalnih projekata:</w:t>
      </w:r>
      <w:r>
        <w:rPr>
          <w:rFonts w:ascii="Arial" w:hAnsi="Arial"/>
          <w:sz w:val="20"/>
          <w:szCs w:val="20"/>
        </w:rPr>
        <w:tab/>
      </w:r>
    </w:p>
    <w:p w:rsidR="00A33BD9" w:rsidRDefault="00A33BD9" w:rsidP="00A33BD9">
      <w:pPr>
        <w:rPr>
          <w:rFonts w:ascii="Arial" w:hAnsi="Arial"/>
          <w:sz w:val="20"/>
          <w:szCs w:val="20"/>
        </w:rPr>
      </w:pPr>
      <w:r>
        <w:rPr>
          <w:rFonts w:ascii="Arial" w:hAnsi="Arial"/>
          <w:sz w:val="20"/>
          <w:szCs w:val="20"/>
        </w:rPr>
        <w:tab/>
        <w:t>1. Energetska učinkovitost – K102101</w:t>
      </w:r>
    </w:p>
    <w:p w:rsidR="00A33BD9" w:rsidRDefault="00A33BD9" w:rsidP="00A33BD9">
      <w:pPr>
        <w:jc w:val="both"/>
        <w:rPr>
          <w:rFonts w:ascii="Arial" w:hAnsi="Arial"/>
          <w:sz w:val="10"/>
          <w:szCs w:val="10"/>
        </w:rPr>
      </w:pPr>
    </w:p>
    <w:p w:rsidR="00A33BD9" w:rsidRDefault="00A33BD9" w:rsidP="00A33BD9">
      <w:pPr>
        <w:rPr>
          <w:rFonts w:ascii="Arial" w:hAnsi="Arial"/>
          <w:b/>
          <w:sz w:val="20"/>
          <w:szCs w:val="20"/>
        </w:rPr>
      </w:pPr>
      <w:r>
        <w:rPr>
          <w:rFonts w:ascii="Arial" w:hAnsi="Arial"/>
          <w:b/>
          <w:sz w:val="20"/>
          <w:szCs w:val="20"/>
        </w:rPr>
        <w:t>Ciljevi programa za 2023. - 2025. godinu</w:t>
      </w:r>
    </w:p>
    <w:p w:rsidR="00A33BD9" w:rsidRDefault="00A33BD9" w:rsidP="00A33BD9">
      <w:pPr>
        <w:jc w:val="both"/>
        <w:rPr>
          <w:rFonts w:ascii="Arial" w:hAnsi="Arial"/>
          <w:sz w:val="20"/>
          <w:szCs w:val="20"/>
        </w:rPr>
      </w:pPr>
      <w:r>
        <w:rPr>
          <w:rFonts w:ascii="Arial" w:hAnsi="Arial"/>
          <w:sz w:val="20"/>
          <w:szCs w:val="20"/>
        </w:rPr>
        <w:t>Ciljevi programa su izrada dokumentacije iz područja zaštite i spašavanja temeljem procjene ugroženosti stanovništva, materijalnih i kulturnih dobara u slučaju velikih nesreća i katastrofa.</w:t>
      </w:r>
    </w:p>
    <w:p w:rsidR="00A33BD9" w:rsidRDefault="00A33BD9" w:rsidP="00A33BD9">
      <w:pPr>
        <w:jc w:val="both"/>
        <w:rPr>
          <w:rFonts w:ascii="Arial" w:hAnsi="Arial"/>
          <w:sz w:val="20"/>
          <w:szCs w:val="20"/>
        </w:rPr>
      </w:pPr>
      <w:r>
        <w:rPr>
          <w:rFonts w:ascii="Arial" w:hAnsi="Arial"/>
          <w:sz w:val="20"/>
          <w:szCs w:val="20"/>
        </w:rPr>
        <w:t>Programom energetske učinkovitosti nastoje se smanjiti štetni utjecaji na okoliš putem toplinskih gubitaka iz kućanstava.</w:t>
      </w:r>
    </w:p>
    <w:p w:rsidR="00A33BD9" w:rsidRDefault="00A33BD9" w:rsidP="00A33BD9">
      <w:pPr>
        <w:rPr>
          <w:rFonts w:ascii="Arial" w:hAnsi="Arial" w:cs="Arial"/>
          <w:b/>
          <w:sz w:val="20"/>
          <w:szCs w:val="20"/>
        </w:rPr>
      </w:pPr>
    </w:p>
    <w:p w:rsidR="00A33BD9" w:rsidRDefault="00A33BD9" w:rsidP="00A33BD9">
      <w:pPr>
        <w:rPr>
          <w:rFonts w:ascii="Arial" w:hAnsi="Arial" w:cs="Arial"/>
          <w:b/>
          <w:sz w:val="20"/>
          <w:szCs w:val="20"/>
        </w:rPr>
      </w:pPr>
      <w:r>
        <w:rPr>
          <w:rFonts w:ascii="Arial" w:hAnsi="Arial" w:cs="Arial"/>
          <w:b/>
          <w:sz w:val="20"/>
          <w:szCs w:val="20"/>
        </w:rPr>
        <w:lastRenderedPageBreak/>
        <w:t>3. ZAKONSKE I DRUGE PRAVNE OSNOVE</w:t>
      </w:r>
    </w:p>
    <w:p w:rsidR="00A33BD9" w:rsidRDefault="00A33BD9" w:rsidP="00A33BD9">
      <w:pPr>
        <w:jc w:val="both"/>
        <w:rPr>
          <w:rFonts w:ascii="Arial" w:hAnsi="Arial"/>
          <w:sz w:val="20"/>
          <w:szCs w:val="20"/>
        </w:rPr>
      </w:pPr>
      <w:r>
        <w:rPr>
          <w:rFonts w:ascii="Arial" w:hAnsi="Arial"/>
          <w:sz w:val="20"/>
          <w:szCs w:val="20"/>
        </w:rPr>
        <w:t xml:space="preserve">Zakon o zaštiti i spašavanju (NN </w:t>
      </w:r>
      <w:r>
        <w:rPr>
          <w:rFonts w:ascii="Arial" w:hAnsi="Arial" w:cs="Arial"/>
          <w:color w:val="000000"/>
          <w:sz w:val="20"/>
          <w:szCs w:val="20"/>
        </w:rPr>
        <w:t>br. 174/04, 79/07, 38/09 i 127/10), Procjena ugroženosti stanovništva, materijalnih i kulturnih dobara i okoliša od katastrofa i velikih nesreća za području Grada Duge Rese i  Plan zaštite i spašavanja Grada Duge Rese (Službeni glasnik Grada Duge Rese broj 5/12), Zakon o energetskoj učinkovitosti (NN 127/14), Zakon o učinkovitom korištenju energije u neposrednoj potrošnji (NN 152/08-14/14).</w:t>
      </w:r>
    </w:p>
    <w:p w:rsidR="00A33BD9" w:rsidRDefault="00A33BD9" w:rsidP="00A33BD9">
      <w:pPr>
        <w:jc w:val="both"/>
        <w:rPr>
          <w:rFonts w:ascii="Arial" w:hAnsi="Arial"/>
          <w:sz w:val="10"/>
          <w:szCs w:val="10"/>
        </w:rPr>
      </w:pPr>
    </w:p>
    <w:p w:rsidR="00A33BD9" w:rsidRDefault="00A33BD9" w:rsidP="00A33BD9">
      <w:pPr>
        <w:rPr>
          <w:rFonts w:ascii="Arial" w:hAnsi="Arial" w:cs="Arial"/>
          <w:b/>
          <w:sz w:val="20"/>
          <w:szCs w:val="20"/>
        </w:rPr>
      </w:pPr>
      <w:r>
        <w:rPr>
          <w:rFonts w:ascii="Arial" w:hAnsi="Arial"/>
          <w:b/>
          <w:sz w:val="20"/>
          <w:szCs w:val="20"/>
        </w:rPr>
        <w:t>4.</w:t>
      </w:r>
      <w:r>
        <w:rPr>
          <w:rFonts w:ascii="Arial" w:hAnsi="Arial"/>
          <w:sz w:val="20"/>
          <w:szCs w:val="20"/>
        </w:rPr>
        <w:t xml:space="preserve"> </w:t>
      </w:r>
      <w:r>
        <w:rPr>
          <w:rFonts w:ascii="Arial" w:hAnsi="Arial" w:cs="Arial"/>
          <w:b/>
          <w:sz w:val="20"/>
          <w:szCs w:val="20"/>
        </w:rPr>
        <w:t>PLANIRANA SREDSTVA ZA REALIZACIJU PROGRAMA</w:t>
      </w:r>
    </w:p>
    <w:tbl>
      <w:tblPr>
        <w:tblW w:w="10287" w:type="dxa"/>
        <w:tblInd w:w="-540" w:type="dxa"/>
        <w:tblLook w:val="04A0" w:firstRow="1" w:lastRow="0" w:firstColumn="1" w:lastColumn="0" w:noHBand="0" w:noVBand="1"/>
      </w:tblPr>
      <w:tblGrid>
        <w:gridCol w:w="602"/>
        <w:gridCol w:w="3523"/>
        <w:gridCol w:w="1062"/>
        <w:gridCol w:w="1275"/>
        <w:gridCol w:w="1274"/>
        <w:gridCol w:w="1276"/>
        <w:gridCol w:w="1275"/>
      </w:tblGrid>
      <w:tr w:rsidR="00A33BD9" w:rsidTr="00A33BD9">
        <w:trPr>
          <w:trHeight w:val="510"/>
        </w:trPr>
        <w:tc>
          <w:tcPr>
            <w:tcW w:w="602" w:type="dxa"/>
            <w:tcBorders>
              <w:top w:val="single" w:sz="4" w:space="0" w:color="auto"/>
              <w:left w:val="single" w:sz="4" w:space="0" w:color="auto"/>
              <w:bottom w:val="single" w:sz="4" w:space="0" w:color="auto"/>
              <w:right w:val="single" w:sz="4" w:space="0" w:color="auto"/>
            </w:tcBorders>
            <w:noWrap/>
            <w:vAlign w:val="bottom"/>
            <w:hideMark/>
          </w:tcPr>
          <w:p w:rsidR="00A33BD9" w:rsidRDefault="00A33BD9">
            <w:pPr>
              <w:spacing w:line="254" w:lineRule="auto"/>
              <w:rPr>
                <w:rFonts w:ascii="Calibri" w:hAnsi="Calibri"/>
                <w:color w:val="000000"/>
                <w:sz w:val="20"/>
                <w:szCs w:val="20"/>
                <w:lang w:eastAsia="en-US"/>
              </w:rPr>
            </w:pPr>
            <w:r>
              <w:rPr>
                <w:rFonts w:ascii="Calibri" w:hAnsi="Calibri"/>
                <w:color w:val="000000"/>
                <w:sz w:val="20"/>
                <w:szCs w:val="20"/>
                <w:lang w:eastAsia="en-US"/>
              </w:rPr>
              <w:t>R.br.</w:t>
            </w:r>
          </w:p>
        </w:tc>
        <w:tc>
          <w:tcPr>
            <w:tcW w:w="3523"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center"/>
              <w:rPr>
                <w:rFonts w:ascii="Arial" w:hAnsi="Arial" w:cs="Arial"/>
                <w:color w:val="000000"/>
                <w:sz w:val="20"/>
                <w:szCs w:val="20"/>
                <w:lang w:eastAsia="en-US"/>
              </w:rPr>
            </w:pPr>
            <w:r>
              <w:rPr>
                <w:rFonts w:ascii="Arial" w:hAnsi="Arial" w:cs="Arial"/>
                <w:color w:val="000000"/>
                <w:sz w:val="20"/>
                <w:szCs w:val="20"/>
                <w:lang w:eastAsia="en-US"/>
              </w:rPr>
              <w:t>Program                                                                           Aktivnosti/projekti</w:t>
            </w:r>
          </w:p>
        </w:tc>
        <w:tc>
          <w:tcPr>
            <w:tcW w:w="1062"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center"/>
              <w:rPr>
                <w:rFonts w:ascii="Arial" w:hAnsi="Arial" w:cs="Arial"/>
                <w:color w:val="000000"/>
                <w:sz w:val="20"/>
                <w:szCs w:val="20"/>
                <w:lang w:eastAsia="en-US"/>
              </w:rPr>
            </w:pPr>
            <w:r>
              <w:rPr>
                <w:rFonts w:ascii="Arial" w:hAnsi="Arial" w:cs="Arial"/>
                <w:color w:val="000000"/>
                <w:sz w:val="20"/>
                <w:szCs w:val="20"/>
                <w:lang w:eastAsia="en-US"/>
              </w:rPr>
              <w:t xml:space="preserve"> Plan 2022.</w:t>
            </w:r>
          </w:p>
        </w:tc>
        <w:tc>
          <w:tcPr>
            <w:tcW w:w="1275"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center"/>
              <w:rPr>
                <w:rFonts w:ascii="Arial" w:hAnsi="Arial" w:cs="Arial"/>
                <w:color w:val="000000"/>
                <w:sz w:val="20"/>
                <w:szCs w:val="20"/>
                <w:lang w:eastAsia="en-US"/>
              </w:rPr>
            </w:pPr>
            <w:r>
              <w:rPr>
                <w:rFonts w:ascii="Arial" w:hAnsi="Arial" w:cs="Arial"/>
                <w:color w:val="000000"/>
                <w:sz w:val="20"/>
                <w:szCs w:val="20"/>
                <w:lang w:eastAsia="en-US"/>
              </w:rPr>
              <w:t>Plan 2023.</w:t>
            </w:r>
          </w:p>
        </w:tc>
        <w:tc>
          <w:tcPr>
            <w:tcW w:w="1274" w:type="dxa"/>
            <w:tcBorders>
              <w:top w:val="single" w:sz="4" w:space="0" w:color="auto"/>
              <w:left w:val="single" w:sz="4" w:space="0" w:color="auto"/>
              <w:bottom w:val="single" w:sz="4" w:space="0" w:color="auto"/>
              <w:right w:val="single" w:sz="4" w:space="0" w:color="auto"/>
            </w:tcBorders>
            <w:vAlign w:val="center"/>
            <w:hideMark/>
          </w:tcPr>
          <w:p w:rsidR="00A33BD9" w:rsidRDefault="00A33BD9">
            <w:pPr>
              <w:spacing w:line="254" w:lineRule="auto"/>
              <w:jc w:val="center"/>
              <w:rPr>
                <w:rFonts w:ascii="Arial" w:hAnsi="Arial" w:cs="Arial"/>
                <w:color w:val="000000"/>
                <w:sz w:val="20"/>
                <w:szCs w:val="20"/>
                <w:lang w:eastAsia="en-US"/>
              </w:rPr>
            </w:pPr>
            <w:r>
              <w:rPr>
                <w:rFonts w:ascii="Arial" w:eastAsia="Arial" w:hAnsi="Arial" w:cs="Arial"/>
                <w:sz w:val="20"/>
                <w:szCs w:val="20"/>
              </w:rPr>
              <w:t>Izmjene i dopune Plana 2023</w:t>
            </w:r>
            <w:r>
              <w:rPr>
                <w:rFonts w:ascii="Arial" w:hAnsi="Arial" w:cs="Arial"/>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3BD9" w:rsidRDefault="00A33BD9">
            <w:pPr>
              <w:spacing w:line="254" w:lineRule="auto"/>
              <w:jc w:val="center"/>
              <w:rPr>
                <w:rFonts w:ascii="Arial" w:hAnsi="Arial" w:cs="Arial"/>
                <w:color w:val="000000"/>
                <w:sz w:val="20"/>
                <w:szCs w:val="20"/>
                <w:lang w:eastAsia="en-US"/>
              </w:rPr>
            </w:pPr>
            <w:r>
              <w:rPr>
                <w:rFonts w:ascii="Arial" w:hAnsi="Arial" w:cs="Arial"/>
                <w:color w:val="000000"/>
                <w:sz w:val="20"/>
                <w:szCs w:val="20"/>
                <w:lang w:eastAsia="en-US"/>
              </w:rPr>
              <w:t>Projekcija 2024.</w:t>
            </w:r>
          </w:p>
        </w:tc>
        <w:tc>
          <w:tcPr>
            <w:tcW w:w="1275" w:type="dxa"/>
            <w:tcBorders>
              <w:top w:val="single" w:sz="4" w:space="0" w:color="auto"/>
              <w:left w:val="single" w:sz="4" w:space="0" w:color="auto"/>
              <w:bottom w:val="single" w:sz="4" w:space="0" w:color="auto"/>
              <w:right w:val="single" w:sz="4" w:space="0" w:color="auto"/>
            </w:tcBorders>
            <w:vAlign w:val="center"/>
            <w:hideMark/>
          </w:tcPr>
          <w:p w:rsidR="00A33BD9" w:rsidRDefault="00A33BD9">
            <w:pPr>
              <w:spacing w:line="254" w:lineRule="auto"/>
              <w:jc w:val="center"/>
              <w:rPr>
                <w:rFonts w:ascii="Arial" w:hAnsi="Arial" w:cs="Arial"/>
                <w:color w:val="000000"/>
                <w:sz w:val="20"/>
                <w:szCs w:val="20"/>
                <w:lang w:eastAsia="en-US"/>
              </w:rPr>
            </w:pPr>
            <w:r>
              <w:rPr>
                <w:rFonts w:ascii="Arial" w:hAnsi="Arial" w:cs="Arial"/>
                <w:color w:val="000000"/>
                <w:sz w:val="20"/>
                <w:szCs w:val="20"/>
                <w:lang w:eastAsia="en-US"/>
              </w:rPr>
              <w:t>Projekcija 2025.</w:t>
            </w:r>
          </w:p>
        </w:tc>
      </w:tr>
      <w:tr w:rsidR="00A33BD9" w:rsidTr="00A33BD9">
        <w:trPr>
          <w:trHeight w:val="300"/>
        </w:trPr>
        <w:tc>
          <w:tcPr>
            <w:tcW w:w="602" w:type="dxa"/>
            <w:tcBorders>
              <w:top w:val="nil"/>
              <w:left w:val="single" w:sz="4" w:space="0" w:color="auto"/>
              <w:bottom w:val="single" w:sz="4" w:space="0" w:color="auto"/>
              <w:right w:val="single" w:sz="4" w:space="0" w:color="auto"/>
            </w:tcBorders>
            <w:noWrap/>
            <w:vAlign w:val="bottom"/>
            <w:hideMark/>
          </w:tcPr>
          <w:p w:rsidR="00A33BD9" w:rsidRDefault="00A33BD9">
            <w:pPr>
              <w:spacing w:line="254" w:lineRule="auto"/>
              <w:rPr>
                <w:rFonts w:ascii="Calibri" w:hAnsi="Calibri"/>
                <w:color w:val="000000"/>
                <w:sz w:val="22"/>
                <w:szCs w:val="22"/>
                <w:lang w:eastAsia="en-US"/>
              </w:rPr>
            </w:pPr>
            <w:r>
              <w:rPr>
                <w:rFonts w:ascii="Calibri" w:hAnsi="Calibri"/>
                <w:color w:val="000000"/>
                <w:sz w:val="22"/>
                <w:szCs w:val="22"/>
                <w:lang w:eastAsia="en-US"/>
              </w:rPr>
              <w:t> </w:t>
            </w:r>
          </w:p>
        </w:tc>
        <w:tc>
          <w:tcPr>
            <w:tcW w:w="3523" w:type="dxa"/>
            <w:tcBorders>
              <w:top w:val="nil"/>
              <w:left w:val="nil"/>
              <w:bottom w:val="single" w:sz="4" w:space="0" w:color="auto"/>
              <w:right w:val="single" w:sz="4" w:space="0" w:color="auto"/>
            </w:tcBorders>
            <w:vAlign w:val="center"/>
            <w:hideMark/>
          </w:tcPr>
          <w:p w:rsidR="00A33BD9" w:rsidRDefault="00A33BD9">
            <w:pPr>
              <w:spacing w:line="254" w:lineRule="auto"/>
              <w:rPr>
                <w:rFonts w:ascii="Arial" w:hAnsi="Arial" w:cs="Arial"/>
                <w:color w:val="FF0000"/>
                <w:sz w:val="20"/>
                <w:szCs w:val="20"/>
                <w:lang w:eastAsia="en-US"/>
              </w:rPr>
            </w:pPr>
            <w:r>
              <w:rPr>
                <w:rFonts w:ascii="Arial" w:hAnsi="Arial" w:cs="Arial"/>
                <w:color w:val="FF0000"/>
                <w:sz w:val="20"/>
                <w:szCs w:val="20"/>
                <w:lang w:eastAsia="en-US"/>
              </w:rPr>
              <w:t>Zaštita okoliša</w:t>
            </w:r>
          </w:p>
        </w:tc>
        <w:tc>
          <w:tcPr>
            <w:tcW w:w="1062"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FF0000"/>
                <w:sz w:val="20"/>
                <w:szCs w:val="20"/>
                <w:lang w:eastAsia="en-US"/>
              </w:rPr>
            </w:pPr>
            <w:r>
              <w:rPr>
                <w:rFonts w:ascii="Arial" w:hAnsi="Arial" w:cs="Arial"/>
                <w:color w:val="FF0000"/>
                <w:sz w:val="20"/>
                <w:szCs w:val="20"/>
              </w:rPr>
              <w:t>796.34 €</w:t>
            </w:r>
          </w:p>
        </w:tc>
        <w:tc>
          <w:tcPr>
            <w:tcW w:w="1275"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FF0000"/>
                <w:sz w:val="20"/>
                <w:szCs w:val="20"/>
                <w:lang w:eastAsia="en-US"/>
              </w:rPr>
            </w:pPr>
            <w:r>
              <w:rPr>
                <w:rFonts w:ascii="Arial" w:hAnsi="Arial" w:cs="Arial"/>
                <w:color w:val="FF0000"/>
                <w:sz w:val="20"/>
                <w:szCs w:val="20"/>
              </w:rPr>
              <w:t>7.432,48 €</w:t>
            </w:r>
          </w:p>
        </w:tc>
        <w:tc>
          <w:tcPr>
            <w:tcW w:w="1274" w:type="dxa"/>
            <w:tcBorders>
              <w:top w:val="nil"/>
              <w:left w:val="single" w:sz="4" w:space="0" w:color="auto"/>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FF0000"/>
                <w:sz w:val="20"/>
                <w:szCs w:val="20"/>
                <w:lang w:eastAsia="zh-CN"/>
              </w:rPr>
            </w:pPr>
            <w:r>
              <w:rPr>
                <w:rFonts w:ascii="Arial" w:hAnsi="Arial" w:cs="Arial"/>
                <w:color w:val="FF0000"/>
                <w:sz w:val="20"/>
                <w:szCs w:val="20"/>
              </w:rPr>
              <w:t>9.582,48 €</w:t>
            </w:r>
          </w:p>
        </w:tc>
        <w:tc>
          <w:tcPr>
            <w:tcW w:w="1276" w:type="dxa"/>
            <w:tcBorders>
              <w:top w:val="nil"/>
              <w:left w:val="single" w:sz="4" w:space="0" w:color="auto"/>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FF0000"/>
                <w:sz w:val="20"/>
                <w:szCs w:val="20"/>
                <w:lang w:eastAsia="en-US"/>
              </w:rPr>
            </w:pPr>
            <w:r>
              <w:rPr>
                <w:rFonts w:ascii="Arial" w:hAnsi="Arial" w:cs="Arial"/>
                <w:color w:val="FF0000"/>
                <w:sz w:val="20"/>
                <w:szCs w:val="20"/>
              </w:rPr>
              <w:t>7.432,48 €</w:t>
            </w:r>
          </w:p>
        </w:tc>
        <w:tc>
          <w:tcPr>
            <w:tcW w:w="1275" w:type="dxa"/>
            <w:tcBorders>
              <w:top w:val="nil"/>
              <w:left w:val="single" w:sz="4" w:space="0" w:color="auto"/>
              <w:bottom w:val="single" w:sz="4" w:space="0" w:color="auto"/>
              <w:right w:val="single" w:sz="4" w:space="0" w:color="auto"/>
            </w:tcBorders>
            <w:noWrap/>
            <w:vAlign w:val="center"/>
            <w:hideMark/>
          </w:tcPr>
          <w:p w:rsidR="00A33BD9" w:rsidRDefault="00A33BD9">
            <w:pPr>
              <w:spacing w:line="254" w:lineRule="auto"/>
              <w:jc w:val="right"/>
              <w:rPr>
                <w:rFonts w:ascii="Arial" w:hAnsi="Arial" w:cs="Arial"/>
                <w:color w:val="FF0000"/>
                <w:sz w:val="20"/>
                <w:szCs w:val="20"/>
                <w:lang w:eastAsia="en-US"/>
              </w:rPr>
            </w:pPr>
            <w:r>
              <w:rPr>
                <w:rFonts w:ascii="Arial" w:hAnsi="Arial" w:cs="Arial"/>
                <w:color w:val="FF0000"/>
                <w:sz w:val="20"/>
                <w:szCs w:val="20"/>
              </w:rPr>
              <w:t>7.432,48 €</w:t>
            </w:r>
          </w:p>
        </w:tc>
      </w:tr>
      <w:tr w:rsidR="00A33BD9" w:rsidTr="00A33BD9">
        <w:trPr>
          <w:trHeight w:val="360"/>
        </w:trPr>
        <w:tc>
          <w:tcPr>
            <w:tcW w:w="602" w:type="dxa"/>
            <w:tcBorders>
              <w:top w:val="nil"/>
              <w:left w:val="single" w:sz="4" w:space="0" w:color="auto"/>
              <w:bottom w:val="single" w:sz="4" w:space="0" w:color="auto"/>
              <w:right w:val="single" w:sz="4" w:space="0" w:color="auto"/>
            </w:tcBorders>
            <w:noWrap/>
            <w:vAlign w:val="bottom"/>
            <w:hideMark/>
          </w:tcPr>
          <w:p w:rsidR="00A33BD9" w:rsidRDefault="00A33BD9">
            <w:pPr>
              <w:spacing w:line="254" w:lineRule="auto"/>
              <w:rPr>
                <w:rFonts w:ascii="Calibri" w:hAnsi="Calibri"/>
                <w:color w:val="000000"/>
                <w:sz w:val="22"/>
                <w:szCs w:val="22"/>
                <w:lang w:eastAsia="en-US"/>
              </w:rPr>
            </w:pPr>
            <w:r>
              <w:rPr>
                <w:rFonts w:ascii="Calibri" w:hAnsi="Calibri"/>
                <w:color w:val="000000"/>
                <w:sz w:val="22"/>
                <w:szCs w:val="22"/>
                <w:lang w:eastAsia="en-US"/>
              </w:rPr>
              <w:t> </w:t>
            </w:r>
          </w:p>
        </w:tc>
        <w:tc>
          <w:tcPr>
            <w:tcW w:w="3523" w:type="dxa"/>
            <w:tcBorders>
              <w:top w:val="nil"/>
              <w:left w:val="nil"/>
              <w:bottom w:val="single" w:sz="4" w:space="0" w:color="auto"/>
              <w:right w:val="single" w:sz="4" w:space="0" w:color="auto"/>
            </w:tcBorders>
            <w:vAlign w:val="center"/>
            <w:hideMark/>
          </w:tcPr>
          <w:p w:rsidR="00A33BD9" w:rsidRDefault="00A33BD9">
            <w:pPr>
              <w:spacing w:line="254" w:lineRule="auto"/>
              <w:rPr>
                <w:rFonts w:ascii="Arial" w:hAnsi="Arial" w:cs="Arial"/>
                <w:color w:val="000000"/>
                <w:sz w:val="20"/>
                <w:szCs w:val="20"/>
                <w:lang w:eastAsia="en-US"/>
              </w:rPr>
            </w:pPr>
            <w:r>
              <w:rPr>
                <w:rFonts w:ascii="Arial" w:hAnsi="Arial" w:cs="Arial"/>
                <w:color w:val="000000"/>
                <w:sz w:val="20"/>
                <w:szCs w:val="20"/>
                <w:lang w:eastAsia="en-US"/>
              </w:rPr>
              <w:t>Izvor financiranja: Opći prihodi i primici</w:t>
            </w:r>
          </w:p>
        </w:tc>
        <w:tc>
          <w:tcPr>
            <w:tcW w:w="1062"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0000"/>
                <w:sz w:val="20"/>
                <w:szCs w:val="20"/>
                <w:lang w:eastAsia="en-US"/>
              </w:rPr>
            </w:pPr>
            <w:r>
              <w:rPr>
                <w:rFonts w:ascii="Arial" w:hAnsi="Arial" w:cs="Arial"/>
                <w:sz w:val="20"/>
                <w:szCs w:val="20"/>
              </w:rPr>
              <w:t>796.34 €</w:t>
            </w:r>
          </w:p>
        </w:tc>
        <w:tc>
          <w:tcPr>
            <w:tcW w:w="1275"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0000"/>
                <w:sz w:val="20"/>
                <w:szCs w:val="20"/>
                <w:lang w:eastAsia="en-US"/>
              </w:rPr>
            </w:pPr>
            <w:r>
              <w:rPr>
                <w:rFonts w:ascii="Arial" w:hAnsi="Arial" w:cs="Arial"/>
                <w:sz w:val="20"/>
                <w:szCs w:val="20"/>
              </w:rPr>
              <w:t>7.432,48 €</w:t>
            </w:r>
          </w:p>
        </w:tc>
        <w:tc>
          <w:tcPr>
            <w:tcW w:w="1274" w:type="dxa"/>
            <w:tcBorders>
              <w:top w:val="nil"/>
              <w:left w:val="single" w:sz="4" w:space="0" w:color="auto"/>
              <w:bottom w:val="single" w:sz="4" w:space="0" w:color="auto"/>
              <w:right w:val="single" w:sz="4" w:space="0" w:color="auto"/>
            </w:tcBorders>
            <w:vAlign w:val="center"/>
            <w:hideMark/>
          </w:tcPr>
          <w:p w:rsidR="00A33BD9" w:rsidRDefault="00A33BD9">
            <w:pPr>
              <w:spacing w:line="254" w:lineRule="auto"/>
              <w:jc w:val="right"/>
              <w:rPr>
                <w:rFonts w:ascii="Arial" w:hAnsi="Arial" w:cs="Arial"/>
                <w:sz w:val="20"/>
                <w:szCs w:val="20"/>
                <w:lang w:eastAsia="zh-CN"/>
              </w:rPr>
            </w:pPr>
            <w:r>
              <w:rPr>
                <w:rFonts w:ascii="Arial" w:hAnsi="Arial" w:cs="Arial"/>
                <w:sz w:val="20"/>
                <w:szCs w:val="20"/>
              </w:rPr>
              <w:t>9.582,48 €</w:t>
            </w:r>
          </w:p>
        </w:tc>
        <w:tc>
          <w:tcPr>
            <w:tcW w:w="1276" w:type="dxa"/>
            <w:tcBorders>
              <w:top w:val="nil"/>
              <w:left w:val="single" w:sz="4" w:space="0" w:color="auto"/>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0000"/>
                <w:sz w:val="20"/>
                <w:szCs w:val="20"/>
                <w:lang w:eastAsia="en-US"/>
              </w:rPr>
            </w:pPr>
            <w:r>
              <w:rPr>
                <w:rFonts w:ascii="Arial" w:hAnsi="Arial" w:cs="Arial"/>
                <w:sz w:val="20"/>
                <w:szCs w:val="20"/>
              </w:rPr>
              <w:t>7.432,48 €</w:t>
            </w:r>
          </w:p>
        </w:tc>
        <w:tc>
          <w:tcPr>
            <w:tcW w:w="1275" w:type="dxa"/>
            <w:tcBorders>
              <w:top w:val="nil"/>
              <w:left w:val="single" w:sz="4" w:space="0" w:color="auto"/>
              <w:bottom w:val="single" w:sz="4" w:space="0" w:color="auto"/>
              <w:right w:val="single" w:sz="4" w:space="0" w:color="auto"/>
            </w:tcBorders>
            <w:noWrap/>
            <w:vAlign w:val="center"/>
            <w:hideMark/>
          </w:tcPr>
          <w:p w:rsidR="00A33BD9" w:rsidRDefault="00A33BD9">
            <w:pPr>
              <w:spacing w:line="254" w:lineRule="auto"/>
              <w:jc w:val="right"/>
              <w:rPr>
                <w:rFonts w:ascii="Arial" w:hAnsi="Arial" w:cs="Arial"/>
                <w:color w:val="000000"/>
                <w:sz w:val="20"/>
                <w:szCs w:val="20"/>
                <w:lang w:eastAsia="en-US"/>
              </w:rPr>
            </w:pPr>
            <w:r>
              <w:rPr>
                <w:rFonts w:ascii="Arial" w:hAnsi="Arial" w:cs="Arial"/>
                <w:sz w:val="20"/>
                <w:szCs w:val="20"/>
              </w:rPr>
              <w:t>7.432,48 €</w:t>
            </w:r>
          </w:p>
        </w:tc>
      </w:tr>
      <w:tr w:rsidR="00A33BD9" w:rsidTr="00A33BD9">
        <w:trPr>
          <w:trHeight w:val="300"/>
        </w:trPr>
        <w:tc>
          <w:tcPr>
            <w:tcW w:w="602" w:type="dxa"/>
            <w:tcBorders>
              <w:top w:val="nil"/>
              <w:left w:val="single" w:sz="4" w:space="0" w:color="auto"/>
              <w:bottom w:val="single" w:sz="4" w:space="0" w:color="auto"/>
              <w:right w:val="single" w:sz="4" w:space="0" w:color="auto"/>
            </w:tcBorders>
            <w:noWrap/>
            <w:vAlign w:val="center"/>
            <w:hideMark/>
          </w:tcPr>
          <w:p w:rsidR="00A33BD9" w:rsidRDefault="00A33BD9">
            <w:pPr>
              <w:spacing w:line="254" w:lineRule="auto"/>
              <w:rPr>
                <w:rFonts w:ascii="Arial" w:hAnsi="Arial" w:cs="Arial"/>
                <w:color w:val="000000"/>
                <w:sz w:val="20"/>
                <w:szCs w:val="20"/>
                <w:lang w:eastAsia="en-US"/>
              </w:rPr>
            </w:pPr>
            <w:r>
              <w:rPr>
                <w:rFonts w:ascii="Arial" w:hAnsi="Arial" w:cs="Arial"/>
                <w:color w:val="000000"/>
                <w:sz w:val="20"/>
                <w:szCs w:val="20"/>
                <w:lang w:eastAsia="en-US"/>
              </w:rPr>
              <w:t>1.</w:t>
            </w:r>
          </w:p>
        </w:tc>
        <w:tc>
          <w:tcPr>
            <w:tcW w:w="3523" w:type="dxa"/>
            <w:tcBorders>
              <w:top w:val="nil"/>
              <w:left w:val="nil"/>
              <w:bottom w:val="single" w:sz="4" w:space="0" w:color="auto"/>
              <w:right w:val="single" w:sz="4" w:space="0" w:color="auto"/>
            </w:tcBorders>
            <w:noWrap/>
            <w:vAlign w:val="center"/>
            <w:hideMark/>
          </w:tcPr>
          <w:p w:rsidR="00A33BD9" w:rsidRDefault="00A33BD9">
            <w:pPr>
              <w:spacing w:line="254" w:lineRule="auto"/>
              <w:rPr>
                <w:rFonts w:ascii="Arial" w:hAnsi="Arial" w:cs="Arial"/>
                <w:color w:val="000000"/>
                <w:sz w:val="20"/>
                <w:szCs w:val="20"/>
                <w:lang w:eastAsia="en-US"/>
              </w:rPr>
            </w:pPr>
            <w:r>
              <w:rPr>
                <w:rFonts w:ascii="Arial" w:hAnsi="Arial" w:cs="Arial"/>
                <w:color w:val="000000"/>
                <w:sz w:val="20"/>
                <w:szCs w:val="20"/>
                <w:lang w:eastAsia="en-US"/>
              </w:rPr>
              <w:t>Izrada projekata</w:t>
            </w:r>
          </w:p>
        </w:tc>
        <w:tc>
          <w:tcPr>
            <w:tcW w:w="1062"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0000"/>
                <w:sz w:val="20"/>
                <w:szCs w:val="20"/>
                <w:lang w:eastAsia="en-US"/>
              </w:rPr>
            </w:pPr>
            <w:r>
              <w:rPr>
                <w:rFonts w:ascii="Arial" w:hAnsi="Arial" w:cs="Arial"/>
                <w:sz w:val="20"/>
                <w:szCs w:val="20"/>
              </w:rPr>
              <w:t>796.34 €</w:t>
            </w:r>
          </w:p>
        </w:tc>
        <w:tc>
          <w:tcPr>
            <w:tcW w:w="1275"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0000"/>
                <w:sz w:val="20"/>
                <w:szCs w:val="20"/>
                <w:lang w:eastAsia="en-US"/>
              </w:rPr>
            </w:pPr>
            <w:r>
              <w:rPr>
                <w:rFonts w:ascii="Arial" w:hAnsi="Arial" w:cs="Arial"/>
                <w:sz w:val="20"/>
                <w:szCs w:val="20"/>
              </w:rPr>
              <w:t>796,34 €</w:t>
            </w:r>
          </w:p>
        </w:tc>
        <w:tc>
          <w:tcPr>
            <w:tcW w:w="1274" w:type="dxa"/>
            <w:tcBorders>
              <w:top w:val="nil"/>
              <w:left w:val="single" w:sz="4" w:space="0" w:color="auto"/>
              <w:bottom w:val="single" w:sz="4" w:space="0" w:color="auto"/>
              <w:right w:val="single" w:sz="4" w:space="0" w:color="auto"/>
            </w:tcBorders>
            <w:vAlign w:val="center"/>
            <w:hideMark/>
          </w:tcPr>
          <w:p w:rsidR="00A33BD9" w:rsidRDefault="00A33BD9">
            <w:pPr>
              <w:spacing w:line="254" w:lineRule="auto"/>
              <w:jc w:val="right"/>
              <w:rPr>
                <w:rFonts w:ascii="Arial" w:hAnsi="Arial" w:cs="Arial"/>
                <w:sz w:val="20"/>
                <w:szCs w:val="20"/>
                <w:lang w:eastAsia="zh-CN"/>
              </w:rPr>
            </w:pPr>
            <w:r>
              <w:rPr>
                <w:rFonts w:ascii="Arial" w:hAnsi="Arial" w:cs="Arial"/>
                <w:sz w:val="20"/>
                <w:szCs w:val="20"/>
              </w:rPr>
              <w:t>796,34 €</w:t>
            </w:r>
          </w:p>
        </w:tc>
        <w:tc>
          <w:tcPr>
            <w:tcW w:w="1276" w:type="dxa"/>
            <w:tcBorders>
              <w:top w:val="nil"/>
              <w:left w:val="single" w:sz="4" w:space="0" w:color="auto"/>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0000"/>
                <w:sz w:val="20"/>
                <w:szCs w:val="20"/>
                <w:lang w:eastAsia="en-US"/>
              </w:rPr>
            </w:pPr>
            <w:r>
              <w:rPr>
                <w:rFonts w:ascii="Arial" w:hAnsi="Arial" w:cs="Arial"/>
                <w:sz w:val="20"/>
                <w:szCs w:val="20"/>
              </w:rPr>
              <w:t>796,34 €</w:t>
            </w:r>
          </w:p>
        </w:tc>
        <w:tc>
          <w:tcPr>
            <w:tcW w:w="1275" w:type="dxa"/>
            <w:tcBorders>
              <w:top w:val="nil"/>
              <w:left w:val="single" w:sz="4" w:space="0" w:color="auto"/>
              <w:bottom w:val="single" w:sz="4" w:space="0" w:color="auto"/>
              <w:right w:val="single" w:sz="4" w:space="0" w:color="auto"/>
            </w:tcBorders>
            <w:noWrap/>
            <w:vAlign w:val="center"/>
            <w:hideMark/>
          </w:tcPr>
          <w:p w:rsidR="00A33BD9" w:rsidRDefault="00A33BD9">
            <w:pPr>
              <w:spacing w:line="254" w:lineRule="auto"/>
              <w:jc w:val="right"/>
              <w:rPr>
                <w:rFonts w:ascii="Arial" w:hAnsi="Arial" w:cs="Arial"/>
                <w:color w:val="000000"/>
                <w:sz w:val="20"/>
                <w:szCs w:val="20"/>
                <w:lang w:eastAsia="en-US"/>
              </w:rPr>
            </w:pPr>
            <w:r>
              <w:rPr>
                <w:rFonts w:ascii="Arial" w:hAnsi="Arial" w:cs="Arial"/>
                <w:sz w:val="20"/>
                <w:szCs w:val="20"/>
              </w:rPr>
              <w:t>796,34 €</w:t>
            </w:r>
          </w:p>
        </w:tc>
      </w:tr>
      <w:tr w:rsidR="00A33BD9" w:rsidTr="00A33BD9">
        <w:trPr>
          <w:trHeight w:val="300"/>
        </w:trPr>
        <w:tc>
          <w:tcPr>
            <w:tcW w:w="602" w:type="dxa"/>
            <w:tcBorders>
              <w:top w:val="single" w:sz="4" w:space="0" w:color="auto"/>
              <w:left w:val="single" w:sz="4" w:space="0" w:color="auto"/>
              <w:bottom w:val="single" w:sz="4" w:space="0" w:color="auto"/>
              <w:right w:val="single" w:sz="4" w:space="0" w:color="auto"/>
            </w:tcBorders>
            <w:noWrap/>
            <w:vAlign w:val="center"/>
            <w:hideMark/>
          </w:tcPr>
          <w:p w:rsidR="00A33BD9" w:rsidRDefault="00A33BD9">
            <w:pPr>
              <w:spacing w:line="254" w:lineRule="auto"/>
              <w:rPr>
                <w:rFonts w:ascii="Arial" w:hAnsi="Arial" w:cs="Arial"/>
                <w:color w:val="0070C0"/>
                <w:sz w:val="20"/>
                <w:szCs w:val="20"/>
                <w:lang w:eastAsia="en-US"/>
              </w:rPr>
            </w:pPr>
            <w:r>
              <w:rPr>
                <w:rFonts w:ascii="Arial" w:hAnsi="Arial" w:cs="Arial"/>
                <w:color w:val="0070C0"/>
                <w:sz w:val="20"/>
                <w:szCs w:val="20"/>
                <w:lang w:eastAsia="en-US"/>
              </w:rPr>
              <w:t>2.</w:t>
            </w:r>
          </w:p>
        </w:tc>
        <w:tc>
          <w:tcPr>
            <w:tcW w:w="3523"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rPr>
                <w:rFonts w:ascii="Arial" w:hAnsi="Arial" w:cs="Arial"/>
                <w:color w:val="0070C0"/>
                <w:sz w:val="20"/>
                <w:szCs w:val="20"/>
                <w:lang w:eastAsia="en-US"/>
              </w:rPr>
            </w:pPr>
            <w:r>
              <w:rPr>
                <w:rFonts w:ascii="Arial" w:hAnsi="Arial" w:cs="Arial"/>
                <w:color w:val="0070C0"/>
                <w:sz w:val="20"/>
                <w:szCs w:val="20"/>
                <w:lang w:eastAsia="en-US"/>
              </w:rPr>
              <w:t>Energetska učinkovitost</w:t>
            </w:r>
          </w:p>
        </w:tc>
        <w:tc>
          <w:tcPr>
            <w:tcW w:w="1062"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70C0"/>
                <w:sz w:val="20"/>
                <w:szCs w:val="20"/>
                <w:lang w:eastAsia="en-US"/>
              </w:rPr>
            </w:pPr>
            <w:r>
              <w:rPr>
                <w:rFonts w:ascii="Arial" w:hAnsi="Arial" w:cs="Arial"/>
                <w:color w:val="0070C0"/>
                <w:sz w:val="20"/>
                <w:szCs w:val="20"/>
              </w:rPr>
              <w:t>0,00 €</w:t>
            </w:r>
          </w:p>
        </w:tc>
        <w:tc>
          <w:tcPr>
            <w:tcW w:w="1275"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70C0"/>
                <w:sz w:val="20"/>
                <w:szCs w:val="20"/>
                <w:lang w:eastAsia="en-US"/>
              </w:rPr>
            </w:pPr>
            <w:r>
              <w:rPr>
                <w:rFonts w:ascii="Arial" w:hAnsi="Arial" w:cs="Arial"/>
                <w:color w:val="0070C0"/>
                <w:sz w:val="20"/>
                <w:szCs w:val="20"/>
              </w:rPr>
              <w:t>6.636,14 €</w:t>
            </w:r>
          </w:p>
        </w:tc>
        <w:tc>
          <w:tcPr>
            <w:tcW w:w="1274" w:type="dxa"/>
            <w:tcBorders>
              <w:top w:val="single" w:sz="4" w:space="0" w:color="auto"/>
              <w:left w:val="single" w:sz="4" w:space="0" w:color="auto"/>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70C0"/>
                <w:sz w:val="20"/>
                <w:szCs w:val="20"/>
                <w:lang w:eastAsia="zh-CN"/>
              </w:rPr>
            </w:pPr>
            <w:r>
              <w:rPr>
                <w:rFonts w:ascii="Arial" w:hAnsi="Arial" w:cs="Arial"/>
                <w:color w:val="0070C0"/>
                <w:sz w:val="20"/>
                <w:szCs w:val="20"/>
              </w:rPr>
              <w:t>6.636,14 €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70C0"/>
                <w:sz w:val="20"/>
                <w:szCs w:val="20"/>
                <w:lang w:eastAsia="en-US"/>
              </w:rPr>
            </w:pPr>
            <w:r>
              <w:rPr>
                <w:rFonts w:ascii="Arial" w:hAnsi="Arial" w:cs="Arial"/>
                <w:color w:val="0070C0"/>
                <w:sz w:val="20"/>
                <w:szCs w:val="20"/>
              </w:rPr>
              <w:t>6.636,14 €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33BD9" w:rsidRDefault="00A33BD9">
            <w:pPr>
              <w:spacing w:line="254" w:lineRule="auto"/>
              <w:jc w:val="right"/>
              <w:rPr>
                <w:rFonts w:ascii="Arial" w:hAnsi="Arial" w:cs="Arial"/>
                <w:color w:val="0070C0"/>
                <w:sz w:val="20"/>
                <w:szCs w:val="20"/>
                <w:lang w:eastAsia="en-US"/>
              </w:rPr>
            </w:pPr>
            <w:r>
              <w:rPr>
                <w:rFonts w:ascii="Arial" w:hAnsi="Arial" w:cs="Arial"/>
                <w:color w:val="0070C0"/>
                <w:sz w:val="20"/>
                <w:szCs w:val="20"/>
              </w:rPr>
              <w:t>6.636,14 €</w:t>
            </w:r>
          </w:p>
        </w:tc>
      </w:tr>
      <w:tr w:rsidR="00A33BD9" w:rsidTr="00A33BD9">
        <w:trPr>
          <w:trHeight w:val="300"/>
        </w:trPr>
        <w:tc>
          <w:tcPr>
            <w:tcW w:w="602" w:type="dxa"/>
            <w:tcBorders>
              <w:top w:val="single" w:sz="4" w:space="0" w:color="auto"/>
              <w:left w:val="single" w:sz="4" w:space="0" w:color="auto"/>
              <w:bottom w:val="single" w:sz="4" w:space="0" w:color="auto"/>
              <w:right w:val="single" w:sz="4" w:space="0" w:color="auto"/>
            </w:tcBorders>
            <w:noWrap/>
            <w:vAlign w:val="center"/>
            <w:hideMark/>
          </w:tcPr>
          <w:p w:rsidR="00A33BD9" w:rsidRDefault="00A33BD9">
            <w:pPr>
              <w:spacing w:line="254" w:lineRule="auto"/>
              <w:rPr>
                <w:rFonts w:ascii="Arial" w:hAnsi="Arial" w:cs="Arial"/>
                <w:color w:val="0070C0"/>
                <w:sz w:val="20"/>
                <w:szCs w:val="20"/>
                <w:lang w:eastAsia="en-US"/>
              </w:rPr>
            </w:pPr>
            <w:r>
              <w:rPr>
                <w:rFonts w:ascii="Arial" w:hAnsi="Arial" w:cs="Arial"/>
                <w:color w:val="0070C0"/>
                <w:sz w:val="20"/>
                <w:szCs w:val="20"/>
                <w:lang w:eastAsia="en-US"/>
              </w:rPr>
              <w:t>3.</w:t>
            </w:r>
          </w:p>
        </w:tc>
        <w:tc>
          <w:tcPr>
            <w:tcW w:w="3523"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rPr>
                <w:rFonts w:ascii="Arial" w:hAnsi="Arial" w:cs="Arial"/>
                <w:color w:val="0070C0"/>
                <w:sz w:val="20"/>
                <w:szCs w:val="20"/>
                <w:lang w:eastAsia="en-US"/>
              </w:rPr>
            </w:pPr>
            <w:r>
              <w:rPr>
                <w:rFonts w:ascii="Arial" w:hAnsi="Arial" w:cs="Arial"/>
                <w:color w:val="0070C0"/>
                <w:sz w:val="20"/>
                <w:szCs w:val="20"/>
                <w:lang w:eastAsia="en-US"/>
              </w:rPr>
              <w:t>Eko akcije</w:t>
            </w:r>
          </w:p>
        </w:tc>
        <w:tc>
          <w:tcPr>
            <w:tcW w:w="1062"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70C0"/>
                <w:sz w:val="20"/>
                <w:szCs w:val="20"/>
                <w:lang w:eastAsia="zh-CN"/>
              </w:rPr>
            </w:pPr>
            <w:r>
              <w:rPr>
                <w:rFonts w:ascii="Arial" w:hAnsi="Arial" w:cs="Arial"/>
                <w:color w:val="0070C0"/>
                <w:sz w:val="20"/>
                <w:szCs w:val="20"/>
              </w:rPr>
              <w:t>0,00 €</w:t>
            </w:r>
          </w:p>
        </w:tc>
        <w:tc>
          <w:tcPr>
            <w:tcW w:w="1275" w:type="dxa"/>
            <w:tcBorders>
              <w:top w:val="single" w:sz="4" w:space="0" w:color="auto"/>
              <w:left w:val="nil"/>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70C0"/>
                <w:sz w:val="20"/>
                <w:szCs w:val="20"/>
              </w:rPr>
            </w:pPr>
            <w:r>
              <w:rPr>
                <w:rFonts w:ascii="Arial" w:hAnsi="Arial" w:cs="Arial"/>
                <w:color w:val="0070C0"/>
                <w:sz w:val="20"/>
                <w:szCs w:val="20"/>
              </w:rPr>
              <w:t>0,00 €</w:t>
            </w:r>
          </w:p>
        </w:tc>
        <w:tc>
          <w:tcPr>
            <w:tcW w:w="1274" w:type="dxa"/>
            <w:tcBorders>
              <w:top w:val="single" w:sz="4" w:space="0" w:color="auto"/>
              <w:left w:val="single" w:sz="4" w:space="0" w:color="auto"/>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70C0"/>
                <w:sz w:val="20"/>
                <w:szCs w:val="20"/>
              </w:rPr>
            </w:pPr>
            <w:r>
              <w:rPr>
                <w:rFonts w:ascii="Arial" w:hAnsi="Arial" w:cs="Arial"/>
                <w:color w:val="0070C0"/>
                <w:sz w:val="20"/>
                <w:szCs w:val="20"/>
              </w:rPr>
              <w:t>2.150,00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33BD9" w:rsidRDefault="00A33BD9">
            <w:pPr>
              <w:spacing w:line="254" w:lineRule="auto"/>
              <w:jc w:val="right"/>
              <w:rPr>
                <w:rFonts w:ascii="Arial" w:hAnsi="Arial" w:cs="Arial"/>
                <w:color w:val="0070C0"/>
                <w:sz w:val="20"/>
                <w:szCs w:val="20"/>
              </w:rPr>
            </w:pPr>
            <w:r>
              <w:rPr>
                <w:rFonts w:ascii="Arial" w:hAnsi="Arial" w:cs="Arial"/>
                <w:color w:val="0070C0"/>
                <w:sz w:val="20"/>
                <w:szCs w:val="20"/>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33BD9" w:rsidRDefault="00A33BD9">
            <w:pPr>
              <w:spacing w:line="254" w:lineRule="auto"/>
              <w:jc w:val="right"/>
              <w:rPr>
                <w:rFonts w:ascii="Arial" w:hAnsi="Arial" w:cs="Arial"/>
                <w:color w:val="0070C0"/>
                <w:sz w:val="20"/>
                <w:szCs w:val="20"/>
              </w:rPr>
            </w:pPr>
            <w:r>
              <w:rPr>
                <w:rFonts w:ascii="Arial" w:hAnsi="Arial" w:cs="Arial"/>
                <w:color w:val="0070C0"/>
                <w:sz w:val="20"/>
                <w:szCs w:val="20"/>
              </w:rPr>
              <w:t>0,00 €</w:t>
            </w:r>
          </w:p>
        </w:tc>
      </w:tr>
    </w:tbl>
    <w:p w:rsidR="00A33BD9" w:rsidRDefault="00A33BD9" w:rsidP="00A33BD9">
      <w:pPr>
        <w:jc w:val="both"/>
        <w:rPr>
          <w:rFonts w:ascii="Arial" w:hAnsi="Arial"/>
          <w:sz w:val="10"/>
          <w:szCs w:val="10"/>
          <w:lang w:eastAsia="zh-CN"/>
        </w:rPr>
      </w:pPr>
    </w:p>
    <w:p w:rsidR="00A33BD9" w:rsidRDefault="00A33BD9" w:rsidP="00A33BD9">
      <w:pPr>
        <w:jc w:val="both"/>
        <w:rPr>
          <w:rFonts w:ascii="Arial" w:hAnsi="Arial"/>
          <w:sz w:val="10"/>
          <w:szCs w:val="10"/>
        </w:rPr>
      </w:pPr>
    </w:p>
    <w:p w:rsidR="00A33BD9" w:rsidRDefault="00A33BD9" w:rsidP="00A33BD9">
      <w:pPr>
        <w:rPr>
          <w:rFonts w:ascii="Arial" w:hAnsi="Arial" w:cs="Arial"/>
          <w:b/>
          <w:sz w:val="20"/>
          <w:szCs w:val="20"/>
        </w:rPr>
      </w:pPr>
      <w:r>
        <w:rPr>
          <w:rFonts w:ascii="Arial" w:hAnsi="Arial" w:cs="Arial"/>
          <w:b/>
          <w:sz w:val="20"/>
          <w:szCs w:val="20"/>
        </w:rPr>
        <w:t>5. OBRAZLOŽENJE PROGRAMA</w:t>
      </w:r>
    </w:p>
    <w:p w:rsidR="00A33BD9" w:rsidRDefault="00A33BD9" w:rsidP="00A33BD9">
      <w:pPr>
        <w:jc w:val="both"/>
        <w:rPr>
          <w:rFonts w:ascii="Arial" w:hAnsi="Arial" w:cs="Arial"/>
          <w:sz w:val="20"/>
          <w:szCs w:val="20"/>
        </w:rPr>
      </w:pPr>
      <w:r>
        <w:rPr>
          <w:rFonts w:ascii="Arial" w:hAnsi="Arial"/>
          <w:sz w:val="20"/>
          <w:szCs w:val="20"/>
        </w:rPr>
        <w:t xml:space="preserve">U skladu sa zakonskim obavezama, a temeljem novog Pravilnika o metodologiji za izradu procjene ugroženosti i planova zaštite i spašavanja, potrebno je izraditi reviziju </w:t>
      </w:r>
      <w:r>
        <w:rPr>
          <w:rFonts w:ascii="Arial" w:hAnsi="Arial" w:cs="Arial"/>
          <w:sz w:val="20"/>
          <w:szCs w:val="20"/>
        </w:rPr>
        <w:t>Procjene ugroženosti stanovništva, materijalnih i kulturnih dobara i okoliša od katastrofa i velikih nesreća za području Grada Duge Rese i  Plana zaštite i spašavanja Grada Duge Rese.</w:t>
      </w:r>
    </w:p>
    <w:p w:rsidR="00A33BD9" w:rsidRDefault="00A33BD9" w:rsidP="00A33BD9">
      <w:pPr>
        <w:pStyle w:val="Bezproreda"/>
        <w:jc w:val="both"/>
        <w:rPr>
          <w:rFonts w:ascii="Arial" w:hAnsi="Arial" w:cs="Arial"/>
          <w:b/>
          <w:sz w:val="20"/>
          <w:szCs w:val="20"/>
        </w:rPr>
      </w:pPr>
    </w:p>
    <w:p w:rsidR="00A33BD9" w:rsidRPr="009557C8" w:rsidRDefault="00A33BD9" w:rsidP="00A33BD9">
      <w:pPr>
        <w:pStyle w:val="Bezproreda"/>
        <w:jc w:val="both"/>
        <w:rPr>
          <w:rFonts w:ascii="Arial" w:eastAsia="Times New Roman" w:hAnsi="Arial" w:cs="Arial"/>
          <w:b/>
          <w:sz w:val="20"/>
          <w:szCs w:val="20"/>
        </w:rPr>
      </w:pPr>
      <w:r w:rsidRPr="009557C8">
        <w:rPr>
          <w:rFonts w:ascii="Arial" w:eastAsia="Times New Roman" w:hAnsi="Arial" w:cs="Arial"/>
          <w:b/>
          <w:sz w:val="20"/>
          <w:szCs w:val="20"/>
        </w:rPr>
        <w:t>6. POTREBAN BROJ DJELATNIKA ZA PROVOĐENJE PROGRAMA</w:t>
      </w:r>
    </w:p>
    <w:p w:rsidR="00A33BD9" w:rsidRDefault="00A33BD9" w:rsidP="00A33BD9">
      <w:pPr>
        <w:rPr>
          <w:rFonts w:ascii="Arial" w:hAnsi="Arial" w:cs="Arial"/>
          <w:sz w:val="20"/>
          <w:szCs w:val="20"/>
        </w:rPr>
      </w:pPr>
      <w:r>
        <w:rPr>
          <w:rFonts w:ascii="Arial" w:hAnsi="Arial" w:cs="Arial"/>
          <w:sz w:val="20"/>
          <w:szCs w:val="20"/>
        </w:rPr>
        <w:t xml:space="preserve">U odjelu je sistematizirano 6 radnih mjesta od kojih je popunjeno 5 mjesta. Radom odjela rukovodi pročelnik. </w:t>
      </w:r>
    </w:p>
    <w:p w:rsidR="00A33BD9" w:rsidRDefault="00A33BD9" w:rsidP="00A33BD9">
      <w:pPr>
        <w:rPr>
          <w:rFonts w:ascii="Arial" w:hAnsi="Arial" w:cs="Arial"/>
          <w:b/>
          <w:sz w:val="20"/>
          <w:szCs w:val="20"/>
        </w:rPr>
      </w:pPr>
    </w:p>
    <w:p w:rsidR="00A33BD9" w:rsidRDefault="00A33BD9" w:rsidP="00A33BD9">
      <w:pPr>
        <w:rPr>
          <w:rFonts w:ascii="Arial" w:hAnsi="Arial" w:cs="Arial"/>
          <w:b/>
          <w:sz w:val="20"/>
          <w:szCs w:val="20"/>
        </w:rPr>
      </w:pPr>
      <w:r>
        <w:rPr>
          <w:rFonts w:ascii="Arial" w:hAnsi="Arial" w:cs="Arial"/>
          <w:b/>
          <w:sz w:val="20"/>
          <w:szCs w:val="20"/>
        </w:rPr>
        <w:t>7. REZULTATI U 2022. GODINI</w:t>
      </w:r>
    </w:p>
    <w:p w:rsidR="00A33BD9" w:rsidRDefault="00A33BD9" w:rsidP="00A33BD9">
      <w:pPr>
        <w:jc w:val="both"/>
        <w:rPr>
          <w:rFonts w:ascii="Arial" w:hAnsi="Arial" w:cs="Arial"/>
          <w:sz w:val="20"/>
          <w:szCs w:val="20"/>
        </w:rPr>
      </w:pPr>
      <w:r>
        <w:rPr>
          <w:rFonts w:ascii="Arial" w:hAnsi="Arial" w:cs="Arial"/>
          <w:sz w:val="20"/>
          <w:szCs w:val="20"/>
        </w:rPr>
        <w:t>Program nije realiziran u 2022. godini.</w:t>
      </w:r>
    </w:p>
    <w:p w:rsidR="00A33BD9" w:rsidRDefault="00A33BD9" w:rsidP="00A33BD9">
      <w:pPr>
        <w:rPr>
          <w:rFonts w:ascii="Arial" w:hAnsi="Arial" w:cs="Arial"/>
          <w:b/>
          <w:sz w:val="20"/>
          <w:szCs w:val="20"/>
        </w:rPr>
      </w:pPr>
    </w:p>
    <w:p w:rsidR="00A33BD9" w:rsidRDefault="00A33BD9" w:rsidP="00A33BD9">
      <w:pPr>
        <w:rPr>
          <w:rFonts w:ascii="Arial" w:hAnsi="Arial" w:cs="Arial"/>
          <w:b/>
          <w:sz w:val="20"/>
          <w:szCs w:val="20"/>
        </w:rPr>
      </w:pPr>
      <w:r>
        <w:rPr>
          <w:rFonts w:ascii="Arial" w:hAnsi="Arial" w:cs="Arial"/>
          <w:b/>
          <w:sz w:val="20"/>
          <w:szCs w:val="20"/>
        </w:rPr>
        <w:t>8. POKAZATELJI REZULTATA</w:t>
      </w:r>
    </w:p>
    <w:p w:rsidR="00A33BD9" w:rsidRDefault="00A33BD9" w:rsidP="00A33BD9">
      <w:pPr>
        <w:rPr>
          <w:rFonts w:ascii="Arial" w:hAnsi="Arial" w:cs="Arial"/>
          <w:sz w:val="20"/>
          <w:szCs w:val="20"/>
        </w:rPr>
      </w:pPr>
      <w:r>
        <w:rPr>
          <w:rFonts w:ascii="Arial" w:hAnsi="Arial" w:cs="Arial"/>
          <w:sz w:val="20"/>
          <w:szCs w:val="20"/>
        </w:rPr>
        <w:t xml:space="preserve">Izrada jednog dokumenta iz područja zaštite i spašavanja i donesen je Pravilnik poticanja povećanje energetske učinkovitosti u obiteljskim kućama na području Grada Duge Rese. </w:t>
      </w:r>
    </w:p>
    <w:p w:rsidR="00A33BD9" w:rsidRDefault="00A33BD9" w:rsidP="00A33BD9">
      <w:pPr>
        <w:rPr>
          <w:rFonts w:ascii="Arial" w:hAnsi="Arial" w:cs="Arial"/>
          <w:b/>
          <w:sz w:val="10"/>
          <w:szCs w:val="10"/>
        </w:rPr>
      </w:pPr>
    </w:p>
    <w:p w:rsidR="00A33BD9" w:rsidRDefault="00A33BD9" w:rsidP="00A33BD9">
      <w:pPr>
        <w:rPr>
          <w:rFonts w:ascii="Arial" w:eastAsia="Calibri" w:hAnsi="Arial" w:cs="Arial"/>
          <w:b/>
          <w:bCs/>
          <w:sz w:val="20"/>
          <w:szCs w:val="20"/>
        </w:rPr>
      </w:pPr>
      <w:r>
        <w:rPr>
          <w:rFonts w:ascii="Arial" w:eastAsia="Calibri" w:hAnsi="Arial" w:cs="Arial"/>
          <w:b/>
          <w:bCs/>
          <w:sz w:val="20"/>
          <w:szCs w:val="20"/>
        </w:rPr>
        <w:t>9. PROCJENA NEPREDVI</w:t>
      </w:r>
      <w:r>
        <w:rPr>
          <w:rFonts w:ascii="Arial,Bold" w:eastAsia="Calibri" w:hAnsi="Arial,Bold" w:cs="Arial,Bold"/>
          <w:b/>
          <w:bCs/>
          <w:sz w:val="20"/>
          <w:szCs w:val="20"/>
        </w:rPr>
        <w:t>Đ</w:t>
      </w:r>
      <w:r>
        <w:rPr>
          <w:rFonts w:ascii="Arial" w:eastAsia="Calibri" w:hAnsi="Arial" w:cs="Arial"/>
          <w:b/>
          <w:bCs/>
          <w:sz w:val="20"/>
          <w:szCs w:val="20"/>
        </w:rPr>
        <w:t>ENIH RASHODA I RIZIKA</w:t>
      </w:r>
    </w:p>
    <w:p w:rsidR="00A33BD9" w:rsidRDefault="00A33BD9" w:rsidP="00A33BD9">
      <w:pPr>
        <w:jc w:val="both"/>
        <w:rPr>
          <w:rFonts w:ascii="Arial" w:eastAsia="Calibri" w:hAnsi="Arial" w:cs="Arial"/>
          <w:sz w:val="20"/>
          <w:szCs w:val="20"/>
        </w:rPr>
      </w:pPr>
      <w:r>
        <w:rPr>
          <w:rFonts w:ascii="Arial" w:eastAsia="Calibri" w:hAnsi="Arial" w:cs="Arial"/>
          <w:sz w:val="20"/>
          <w:szCs w:val="20"/>
        </w:rPr>
        <w:t>Zbog promjene u zakonu vezano uz proračunske prihode i rashode moguća su odstupanja po pojedinim stavkama i nepoštivanje ugovorenih rokova vanjskih suradnika kao i promjena zakonske regulative vezane uz program.</w:t>
      </w:r>
    </w:p>
    <w:p w:rsidR="002E0293" w:rsidRDefault="002E0293" w:rsidP="002E0293">
      <w:pPr>
        <w:autoSpaceDE w:val="0"/>
        <w:autoSpaceDN w:val="0"/>
        <w:adjustRightInd w:val="0"/>
        <w:rPr>
          <w:rFonts w:ascii="Arial" w:eastAsia="Calibri" w:hAnsi="Arial" w:cs="Arial"/>
          <w:sz w:val="20"/>
          <w:szCs w:val="20"/>
        </w:rPr>
      </w:pPr>
    </w:p>
    <w:p w:rsidR="00EA3F8C" w:rsidRDefault="00EA3F8C" w:rsidP="00EA3F8C">
      <w:pPr>
        <w:tabs>
          <w:tab w:val="left" w:pos="8647"/>
        </w:tabs>
        <w:autoSpaceDE w:val="0"/>
        <w:autoSpaceDN w:val="0"/>
        <w:adjustRightInd w:val="0"/>
        <w:rPr>
          <w:rFonts w:ascii="Arial" w:hAnsi="Arial" w:cs="Arial"/>
          <w:b/>
          <w:bCs/>
          <w:color w:val="000000"/>
          <w:sz w:val="20"/>
          <w:szCs w:val="20"/>
        </w:rPr>
      </w:pPr>
      <w:r>
        <w:rPr>
          <w:rFonts w:ascii="Arial" w:hAnsi="Arial" w:cs="Arial"/>
          <w:b/>
          <w:bCs/>
          <w:color w:val="000000"/>
          <w:sz w:val="20"/>
          <w:szCs w:val="20"/>
        </w:rPr>
        <w:t>Naziv programa</w:t>
      </w:r>
    </w:p>
    <w:p w:rsidR="00EA3F8C" w:rsidRDefault="00EA3F8C" w:rsidP="00EA3F8C">
      <w:pPr>
        <w:autoSpaceDE w:val="0"/>
        <w:autoSpaceDN w:val="0"/>
        <w:adjustRightInd w:val="0"/>
        <w:rPr>
          <w:rFonts w:ascii="Arial" w:hAnsi="Arial" w:cs="Arial"/>
          <w:b/>
          <w:bCs/>
          <w:color w:val="000000"/>
          <w:sz w:val="20"/>
          <w:szCs w:val="20"/>
        </w:rPr>
      </w:pPr>
      <w:r>
        <w:rPr>
          <w:rFonts w:ascii="Arial" w:hAnsi="Arial" w:cs="Arial"/>
          <w:color w:val="000000"/>
          <w:sz w:val="20"/>
          <w:szCs w:val="20"/>
        </w:rPr>
        <w:t xml:space="preserve">Program protupožarne zaštite     - </w:t>
      </w:r>
      <w:r>
        <w:rPr>
          <w:rFonts w:ascii="Arial" w:hAnsi="Arial" w:cs="Arial"/>
          <w:b/>
          <w:bCs/>
          <w:color w:val="000000"/>
          <w:sz w:val="20"/>
          <w:szCs w:val="20"/>
        </w:rPr>
        <w:t>P1022</w:t>
      </w:r>
    </w:p>
    <w:p w:rsidR="00EA3F8C" w:rsidRDefault="00EA3F8C" w:rsidP="00EA3F8C">
      <w:pPr>
        <w:autoSpaceDE w:val="0"/>
        <w:autoSpaceDN w:val="0"/>
        <w:adjustRightInd w:val="0"/>
        <w:rPr>
          <w:rFonts w:ascii="Arial" w:hAnsi="Arial" w:cs="Arial"/>
          <w:b/>
          <w:bCs/>
          <w:color w:val="000000"/>
          <w:sz w:val="20"/>
          <w:szCs w:val="20"/>
        </w:rPr>
      </w:pPr>
    </w:p>
    <w:p w:rsidR="00EA3F8C" w:rsidRDefault="00EA3F8C" w:rsidP="009557C8">
      <w:pPr>
        <w:numPr>
          <w:ilvl w:val="0"/>
          <w:numId w:val="17"/>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Opis programa</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Program protupožarne zaštite se sastoji od:</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 aktivnosti:</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1. Redovna djelatnost Vatrogasne zajednice i DVD-ova   - A102201</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2. Usluge JVP Grada Karlovca                                         – A102202</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 kapitalnih programa:</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1. Opremanje Vatrogasne zajednice i DVD-ova               - K102201</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-tekućih projekata</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1. Izrada dokumenata u području ZOP-a                          - T102201</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 programa je optimalno održavanje i funkcioniranje djelatnosti vatrogastva i sustava zaštite od požara  na području Grada.</w:t>
      </w:r>
    </w:p>
    <w:p w:rsidR="00534CDC" w:rsidRDefault="00534CDC" w:rsidP="00EA3F8C">
      <w:pPr>
        <w:autoSpaceDE w:val="0"/>
        <w:autoSpaceDN w:val="0"/>
        <w:adjustRightInd w:val="0"/>
        <w:rPr>
          <w:rFonts w:ascii="Arial" w:hAnsi="Arial" w:cs="Arial"/>
          <w:color w:val="000000"/>
          <w:sz w:val="20"/>
          <w:szCs w:val="20"/>
        </w:rPr>
      </w:pPr>
    </w:p>
    <w:p w:rsidR="00EA3F8C" w:rsidRDefault="00EA3F8C" w:rsidP="009557C8">
      <w:pPr>
        <w:numPr>
          <w:ilvl w:val="0"/>
          <w:numId w:val="17"/>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Ciljevi programa za 2023. do 2025. godinu</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Cilj ovog programa je omogućiti kvalitetno i efikasno funkcioniranje vatrogasne djelatnosti i sustava zaštite od požara sukladno zakonskim propisima i dokumentima koji reguliraju navedenu djelatnost na području Grada.</w:t>
      </w:r>
    </w:p>
    <w:p w:rsidR="00EA3F8C" w:rsidRDefault="00EA3F8C" w:rsidP="009557C8">
      <w:pPr>
        <w:numPr>
          <w:ilvl w:val="0"/>
          <w:numId w:val="17"/>
        </w:numPr>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ZAKONSKE I DRUGE PRAVNE OSNOVE</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Zakon o vatrogastvu (NN br. 125/19 i 125/19), Zakon o zaštiti od požara (NN br. 92/10 i 114/22) Procjena ugroženosti od požara i tehnološke eksplozije za Grad (Službeni glasnik Grada Duge Rese broj 11/18) i Plan zaštite od požara za Grad (Službeni glasnik Grada Duge Rese broj 11/18), Odluka o godišnjem usklađenju Plana zaštite od požara u 2019. godini (Službeni glasnik Grada broj  6/19), Odluka o ažuriranju Plana zaštite od požara Grada Duge Rese u 2020. godini (Službeni glasnik Grada broj 8/20) i Odluka o ažuriranju Plana zaštite od požara Grada Duge Rese u 2021. (Službeni glasnik Grada broj 9/21).</w:t>
      </w:r>
    </w:p>
    <w:p w:rsidR="00EA3F8C" w:rsidRDefault="00EA3F8C" w:rsidP="00EA3F8C">
      <w:pPr>
        <w:autoSpaceDE w:val="0"/>
        <w:autoSpaceDN w:val="0"/>
        <w:adjustRightInd w:val="0"/>
        <w:rPr>
          <w:rFonts w:ascii="Arial" w:hAnsi="Arial" w:cs="Arial"/>
          <w:color w:val="000000"/>
          <w:sz w:val="20"/>
          <w:szCs w:val="20"/>
        </w:rPr>
      </w:pPr>
    </w:p>
    <w:p w:rsidR="00EA3F8C" w:rsidRDefault="00EA3F8C" w:rsidP="009557C8">
      <w:pPr>
        <w:numPr>
          <w:ilvl w:val="0"/>
          <w:numId w:val="17"/>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PLANIRANA SREDSTVA ZA REALIZACIJU PROGRAMA</w:t>
      </w:r>
    </w:p>
    <w:tbl>
      <w:tblPr>
        <w:tblW w:w="9288" w:type="dxa"/>
        <w:tblLook w:val="04A0" w:firstRow="1" w:lastRow="0" w:firstColumn="1" w:lastColumn="0" w:noHBand="0" w:noVBand="1"/>
      </w:tblPr>
      <w:tblGrid>
        <w:gridCol w:w="563"/>
        <w:gridCol w:w="2380"/>
        <w:gridCol w:w="1418"/>
        <w:gridCol w:w="1134"/>
        <w:gridCol w:w="1134"/>
        <w:gridCol w:w="1417"/>
        <w:gridCol w:w="1242"/>
      </w:tblGrid>
      <w:tr w:rsidR="00EA3F8C" w:rsidTr="00EA3F8C">
        <w:trPr>
          <w:trHeight w:val="765"/>
        </w:trPr>
        <w:tc>
          <w:tcPr>
            <w:tcW w:w="563" w:type="dxa"/>
            <w:tcBorders>
              <w:top w:val="single" w:sz="4" w:space="0" w:color="auto"/>
              <w:left w:val="single" w:sz="4" w:space="0" w:color="auto"/>
              <w:bottom w:val="single" w:sz="4" w:space="0" w:color="auto"/>
              <w:right w:val="single" w:sz="4" w:space="0" w:color="auto"/>
            </w:tcBorders>
            <w:noWrap/>
            <w:vAlign w:val="bottom"/>
            <w:hideMark/>
          </w:tcPr>
          <w:p w:rsidR="00EA3F8C" w:rsidRDefault="00EA3F8C">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R.br.</w:t>
            </w:r>
          </w:p>
        </w:tc>
        <w:tc>
          <w:tcPr>
            <w:tcW w:w="2380" w:type="dxa"/>
            <w:tcBorders>
              <w:top w:val="single" w:sz="4" w:space="0" w:color="auto"/>
              <w:left w:val="nil"/>
              <w:bottom w:val="single" w:sz="4" w:space="0" w:color="auto"/>
              <w:right w:val="single" w:sz="4" w:space="0" w:color="auto"/>
            </w:tcBorders>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Program                                                                           Aktivnosti/projekti</w:t>
            </w:r>
          </w:p>
        </w:tc>
        <w:tc>
          <w:tcPr>
            <w:tcW w:w="1418" w:type="dxa"/>
            <w:tcBorders>
              <w:top w:val="single" w:sz="4" w:space="0" w:color="auto"/>
              <w:left w:val="nil"/>
              <w:bottom w:val="single" w:sz="4" w:space="0" w:color="auto"/>
              <w:right w:val="single" w:sz="4" w:space="0" w:color="auto"/>
            </w:tcBorders>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Plan 2022.</w:t>
            </w:r>
          </w:p>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 xml:space="preserve"> Plan 2023.</w:t>
            </w:r>
          </w:p>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w:t>
            </w:r>
          </w:p>
        </w:tc>
        <w:tc>
          <w:tcPr>
            <w:tcW w:w="1134"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I. izmjene i dopune</w:t>
            </w:r>
          </w:p>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 xml:space="preserve"> Projekcija 2024.</w:t>
            </w:r>
          </w:p>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w:t>
            </w:r>
          </w:p>
        </w:tc>
        <w:tc>
          <w:tcPr>
            <w:tcW w:w="1242" w:type="dxa"/>
            <w:tcBorders>
              <w:top w:val="single" w:sz="4" w:space="0" w:color="auto"/>
              <w:left w:val="nil"/>
              <w:bottom w:val="single" w:sz="4" w:space="0" w:color="auto"/>
              <w:right w:val="single" w:sz="4" w:space="0" w:color="auto"/>
            </w:tcBorders>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Projekcija 2025.</w:t>
            </w:r>
          </w:p>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w:t>
            </w:r>
          </w:p>
        </w:tc>
      </w:tr>
      <w:tr w:rsidR="00EA3F8C" w:rsidTr="00EA3F8C">
        <w:trPr>
          <w:trHeight w:val="300"/>
        </w:trPr>
        <w:tc>
          <w:tcPr>
            <w:tcW w:w="563" w:type="dxa"/>
            <w:tcBorders>
              <w:top w:val="nil"/>
              <w:left w:val="single" w:sz="4" w:space="0" w:color="auto"/>
              <w:bottom w:val="single" w:sz="4" w:space="0" w:color="auto"/>
              <w:right w:val="single" w:sz="4" w:space="0" w:color="auto"/>
            </w:tcBorders>
            <w:noWrap/>
            <w:vAlign w:val="bottom"/>
            <w:hideMark/>
          </w:tcPr>
          <w:p w:rsidR="00EA3F8C" w:rsidRDefault="00EA3F8C">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 </w:t>
            </w:r>
          </w:p>
        </w:tc>
        <w:tc>
          <w:tcPr>
            <w:tcW w:w="2380" w:type="dxa"/>
            <w:tcBorders>
              <w:top w:val="nil"/>
              <w:left w:val="nil"/>
              <w:bottom w:val="single" w:sz="4" w:space="0" w:color="auto"/>
              <w:right w:val="single" w:sz="4" w:space="0" w:color="auto"/>
            </w:tcBorders>
            <w:noWrap/>
            <w:vAlign w:val="center"/>
            <w:hideMark/>
          </w:tcPr>
          <w:p w:rsidR="00EA3F8C" w:rsidRDefault="00EA3F8C">
            <w:pPr>
              <w:spacing w:line="276" w:lineRule="auto"/>
              <w:jc w:val="both"/>
              <w:rPr>
                <w:rFonts w:ascii="Arial" w:hAnsi="Arial" w:cs="Arial"/>
                <w:color w:val="FF0000"/>
                <w:sz w:val="18"/>
                <w:szCs w:val="18"/>
                <w:lang w:eastAsia="en-US"/>
              </w:rPr>
            </w:pPr>
            <w:r>
              <w:rPr>
                <w:rFonts w:ascii="Arial" w:hAnsi="Arial" w:cs="Arial"/>
                <w:color w:val="FF0000"/>
                <w:sz w:val="18"/>
                <w:szCs w:val="18"/>
                <w:lang w:eastAsia="en-US"/>
              </w:rPr>
              <w:t>Protupožarna zaštita</w:t>
            </w:r>
          </w:p>
        </w:tc>
        <w:tc>
          <w:tcPr>
            <w:tcW w:w="1418"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89.163,18</w:t>
            </w:r>
          </w:p>
        </w:tc>
        <w:tc>
          <w:tcPr>
            <w:tcW w:w="1134"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91.047,85</w:t>
            </w:r>
          </w:p>
        </w:tc>
        <w:tc>
          <w:tcPr>
            <w:tcW w:w="1134"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91.924,28</w:t>
            </w:r>
          </w:p>
        </w:tc>
        <w:tc>
          <w:tcPr>
            <w:tcW w:w="1417"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89.189,73</w:t>
            </w:r>
          </w:p>
        </w:tc>
        <w:tc>
          <w:tcPr>
            <w:tcW w:w="1242"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89.189,73</w:t>
            </w:r>
          </w:p>
        </w:tc>
      </w:tr>
      <w:tr w:rsidR="00EA3F8C" w:rsidTr="00EA3F8C">
        <w:trPr>
          <w:trHeight w:val="300"/>
        </w:trPr>
        <w:tc>
          <w:tcPr>
            <w:tcW w:w="563" w:type="dxa"/>
            <w:tcBorders>
              <w:top w:val="nil"/>
              <w:left w:val="single" w:sz="4" w:space="0" w:color="auto"/>
              <w:bottom w:val="single" w:sz="4" w:space="0" w:color="auto"/>
              <w:right w:val="single" w:sz="4" w:space="0" w:color="auto"/>
            </w:tcBorders>
            <w:noWrap/>
            <w:vAlign w:val="bottom"/>
            <w:hideMark/>
          </w:tcPr>
          <w:p w:rsidR="00EA3F8C" w:rsidRDefault="00EA3F8C">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 </w:t>
            </w:r>
          </w:p>
        </w:tc>
        <w:tc>
          <w:tcPr>
            <w:tcW w:w="2380" w:type="dxa"/>
            <w:tcBorders>
              <w:top w:val="nil"/>
              <w:left w:val="nil"/>
              <w:bottom w:val="single" w:sz="4" w:space="0" w:color="auto"/>
              <w:right w:val="single" w:sz="4" w:space="0" w:color="auto"/>
            </w:tcBorders>
            <w:vAlign w:val="center"/>
            <w:hideMark/>
          </w:tcPr>
          <w:p w:rsidR="00EA3F8C" w:rsidRDefault="00EA3F8C">
            <w:pPr>
              <w:spacing w:line="276" w:lineRule="auto"/>
              <w:jc w:val="both"/>
              <w:rPr>
                <w:rFonts w:ascii="Arial" w:hAnsi="Arial" w:cs="Arial"/>
                <w:color w:val="000000"/>
                <w:sz w:val="18"/>
                <w:szCs w:val="18"/>
                <w:lang w:eastAsia="en-US"/>
              </w:rPr>
            </w:pPr>
            <w:r>
              <w:rPr>
                <w:rFonts w:ascii="Arial" w:hAnsi="Arial" w:cs="Arial"/>
                <w:color w:val="000000"/>
                <w:sz w:val="18"/>
                <w:szCs w:val="18"/>
                <w:lang w:eastAsia="en-US"/>
              </w:rPr>
              <w:t>Izvor financiranja: Opći prihodi i primici</w:t>
            </w:r>
          </w:p>
        </w:tc>
        <w:tc>
          <w:tcPr>
            <w:tcW w:w="1418"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89.163,18</w:t>
            </w:r>
          </w:p>
        </w:tc>
        <w:tc>
          <w:tcPr>
            <w:tcW w:w="1134"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91.047,85</w:t>
            </w:r>
          </w:p>
        </w:tc>
        <w:tc>
          <w:tcPr>
            <w:tcW w:w="1134"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91.924,28</w:t>
            </w:r>
          </w:p>
        </w:tc>
        <w:tc>
          <w:tcPr>
            <w:tcW w:w="1417"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89.789,73</w:t>
            </w:r>
          </w:p>
        </w:tc>
        <w:tc>
          <w:tcPr>
            <w:tcW w:w="1242"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89.789,73</w:t>
            </w:r>
          </w:p>
        </w:tc>
      </w:tr>
      <w:tr w:rsidR="00EA3F8C" w:rsidTr="00EA3F8C">
        <w:trPr>
          <w:trHeight w:val="300"/>
        </w:trPr>
        <w:tc>
          <w:tcPr>
            <w:tcW w:w="563" w:type="dxa"/>
            <w:tcBorders>
              <w:top w:val="nil"/>
              <w:left w:val="single" w:sz="4" w:space="0" w:color="auto"/>
              <w:bottom w:val="single" w:sz="4" w:space="0" w:color="auto"/>
              <w:right w:val="single" w:sz="4" w:space="0" w:color="auto"/>
            </w:tcBorders>
            <w:noWrap/>
            <w:vAlign w:val="bottom"/>
          </w:tcPr>
          <w:p w:rsidR="00EA3F8C" w:rsidRDefault="00EA3F8C">
            <w:pPr>
              <w:spacing w:line="276" w:lineRule="auto"/>
              <w:rPr>
                <w:rFonts w:ascii="Calibri" w:hAnsi="Calibri" w:cs="Calibri"/>
                <w:color w:val="000000"/>
                <w:sz w:val="18"/>
                <w:szCs w:val="18"/>
                <w:lang w:eastAsia="en-US"/>
              </w:rPr>
            </w:pPr>
          </w:p>
        </w:tc>
        <w:tc>
          <w:tcPr>
            <w:tcW w:w="2380" w:type="dxa"/>
            <w:tcBorders>
              <w:top w:val="nil"/>
              <w:left w:val="nil"/>
              <w:bottom w:val="single" w:sz="4" w:space="0" w:color="auto"/>
              <w:right w:val="single" w:sz="4" w:space="0" w:color="auto"/>
            </w:tcBorders>
            <w:vAlign w:val="center"/>
            <w:hideMark/>
          </w:tcPr>
          <w:p w:rsidR="00EA3F8C" w:rsidRDefault="00EA3F8C">
            <w:pPr>
              <w:spacing w:line="276" w:lineRule="auto"/>
              <w:jc w:val="both"/>
              <w:rPr>
                <w:rFonts w:ascii="Arial" w:hAnsi="Arial" w:cs="Arial"/>
                <w:color w:val="000000"/>
                <w:sz w:val="18"/>
                <w:szCs w:val="18"/>
                <w:lang w:eastAsia="en-US"/>
              </w:rPr>
            </w:pPr>
            <w:r>
              <w:rPr>
                <w:rFonts w:ascii="Arial" w:hAnsi="Arial" w:cs="Arial"/>
                <w:color w:val="000000"/>
                <w:sz w:val="18"/>
                <w:szCs w:val="18"/>
                <w:lang w:eastAsia="en-US"/>
              </w:rPr>
              <w:t>Izvor financiranja: Pomoći</w:t>
            </w:r>
          </w:p>
        </w:tc>
        <w:tc>
          <w:tcPr>
            <w:tcW w:w="1418"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w:t>
            </w:r>
          </w:p>
        </w:tc>
        <w:tc>
          <w:tcPr>
            <w:tcW w:w="1134"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w:t>
            </w:r>
          </w:p>
        </w:tc>
        <w:tc>
          <w:tcPr>
            <w:tcW w:w="1134"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w:t>
            </w:r>
          </w:p>
        </w:tc>
        <w:tc>
          <w:tcPr>
            <w:tcW w:w="1417"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w:t>
            </w:r>
          </w:p>
        </w:tc>
        <w:tc>
          <w:tcPr>
            <w:tcW w:w="1242"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0,00</w:t>
            </w:r>
          </w:p>
        </w:tc>
      </w:tr>
      <w:tr w:rsidR="00EA3F8C" w:rsidTr="00EA3F8C">
        <w:trPr>
          <w:trHeight w:val="480"/>
        </w:trPr>
        <w:tc>
          <w:tcPr>
            <w:tcW w:w="563"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rPr>
                <w:rFonts w:ascii="Arial" w:hAnsi="Arial" w:cs="Arial"/>
                <w:color w:val="000000" w:themeColor="text1"/>
                <w:sz w:val="18"/>
                <w:szCs w:val="18"/>
                <w:lang w:eastAsia="en-US"/>
              </w:rPr>
            </w:pPr>
            <w:r>
              <w:rPr>
                <w:rFonts w:ascii="Arial" w:hAnsi="Arial" w:cs="Arial"/>
                <w:color w:val="000000" w:themeColor="text1"/>
                <w:sz w:val="18"/>
                <w:szCs w:val="18"/>
                <w:lang w:eastAsia="en-US"/>
              </w:rPr>
              <w:t>1.</w:t>
            </w:r>
          </w:p>
        </w:tc>
        <w:tc>
          <w:tcPr>
            <w:tcW w:w="2380" w:type="dxa"/>
            <w:tcBorders>
              <w:top w:val="nil"/>
              <w:left w:val="nil"/>
              <w:bottom w:val="single" w:sz="4" w:space="0" w:color="auto"/>
              <w:right w:val="single" w:sz="4" w:space="0" w:color="auto"/>
            </w:tcBorders>
            <w:noWrap/>
            <w:vAlign w:val="center"/>
            <w:hideMark/>
          </w:tcPr>
          <w:p w:rsidR="00EA3F8C" w:rsidRDefault="00EA3F8C">
            <w:pPr>
              <w:spacing w:line="276" w:lineRule="auto"/>
              <w:jc w:val="both"/>
              <w:rPr>
                <w:rFonts w:ascii="Arial" w:hAnsi="Arial" w:cs="Arial"/>
                <w:color w:val="000000" w:themeColor="text1"/>
                <w:sz w:val="18"/>
                <w:szCs w:val="18"/>
                <w:lang w:eastAsia="en-US"/>
              </w:rPr>
            </w:pPr>
            <w:r>
              <w:rPr>
                <w:rFonts w:ascii="Arial" w:hAnsi="Arial" w:cs="Arial"/>
                <w:color w:val="000000" w:themeColor="text1"/>
                <w:sz w:val="18"/>
                <w:szCs w:val="18"/>
                <w:lang w:eastAsia="en-US"/>
              </w:rPr>
              <w:t>Redovna djelatnost Vatrogasne zajednice i DVD-ova s područja Grada</w:t>
            </w:r>
          </w:p>
        </w:tc>
        <w:tc>
          <w:tcPr>
            <w:tcW w:w="1418"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54.920,70</w:t>
            </w:r>
          </w:p>
        </w:tc>
        <w:tc>
          <w:tcPr>
            <w:tcW w:w="1134"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57.070,81</w:t>
            </w:r>
          </w:p>
        </w:tc>
        <w:tc>
          <w:tcPr>
            <w:tcW w:w="1134" w:type="dxa"/>
            <w:tcBorders>
              <w:top w:val="single" w:sz="4" w:space="0" w:color="auto"/>
              <w:left w:val="nil"/>
              <w:bottom w:val="single" w:sz="4" w:space="0" w:color="auto"/>
              <w:right w:val="single" w:sz="4" w:space="0" w:color="auto"/>
            </w:tcBorders>
          </w:tcPr>
          <w:p w:rsidR="00EA3F8C" w:rsidRDefault="00EA3F8C">
            <w:pPr>
              <w:spacing w:line="276" w:lineRule="auto"/>
              <w:jc w:val="center"/>
              <w:rPr>
                <w:rFonts w:ascii="Arial" w:hAnsi="Arial" w:cs="Arial"/>
                <w:color w:val="000000" w:themeColor="text1"/>
                <w:sz w:val="18"/>
                <w:szCs w:val="18"/>
                <w:lang w:eastAsia="en-US"/>
              </w:rPr>
            </w:pPr>
          </w:p>
          <w:p w:rsidR="00EA3F8C" w:rsidRDefault="00EA3F8C">
            <w:pPr>
              <w:spacing w:line="276" w:lineRule="auto"/>
              <w:rPr>
                <w:rFonts w:ascii="Arial" w:hAnsi="Arial" w:cs="Arial"/>
                <w:color w:val="000000" w:themeColor="text1"/>
                <w:sz w:val="18"/>
                <w:szCs w:val="18"/>
                <w:lang w:eastAsia="en-US"/>
              </w:rPr>
            </w:pPr>
            <w:r>
              <w:rPr>
                <w:rFonts w:ascii="Arial" w:hAnsi="Arial" w:cs="Arial"/>
                <w:color w:val="000000" w:themeColor="text1"/>
                <w:sz w:val="18"/>
                <w:szCs w:val="18"/>
                <w:lang w:eastAsia="en-US"/>
              </w:rPr>
              <w:t>57.070,81</w:t>
            </w:r>
          </w:p>
        </w:tc>
        <w:tc>
          <w:tcPr>
            <w:tcW w:w="1417"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57.070,81</w:t>
            </w:r>
          </w:p>
        </w:tc>
        <w:tc>
          <w:tcPr>
            <w:tcW w:w="1242"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57.070,81</w:t>
            </w:r>
          </w:p>
        </w:tc>
      </w:tr>
      <w:tr w:rsidR="00EA3F8C" w:rsidTr="00EA3F8C">
        <w:trPr>
          <w:trHeight w:val="300"/>
        </w:trPr>
        <w:tc>
          <w:tcPr>
            <w:tcW w:w="563"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rPr>
                <w:rFonts w:ascii="Arial" w:hAnsi="Arial" w:cs="Arial"/>
                <w:color w:val="000000" w:themeColor="text1"/>
                <w:sz w:val="18"/>
                <w:szCs w:val="18"/>
                <w:lang w:eastAsia="en-US"/>
              </w:rPr>
            </w:pPr>
            <w:r>
              <w:rPr>
                <w:rFonts w:ascii="Arial" w:hAnsi="Arial" w:cs="Arial"/>
                <w:color w:val="000000" w:themeColor="text1"/>
                <w:sz w:val="18"/>
                <w:szCs w:val="18"/>
                <w:lang w:eastAsia="en-US"/>
              </w:rPr>
              <w:t>2.</w:t>
            </w:r>
          </w:p>
        </w:tc>
        <w:tc>
          <w:tcPr>
            <w:tcW w:w="2380" w:type="dxa"/>
            <w:tcBorders>
              <w:top w:val="nil"/>
              <w:left w:val="nil"/>
              <w:bottom w:val="single" w:sz="4" w:space="0" w:color="auto"/>
              <w:right w:val="single" w:sz="4" w:space="0" w:color="auto"/>
            </w:tcBorders>
            <w:noWrap/>
            <w:vAlign w:val="center"/>
            <w:hideMark/>
          </w:tcPr>
          <w:p w:rsidR="00EA3F8C" w:rsidRDefault="00EA3F8C">
            <w:pPr>
              <w:spacing w:line="276" w:lineRule="auto"/>
              <w:jc w:val="both"/>
              <w:rPr>
                <w:rFonts w:ascii="Arial" w:hAnsi="Arial" w:cs="Arial"/>
                <w:color w:val="000000" w:themeColor="text1"/>
                <w:sz w:val="18"/>
                <w:szCs w:val="18"/>
                <w:lang w:eastAsia="en-US"/>
              </w:rPr>
            </w:pPr>
            <w:r>
              <w:rPr>
                <w:rFonts w:ascii="Arial" w:hAnsi="Arial" w:cs="Arial"/>
                <w:color w:val="000000" w:themeColor="text1"/>
                <w:sz w:val="18"/>
                <w:szCs w:val="18"/>
                <w:lang w:eastAsia="en-US"/>
              </w:rPr>
              <w:t>Opremanje Vatrogasne zajednice i DVD-ova</w:t>
            </w:r>
          </w:p>
        </w:tc>
        <w:tc>
          <w:tcPr>
            <w:tcW w:w="1418"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28.668,13</w:t>
            </w:r>
          </w:p>
        </w:tc>
        <w:tc>
          <w:tcPr>
            <w:tcW w:w="1134"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26.544,56</w:t>
            </w:r>
          </w:p>
        </w:tc>
        <w:tc>
          <w:tcPr>
            <w:tcW w:w="1134"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26.544,56</w:t>
            </w:r>
          </w:p>
        </w:tc>
        <w:tc>
          <w:tcPr>
            <w:tcW w:w="1417"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26.544,56</w:t>
            </w:r>
          </w:p>
        </w:tc>
        <w:tc>
          <w:tcPr>
            <w:tcW w:w="1242"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26.544,56</w:t>
            </w:r>
          </w:p>
        </w:tc>
      </w:tr>
      <w:tr w:rsidR="00EA3F8C" w:rsidTr="00EA3F8C">
        <w:trPr>
          <w:trHeight w:val="300"/>
        </w:trPr>
        <w:tc>
          <w:tcPr>
            <w:tcW w:w="563" w:type="dxa"/>
            <w:tcBorders>
              <w:top w:val="single" w:sz="4" w:space="0" w:color="auto"/>
              <w:left w:val="single" w:sz="4" w:space="0" w:color="auto"/>
              <w:bottom w:val="single" w:sz="4" w:space="0" w:color="auto"/>
              <w:right w:val="single" w:sz="4" w:space="0" w:color="auto"/>
            </w:tcBorders>
            <w:noWrap/>
            <w:vAlign w:val="center"/>
            <w:hideMark/>
          </w:tcPr>
          <w:p w:rsidR="00EA3F8C" w:rsidRDefault="00EA3F8C">
            <w:pPr>
              <w:spacing w:line="276" w:lineRule="auto"/>
              <w:rPr>
                <w:rFonts w:ascii="Arial" w:hAnsi="Arial" w:cs="Arial"/>
                <w:color w:val="000000" w:themeColor="text1"/>
                <w:sz w:val="18"/>
                <w:szCs w:val="18"/>
                <w:lang w:eastAsia="en-US"/>
              </w:rPr>
            </w:pPr>
            <w:r>
              <w:rPr>
                <w:rFonts w:ascii="Arial" w:hAnsi="Arial" w:cs="Arial"/>
                <w:color w:val="000000" w:themeColor="text1"/>
                <w:sz w:val="18"/>
                <w:szCs w:val="18"/>
                <w:lang w:eastAsia="en-US"/>
              </w:rPr>
              <w:t>3.</w:t>
            </w:r>
          </w:p>
        </w:tc>
        <w:tc>
          <w:tcPr>
            <w:tcW w:w="2380" w:type="dxa"/>
            <w:tcBorders>
              <w:top w:val="single" w:sz="4" w:space="0" w:color="auto"/>
              <w:left w:val="nil"/>
              <w:bottom w:val="single" w:sz="4" w:space="0" w:color="auto"/>
              <w:right w:val="single" w:sz="4" w:space="0" w:color="auto"/>
            </w:tcBorders>
            <w:noWrap/>
            <w:vAlign w:val="center"/>
            <w:hideMark/>
          </w:tcPr>
          <w:p w:rsidR="00EA3F8C" w:rsidRDefault="00EA3F8C">
            <w:pPr>
              <w:spacing w:line="276" w:lineRule="auto"/>
              <w:jc w:val="both"/>
              <w:rPr>
                <w:rFonts w:ascii="Arial" w:hAnsi="Arial" w:cs="Arial"/>
                <w:color w:val="000000" w:themeColor="text1"/>
                <w:sz w:val="18"/>
                <w:szCs w:val="18"/>
                <w:lang w:eastAsia="en-US"/>
              </w:rPr>
            </w:pPr>
            <w:r>
              <w:rPr>
                <w:rFonts w:ascii="Arial" w:hAnsi="Arial" w:cs="Arial"/>
                <w:color w:val="000000" w:themeColor="text1"/>
                <w:sz w:val="20"/>
                <w:szCs w:val="20"/>
                <w:lang w:eastAsia="en-US"/>
              </w:rPr>
              <w:t>Usluge JVP Grada Karlovca i ostalih vatrogasnih društava</w:t>
            </w:r>
          </w:p>
        </w:tc>
        <w:tc>
          <w:tcPr>
            <w:tcW w:w="1418" w:type="dxa"/>
            <w:tcBorders>
              <w:top w:val="single" w:sz="4" w:space="0" w:color="auto"/>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5.308,91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5.308,91</w:t>
            </w:r>
          </w:p>
        </w:tc>
        <w:tc>
          <w:tcPr>
            <w:tcW w:w="1134" w:type="dxa"/>
            <w:tcBorders>
              <w:top w:val="single" w:sz="4" w:space="0" w:color="auto"/>
              <w:left w:val="nil"/>
              <w:bottom w:val="single" w:sz="4" w:space="0" w:color="auto"/>
              <w:right w:val="single" w:sz="4" w:space="0" w:color="auto"/>
            </w:tcBorders>
          </w:tcPr>
          <w:p w:rsidR="00EA3F8C" w:rsidRDefault="00EA3F8C">
            <w:pPr>
              <w:spacing w:line="276" w:lineRule="auto"/>
              <w:jc w:val="center"/>
              <w:rPr>
                <w:rFonts w:ascii="Arial" w:hAnsi="Arial" w:cs="Arial"/>
                <w:color w:val="000000" w:themeColor="text1"/>
                <w:sz w:val="18"/>
                <w:szCs w:val="18"/>
                <w:lang w:eastAsia="en-US"/>
              </w:rPr>
            </w:pPr>
          </w:p>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5.308,91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5.308,91</w:t>
            </w:r>
          </w:p>
        </w:tc>
        <w:tc>
          <w:tcPr>
            <w:tcW w:w="1242" w:type="dxa"/>
            <w:tcBorders>
              <w:top w:val="single" w:sz="4" w:space="0" w:color="auto"/>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5.308,91</w:t>
            </w:r>
          </w:p>
        </w:tc>
      </w:tr>
      <w:tr w:rsidR="00EA3F8C" w:rsidTr="00EA3F8C">
        <w:trPr>
          <w:trHeight w:val="300"/>
        </w:trPr>
        <w:tc>
          <w:tcPr>
            <w:tcW w:w="563" w:type="dxa"/>
            <w:tcBorders>
              <w:top w:val="single" w:sz="4" w:space="0" w:color="auto"/>
              <w:left w:val="single" w:sz="4" w:space="0" w:color="auto"/>
              <w:bottom w:val="single" w:sz="4" w:space="0" w:color="auto"/>
              <w:right w:val="single" w:sz="4" w:space="0" w:color="auto"/>
            </w:tcBorders>
            <w:noWrap/>
            <w:vAlign w:val="center"/>
            <w:hideMark/>
          </w:tcPr>
          <w:p w:rsidR="00EA3F8C" w:rsidRDefault="00EA3F8C">
            <w:pPr>
              <w:spacing w:line="276" w:lineRule="auto"/>
              <w:rPr>
                <w:rFonts w:ascii="Arial" w:hAnsi="Arial" w:cs="Arial"/>
                <w:color w:val="000000" w:themeColor="text1"/>
                <w:sz w:val="18"/>
                <w:szCs w:val="18"/>
                <w:lang w:eastAsia="en-US"/>
              </w:rPr>
            </w:pPr>
            <w:r>
              <w:rPr>
                <w:rFonts w:ascii="Arial" w:hAnsi="Arial" w:cs="Arial"/>
                <w:color w:val="000000" w:themeColor="text1"/>
                <w:sz w:val="18"/>
                <w:szCs w:val="18"/>
                <w:lang w:eastAsia="en-US"/>
              </w:rPr>
              <w:t>4.</w:t>
            </w:r>
          </w:p>
        </w:tc>
        <w:tc>
          <w:tcPr>
            <w:tcW w:w="2380" w:type="dxa"/>
            <w:tcBorders>
              <w:top w:val="single" w:sz="4" w:space="0" w:color="auto"/>
              <w:left w:val="nil"/>
              <w:bottom w:val="single" w:sz="4" w:space="0" w:color="auto"/>
              <w:right w:val="single" w:sz="4" w:space="0" w:color="auto"/>
            </w:tcBorders>
            <w:noWrap/>
            <w:vAlign w:val="center"/>
            <w:hideMark/>
          </w:tcPr>
          <w:p w:rsidR="00EA3F8C" w:rsidRDefault="00EA3F8C">
            <w:pPr>
              <w:spacing w:line="276" w:lineRule="auto"/>
              <w:jc w:val="both"/>
              <w:rPr>
                <w:rFonts w:ascii="Arial" w:hAnsi="Arial" w:cs="Arial"/>
                <w:color w:val="000000" w:themeColor="text1"/>
                <w:sz w:val="18"/>
                <w:szCs w:val="18"/>
                <w:lang w:eastAsia="en-US"/>
              </w:rPr>
            </w:pPr>
            <w:r>
              <w:rPr>
                <w:rFonts w:ascii="Arial" w:hAnsi="Arial" w:cs="Arial"/>
                <w:color w:val="000000" w:themeColor="text1"/>
                <w:sz w:val="20"/>
                <w:szCs w:val="20"/>
                <w:lang w:eastAsia="en-US"/>
              </w:rPr>
              <w:t xml:space="preserve">Izrada dokumenata u području zaštite od požara             </w:t>
            </w:r>
          </w:p>
        </w:tc>
        <w:tc>
          <w:tcPr>
            <w:tcW w:w="1418" w:type="dxa"/>
            <w:tcBorders>
              <w:top w:val="single" w:sz="4" w:space="0" w:color="auto"/>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265,45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2.123,56</w:t>
            </w:r>
          </w:p>
        </w:tc>
        <w:tc>
          <w:tcPr>
            <w:tcW w:w="1134" w:type="dxa"/>
            <w:tcBorders>
              <w:top w:val="single" w:sz="4" w:space="0" w:color="auto"/>
              <w:left w:val="nil"/>
              <w:bottom w:val="single" w:sz="4" w:space="0" w:color="auto"/>
              <w:right w:val="single" w:sz="4" w:space="0" w:color="auto"/>
            </w:tcBorders>
          </w:tcPr>
          <w:p w:rsidR="00EA3F8C" w:rsidRDefault="00EA3F8C">
            <w:pPr>
              <w:spacing w:line="276" w:lineRule="auto"/>
              <w:jc w:val="center"/>
              <w:rPr>
                <w:rFonts w:ascii="Arial" w:hAnsi="Arial" w:cs="Arial"/>
                <w:color w:val="000000" w:themeColor="text1"/>
                <w:sz w:val="18"/>
                <w:szCs w:val="18"/>
                <w:lang w:eastAsia="en-US"/>
              </w:rPr>
            </w:pPr>
          </w:p>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3.000,00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265,45</w:t>
            </w:r>
          </w:p>
        </w:tc>
        <w:tc>
          <w:tcPr>
            <w:tcW w:w="1242" w:type="dxa"/>
            <w:tcBorders>
              <w:top w:val="single" w:sz="4" w:space="0" w:color="auto"/>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lang w:eastAsia="en-US"/>
              </w:rPr>
              <w:t>265,45</w:t>
            </w:r>
          </w:p>
        </w:tc>
      </w:tr>
    </w:tbl>
    <w:p w:rsidR="00EA3F8C" w:rsidRDefault="00EA3F8C" w:rsidP="00EA3F8C">
      <w:pPr>
        <w:autoSpaceDE w:val="0"/>
        <w:autoSpaceDN w:val="0"/>
        <w:adjustRightInd w:val="0"/>
        <w:rPr>
          <w:rFonts w:ascii="Arial" w:hAnsi="Arial" w:cs="Arial"/>
          <w:b/>
          <w:bCs/>
          <w:color w:val="000000"/>
          <w:sz w:val="20"/>
          <w:szCs w:val="20"/>
        </w:rPr>
      </w:pPr>
    </w:p>
    <w:p w:rsidR="00EA3F8C" w:rsidRDefault="00EA3F8C" w:rsidP="009557C8">
      <w:pPr>
        <w:numPr>
          <w:ilvl w:val="0"/>
          <w:numId w:val="17"/>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OBRAZLOŽENJE PROGRAMA</w:t>
      </w:r>
    </w:p>
    <w:p w:rsidR="00EA3F8C" w:rsidRDefault="00EA3F8C" w:rsidP="00EA3F8C">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Program protupožarne zaštite</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U skladu sa raspoloživim proračunskim sredstvima  i zakonskim odredbama, u 2023. godini primarno se osiguravaju sredstva za sljedeće aktivnosti i to redovnu djelatnost Vatrogasne zajednice i DVD-ove s područja Grada koja obuhvaća liječničke preglede, edukacije i osposobljavanja vatrogasaca, osiguranje vatrogasaca, tehničke preglede i osiguranje  vozila, servis i održavanje vozila i opreme (maziva i gorivo) osiguranje objekata, nabavu uredskog materijala i sitnog inventara, režijske troškove (struja, voda, telefon/mobitel, troškovi pošte i sl.), troškove natjecanja i vatrogasnih susreta, troškovi izlaska na intervenciju, isplatu naknade dobrovoljnim vatrogascima prilikom izlaska na intervencije, knjigovodstvene usluge,  te plaću gradskog vatrogasnog zapovjednika. </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Za provođenje sustava  vatrogasne djelatnosti i zaštite od požara u Proračunu Grada osigurana su sredstva u ukupnom iznosu od 91.047,85 € i to:</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 za redovnu djelatnost VZ i DVD u ukupnom iznosu od 57.070,81 €</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 za kapitalno opremanje u ukupnom iznosu od 26.544,56 €</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 za usluge JVP Grada Karlovca i drugih vatrogasnih društava u iznosu od 5.308,91 €</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 za izradu dokumenata u području zaštite od požara u iznosu od 2.123,56 €</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Prvim izmjenama i dopunama Proračuna Grada za 2023. povećavaju se sredstva u iznosu od 876,44 € potrebna za ažuriranje i izradu nove Procjene ugroženosti od požara i tehnoloških eksplozija i Plan zaštite od požara za Grad te  sredstva potrebna za izradu navedenih dokumenata iznose 3.000,00 € sukladno ponudi izrađivača. </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Drugi iznosi po programu se ne mijenjaju, te ukupna sredstva po programu protupožarne zaštite iznose 91.924,28 €.</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Sredstva za redovnu djelatnost i kapitalno opremanje u 2023. godini biti će raspoređena  sukladno Planu  raspodjele Vatrogasne zajednice Grada.</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U skladu s ostvarenim rezultatima u 2022. godini i planovima za 2023. godinu, vidljivo je da se</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sukladno mogućnostima Proračuna, kontinuirano nastavlja ulagati u vatrogasnu djelatnost. </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Za usluge JVP Karlovac sredstva su osigurana obzirom na činjenicu da se radi o profesionalnoj postrojbi koja ima 24-satno dežurstvo i svu propisanu opremu te je u slučaju potrebe u mogućnosti intervenirati u propisanom roku i na propisan način. Također, po pozivu zapovjednika, na intervenciji na području </w:t>
      </w:r>
      <w:r>
        <w:rPr>
          <w:rFonts w:ascii="Arial" w:hAnsi="Arial" w:cs="Arial"/>
          <w:color w:val="000000"/>
          <w:sz w:val="20"/>
          <w:szCs w:val="20"/>
        </w:rPr>
        <w:lastRenderedPageBreak/>
        <w:t>Grada, mogu sudjelovati i vatrogasna društva koja djeluju na području druge jedinice lokalne samouprave, te mogu tražiti podmirenje troškova izlaska na intervenciju na području Grada Duge Rese.</w:t>
      </w:r>
    </w:p>
    <w:p w:rsidR="00EA3F8C" w:rsidRDefault="00EA3F8C" w:rsidP="00EA3F8C">
      <w:pPr>
        <w:autoSpaceDE w:val="0"/>
        <w:autoSpaceDN w:val="0"/>
        <w:adjustRightInd w:val="0"/>
        <w:jc w:val="both"/>
        <w:rPr>
          <w:rFonts w:ascii="Arial" w:hAnsi="Arial" w:cs="Arial"/>
          <w:color w:val="000000"/>
          <w:sz w:val="20"/>
          <w:szCs w:val="20"/>
        </w:rPr>
      </w:pPr>
    </w:p>
    <w:p w:rsidR="00EA3F8C" w:rsidRDefault="00EA3F8C" w:rsidP="00EA3F8C">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6. POTREBAN BROJ DJELATNIKA, INSTITUCIJE I DRUŠTVA U PROVEDBI PROGRAMA</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Program se realizira kroz djelovanje Vatrogasne zajednice i tri DVD-a uključenih u Vatrogasnu zajednicu Grada.</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Grad surađuje  s Vatrogasnom zajednicom Grada,  DVD-ima, Vatrogasnom zajednicom Karlovačke županije, Ministarstvom unutarnjih poslova i drugim institucijama uključenih u sustav protupožarne zaštite.</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w:t>
      </w:r>
    </w:p>
    <w:p w:rsidR="00EA3F8C" w:rsidRDefault="00EA3F8C" w:rsidP="00EA3F8C">
      <w:pPr>
        <w:autoSpaceDE w:val="0"/>
        <w:autoSpaceDN w:val="0"/>
        <w:adjustRightInd w:val="0"/>
        <w:jc w:val="both"/>
        <w:rPr>
          <w:rFonts w:ascii="Arial" w:hAnsi="Arial" w:cs="Arial"/>
          <w:color w:val="000000"/>
          <w:sz w:val="20"/>
          <w:szCs w:val="20"/>
        </w:rPr>
      </w:pPr>
    </w:p>
    <w:p w:rsidR="00EA3F8C" w:rsidRPr="009557C8" w:rsidRDefault="00EA3F8C" w:rsidP="009557C8">
      <w:pPr>
        <w:pStyle w:val="Odlomakpopisa"/>
        <w:numPr>
          <w:ilvl w:val="0"/>
          <w:numId w:val="13"/>
        </w:numPr>
        <w:autoSpaceDE w:val="0"/>
        <w:autoSpaceDN w:val="0"/>
        <w:adjustRightInd w:val="0"/>
        <w:jc w:val="both"/>
        <w:rPr>
          <w:rFonts w:ascii="Arial" w:hAnsi="Arial" w:cs="Arial"/>
          <w:b/>
          <w:bCs/>
          <w:color w:val="000000"/>
          <w:sz w:val="20"/>
          <w:szCs w:val="20"/>
        </w:rPr>
      </w:pPr>
      <w:r w:rsidRPr="009557C8">
        <w:rPr>
          <w:rFonts w:ascii="Arial" w:hAnsi="Arial" w:cs="Arial"/>
          <w:b/>
          <w:bCs/>
          <w:color w:val="000000"/>
          <w:sz w:val="20"/>
          <w:szCs w:val="20"/>
        </w:rPr>
        <w:t>REZULTATI U 2021. GODINI</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U području zaštite od požara kao temeljni dokument za Grad Dugu Resu donijeta je Procjena ugroženosti od požara i tehnološke eksplozije za Grad Dugu Resu i Plan zaštite od požara za Grad Dugu Resu (Službeni glasnik Grada Duge Rese broj 11/18). Plan je Grad potrebno jedanput godišnje usklađivati sa novonastalim uvjetima ukoliko je do njih došlo.</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U programu protupožarne zaštite,  za  program redovne djelatnosti  realiziran je iznos od 50.434,67 €.</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Vezano uz kapitalno opremanje, osiguran je iznos od 30.924,41 € koji je realiziran u cijelosti.</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Javna vatrogasna postrojba Grada Karlovca nije imala intervencije na području Grada te sredstva nisu isplaćivana.</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Također, u provođenju sustava zaštite od požara, a temeljem Operativnog plana provedbe programa aktivnosti u provedbi posebnih mjera zaštite od požara od interesa za  Karlovačku županiju u nadležnosti Gradonačelnika donijeti planovi u 2020. godini  i dalje su na snazi jer nije bilo potrebe mijenjati ih.</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1.  Plan korištenja teške građevinske mehanizacije za eventualnu žurnu izradu prosjeka i probijanja protupožarnih putova radi zaustavljanja šumskih požara od (Službeni glasnik Grada Duge Rese broj 03/20) i</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2.  Plan motrenja, čuvanja, ophodnje otvorenog prostora i građevina za koje prijeti povećana opasnost od nastajanja i širenja požara i dojave (Službeni glasnik Grada Duge Rese broj 03/20).</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Gradsko vijeće  donijelo je Provedbeni plan unapređenja zaštite od požara na području Grada Duge Rese za 2021. godinu (Službeni glasnik Grada Duge Rese broj 2/21) i  Izvješće o stanju zaštite od požara i stanju provedbe godišnjeg provedbenog plana za područje Grada Duge Rese za 2020. (Službeni glasnik Grada Duge Rese broj 7/21).  </w:t>
      </w:r>
    </w:p>
    <w:p w:rsidR="00EA3F8C" w:rsidRDefault="00EA3F8C" w:rsidP="00EA3F8C">
      <w:pPr>
        <w:autoSpaceDE w:val="0"/>
        <w:autoSpaceDN w:val="0"/>
        <w:adjustRightInd w:val="0"/>
        <w:jc w:val="both"/>
        <w:rPr>
          <w:rFonts w:ascii="Arial" w:hAnsi="Arial" w:cs="Arial"/>
          <w:sz w:val="20"/>
          <w:szCs w:val="20"/>
        </w:rPr>
      </w:pPr>
      <w:r>
        <w:rPr>
          <w:rFonts w:ascii="Arial" w:hAnsi="Arial" w:cs="Arial"/>
          <w:color w:val="000000"/>
          <w:sz w:val="20"/>
          <w:szCs w:val="20"/>
        </w:rPr>
        <w:t>I dalje je na snazi odluka gradonačelnika o visini, načinu obračuna i isplati naknada dobrovoljnim vatrogascima od 27. studenog 2020. godine.</w:t>
      </w:r>
    </w:p>
    <w:p w:rsidR="00EA3F8C" w:rsidRDefault="00EA3F8C" w:rsidP="00EA3F8C">
      <w:pPr>
        <w:suppressAutoHyphens/>
        <w:jc w:val="both"/>
        <w:rPr>
          <w:rFonts w:ascii="Arial" w:hAnsi="Arial" w:cs="Arial"/>
          <w:color w:val="000000"/>
          <w:sz w:val="20"/>
          <w:szCs w:val="20"/>
        </w:rPr>
      </w:pPr>
    </w:p>
    <w:p w:rsidR="00EA3F8C" w:rsidRDefault="00EA3F8C" w:rsidP="00EA3F8C">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8. POKAZATELJI REZULTATA</w:t>
      </w:r>
    </w:p>
    <w:tbl>
      <w:tblPr>
        <w:tblW w:w="8923" w:type="dxa"/>
        <w:tblLayout w:type="fixed"/>
        <w:tblCellMar>
          <w:left w:w="30" w:type="dxa"/>
          <w:right w:w="30" w:type="dxa"/>
        </w:tblCellMar>
        <w:tblLook w:val="04A0" w:firstRow="1" w:lastRow="0" w:firstColumn="1" w:lastColumn="0" w:noHBand="0" w:noVBand="1"/>
      </w:tblPr>
      <w:tblGrid>
        <w:gridCol w:w="1126"/>
        <w:gridCol w:w="2023"/>
        <w:gridCol w:w="812"/>
        <w:gridCol w:w="851"/>
        <w:gridCol w:w="1134"/>
        <w:gridCol w:w="992"/>
        <w:gridCol w:w="992"/>
        <w:gridCol w:w="993"/>
      </w:tblGrid>
      <w:tr w:rsidR="00EA3F8C" w:rsidTr="009557C8">
        <w:trPr>
          <w:trHeight w:val="581"/>
        </w:trPr>
        <w:tc>
          <w:tcPr>
            <w:tcW w:w="1126" w:type="dxa"/>
            <w:tcBorders>
              <w:top w:val="single" w:sz="6" w:space="0" w:color="auto"/>
              <w:left w:val="single" w:sz="6" w:space="0" w:color="auto"/>
              <w:bottom w:val="nil"/>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Pokazatelj rezultata</w:t>
            </w:r>
          </w:p>
        </w:tc>
        <w:tc>
          <w:tcPr>
            <w:tcW w:w="2023" w:type="dxa"/>
            <w:tcBorders>
              <w:top w:val="single" w:sz="6" w:space="0" w:color="auto"/>
              <w:left w:val="single" w:sz="6" w:space="0" w:color="auto"/>
              <w:bottom w:val="nil"/>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Definicija</w:t>
            </w:r>
          </w:p>
        </w:tc>
        <w:tc>
          <w:tcPr>
            <w:tcW w:w="812" w:type="dxa"/>
            <w:tcBorders>
              <w:top w:val="single" w:sz="6" w:space="0" w:color="auto"/>
              <w:left w:val="single" w:sz="6" w:space="0" w:color="auto"/>
              <w:bottom w:val="nil"/>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Jedinica</w:t>
            </w:r>
          </w:p>
        </w:tc>
        <w:tc>
          <w:tcPr>
            <w:tcW w:w="851" w:type="dxa"/>
            <w:tcBorders>
              <w:top w:val="single" w:sz="6" w:space="0" w:color="auto"/>
              <w:left w:val="single" w:sz="6" w:space="0" w:color="auto"/>
              <w:bottom w:val="nil"/>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Polazna vrijednost</w:t>
            </w:r>
          </w:p>
        </w:tc>
        <w:tc>
          <w:tcPr>
            <w:tcW w:w="1134" w:type="dxa"/>
            <w:tcBorders>
              <w:top w:val="single" w:sz="6" w:space="0" w:color="auto"/>
              <w:left w:val="single" w:sz="6" w:space="0" w:color="auto"/>
              <w:bottom w:val="nil"/>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Izvor podataka</w:t>
            </w:r>
          </w:p>
        </w:tc>
        <w:tc>
          <w:tcPr>
            <w:tcW w:w="992"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 xml:space="preserve">Ciljana vrijednost </w:t>
            </w:r>
          </w:p>
        </w:tc>
        <w:tc>
          <w:tcPr>
            <w:tcW w:w="992"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 xml:space="preserve">Ciljana vrijednost </w:t>
            </w:r>
          </w:p>
        </w:tc>
      </w:tr>
      <w:tr w:rsidR="00EA3F8C" w:rsidTr="009557C8">
        <w:trPr>
          <w:trHeight w:val="290"/>
        </w:trPr>
        <w:tc>
          <w:tcPr>
            <w:tcW w:w="1126" w:type="dxa"/>
            <w:tcBorders>
              <w:top w:val="nil"/>
              <w:left w:val="single" w:sz="6" w:space="0" w:color="auto"/>
              <w:bottom w:val="single" w:sz="6" w:space="0" w:color="auto"/>
              <w:right w:val="single" w:sz="6" w:space="0" w:color="auto"/>
            </w:tcBorders>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p>
        </w:tc>
        <w:tc>
          <w:tcPr>
            <w:tcW w:w="2023" w:type="dxa"/>
            <w:tcBorders>
              <w:top w:val="nil"/>
              <w:left w:val="single" w:sz="6" w:space="0" w:color="auto"/>
              <w:bottom w:val="single" w:sz="6" w:space="0" w:color="auto"/>
              <w:right w:val="single" w:sz="6" w:space="0" w:color="auto"/>
            </w:tcBorders>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p>
        </w:tc>
        <w:tc>
          <w:tcPr>
            <w:tcW w:w="812" w:type="dxa"/>
            <w:tcBorders>
              <w:top w:val="nil"/>
              <w:left w:val="single" w:sz="6" w:space="0" w:color="auto"/>
              <w:bottom w:val="single" w:sz="6" w:space="0" w:color="auto"/>
              <w:right w:val="single" w:sz="6" w:space="0" w:color="auto"/>
            </w:tcBorders>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p>
        </w:tc>
        <w:tc>
          <w:tcPr>
            <w:tcW w:w="851" w:type="dxa"/>
            <w:tcBorders>
              <w:top w:val="nil"/>
              <w:left w:val="single" w:sz="6" w:space="0" w:color="auto"/>
              <w:bottom w:val="single" w:sz="6" w:space="0" w:color="auto"/>
              <w:right w:val="single" w:sz="6" w:space="0" w:color="auto"/>
            </w:tcBorders>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p>
        </w:tc>
        <w:tc>
          <w:tcPr>
            <w:tcW w:w="1134" w:type="dxa"/>
            <w:tcBorders>
              <w:top w:val="nil"/>
              <w:left w:val="single" w:sz="6" w:space="0" w:color="auto"/>
              <w:bottom w:val="single" w:sz="6" w:space="0" w:color="auto"/>
              <w:right w:val="single" w:sz="6" w:space="0" w:color="auto"/>
            </w:tcBorders>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(2023.)</w:t>
            </w:r>
          </w:p>
        </w:tc>
        <w:tc>
          <w:tcPr>
            <w:tcW w:w="992"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(2024.)</w:t>
            </w:r>
          </w:p>
        </w:tc>
        <w:tc>
          <w:tcPr>
            <w:tcW w:w="993"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Calibri" w:hAnsi="Calibri" w:cs="Calibri"/>
                <w:b/>
                <w:bCs/>
                <w:color w:val="000000"/>
                <w:sz w:val="22"/>
                <w:szCs w:val="22"/>
                <w:lang w:eastAsia="en-US"/>
              </w:rPr>
            </w:pPr>
            <w:r>
              <w:rPr>
                <w:rFonts w:ascii="Calibri" w:hAnsi="Calibri" w:cs="Calibri"/>
                <w:b/>
                <w:bCs/>
                <w:color w:val="000000"/>
                <w:sz w:val="22"/>
                <w:szCs w:val="22"/>
                <w:lang w:eastAsia="en-US"/>
              </w:rPr>
              <w:t>(2025.)</w:t>
            </w:r>
          </w:p>
        </w:tc>
      </w:tr>
      <w:tr w:rsidR="00EA3F8C" w:rsidTr="009557C8">
        <w:trPr>
          <w:trHeight w:val="696"/>
        </w:trPr>
        <w:tc>
          <w:tcPr>
            <w:tcW w:w="1126"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rPr>
                <w:rFonts w:ascii="Arial" w:hAnsi="Arial" w:cs="Arial"/>
                <w:color w:val="000000"/>
                <w:sz w:val="20"/>
                <w:szCs w:val="20"/>
                <w:lang w:eastAsia="en-US"/>
              </w:rPr>
            </w:pPr>
            <w:r>
              <w:rPr>
                <w:rFonts w:ascii="Arial" w:hAnsi="Arial" w:cs="Arial"/>
                <w:color w:val="000000"/>
                <w:sz w:val="20"/>
                <w:szCs w:val="20"/>
                <w:lang w:eastAsia="en-US"/>
              </w:rPr>
              <w:t>Vrijeme izlaska na intervencije kod požara i tehničkih intervencija</w:t>
            </w:r>
          </w:p>
        </w:tc>
        <w:tc>
          <w:tcPr>
            <w:tcW w:w="2023"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rPr>
                <w:rFonts w:ascii="Arial" w:hAnsi="Arial" w:cs="Arial"/>
                <w:color w:val="000000"/>
                <w:sz w:val="20"/>
                <w:szCs w:val="20"/>
                <w:lang w:eastAsia="en-US"/>
              </w:rPr>
            </w:pPr>
            <w:r>
              <w:rPr>
                <w:rFonts w:ascii="Arial" w:hAnsi="Arial" w:cs="Arial"/>
                <w:color w:val="000000"/>
                <w:sz w:val="20"/>
                <w:szCs w:val="20"/>
                <w:lang w:eastAsia="en-US"/>
              </w:rPr>
              <w:t xml:space="preserve">Kontinuiranim ulaganjem u protupožarnu zaštitu zadržava se potrebno minimalno  vrijeme izlaska operativnih vatrogasaca prilikom  požara i tehničkih intervencija </w:t>
            </w:r>
          </w:p>
        </w:tc>
        <w:tc>
          <w:tcPr>
            <w:tcW w:w="812"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rPr>
                <w:rFonts w:ascii="Arial" w:hAnsi="Arial" w:cs="Arial"/>
                <w:color w:val="000000"/>
                <w:sz w:val="20"/>
                <w:szCs w:val="20"/>
                <w:lang w:eastAsia="en-US"/>
              </w:rPr>
            </w:pPr>
            <w:r>
              <w:rPr>
                <w:rFonts w:ascii="Arial" w:hAnsi="Arial" w:cs="Arial"/>
                <w:color w:val="000000"/>
                <w:sz w:val="20"/>
                <w:szCs w:val="20"/>
                <w:lang w:eastAsia="en-US"/>
              </w:rPr>
              <w:t xml:space="preserve"> min</w:t>
            </w:r>
          </w:p>
        </w:tc>
        <w:tc>
          <w:tcPr>
            <w:tcW w:w="851"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color w:val="000000"/>
                <w:sz w:val="20"/>
                <w:szCs w:val="20"/>
                <w:lang w:eastAsia="en-US"/>
              </w:rPr>
            </w:pPr>
            <w:r>
              <w:rPr>
                <w:rFonts w:ascii="Arial" w:hAnsi="Arial" w:cs="Arial"/>
                <w:color w:val="000000"/>
                <w:sz w:val="20"/>
                <w:szCs w:val="20"/>
                <w:lang w:eastAsia="en-US"/>
              </w:rPr>
              <w:t>15 min</w:t>
            </w:r>
          </w:p>
        </w:tc>
        <w:tc>
          <w:tcPr>
            <w:tcW w:w="1134"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rPr>
                <w:rFonts w:ascii="Arial" w:hAnsi="Arial" w:cs="Arial"/>
                <w:color w:val="000000"/>
                <w:sz w:val="20"/>
                <w:szCs w:val="20"/>
                <w:lang w:eastAsia="en-US"/>
              </w:rPr>
            </w:pPr>
            <w:r>
              <w:rPr>
                <w:rFonts w:ascii="Arial" w:hAnsi="Arial" w:cs="Arial"/>
                <w:color w:val="000000"/>
                <w:sz w:val="20"/>
                <w:szCs w:val="20"/>
                <w:lang w:eastAsia="en-US"/>
              </w:rPr>
              <w:t>Vatrogasna zajednica</w:t>
            </w:r>
          </w:p>
        </w:tc>
        <w:tc>
          <w:tcPr>
            <w:tcW w:w="992"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color w:val="000000"/>
                <w:sz w:val="20"/>
                <w:szCs w:val="20"/>
                <w:lang w:eastAsia="en-US"/>
              </w:rPr>
            </w:pPr>
            <w:r>
              <w:rPr>
                <w:rFonts w:ascii="Arial" w:hAnsi="Arial" w:cs="Arial"/>
                <w:color w:val="000000"/>
                <w:sz w:val="20"/>
                <w:szCs w:val="20"/>
                <w:lang w:eastAsia="en-US"/>
              </w:rPr>
              <w:t>15 min</w:t>
            </w:r>
          </w:p>
        </w:tc>
        <w:tc>
          <w:tcPr>
            <w:tcW w:w="992"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color w:val="000000"/>
                <w:sz w:val="20"/>
                <w:szCs w:val="20"/>
                <w:lang w:eastAsia="en-US"/>
              </w:rPr>
            </w:pPr>
            <w:r>
              <w:rPr>
                <w:rFonts w:ascii="Arial" w:hAnsi="Arial" w:cs="Arial"/>
                <w:color w:val="000000"/>
                <w:sz w:val="20"/>
                <w:szCs w:val="20"/>
                <w:lang w:eastAsia="en-US"/>
              </w:rPr>
              <w:t xml:space="preserve">15 min </w:t>
            </w:r>
          </w:p>
        </w:tc>
        <w:tc>
          <w:tcPr>
            <w:tcW w:w="993"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Calibri" w:hAnsi="Calibri" w:cs="Calibri"/>
                <w:color w:val="000000"/>
                <w:sz w:val="22"/>
                <w:szCs w:val="22"/>
                <w:lang w:eastAsia="en-US"/>
              </w:rPr>
            </w:pPr>
            <w:r>
              <w:rPr>
                <w:rFonts w:ascii="Calibri" w:hAnsi="Calibri" w:cs="Calibri"/>
                <w:color w:val="000000"/>
                <w:sz w:val="22"/>
                <w:szCs w:val="22"/>
                <w:lang w:eastAsia="en-US"/>
              </w:rPr>
              <w:t>15 min</w:t>
            </w:r>
          </w:p>
        </w:tc>
      </w:tr>
    </w:tbl>
    <w:p w:rsidR="00EA3F8C" w:rsidRDefault="00EA3F8C" w:rsidP="00EA3F8C">
      <w:pPr>
        <w:autoSpaceDE w:val="0"/>
        <w:autoSpaceDN w:val="0"/>
        <w:adjustRightInd w:val="0"/>
        <w:jc w:val="both"/>
        <w:rPr>
          <w:rFonts w:ascii="Arial" w:hAnsi="Arial" w:cs="Arial"/>
          <w:color w:val="000000"/>
          <w:sz w:val="20"/>
          <w:szCs w:val="20"/>
        </w:rPr>
      </w:pPr>
    </w:p>
    <w:p w:rsidR="00EA3F8C" w:rsidRDefault="00EA3F8C" w:rsidP="00EA3F8C">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9. PROCJENA NEPREDVIĐENIH REZULTATA I RIZIKA</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Nepredviđeni rashodi i rizici mogli bi nastati uslijed požara većih razmjera ili drugih elementarnih</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nepogoda poput potresa, poplave i dr.</w:t>
      </w:r>
    </w:p>
    <w:p w:rsidR="00EA3F8C" w:rsidRDefault="00EA3F8C" w:rsidP="00EA3F8C">
      <w:pPr>
        <w:autoSpaceDE w:val="0"/>
        <w:autoSpaceDN w:val="0"/>
        <w:adjustRightInd w:val="0"/>
        <w:jc w:val="both"/>
        <w:rPr>
          <w:rFonts w:ascii="Arial" w:hAnsi="Arial" w:cs="Arial"/>
          <w:color w:val="000000"/>
          <w:sz w:val="20"/>
          <w:szCs w:val="20"/>
        </w:rPr>
      </w:pPr>
    </w:p>
    <w:p w:rsidR="00EA3F8C" w:rsidRDefault="00EA3F8C" w:rsidP="00EA3F8C">
      <w:pPr>
        <w:autoSpaceDE w:val="0"/>
        <w:autoSpaceDN w:val="0"/>
        <w:adjustRightInd w:val="0"/>
        <w:rPr>
          <w:rFonts w:ascii="Arial" w:hAnsi="Arial" w:cs="Arial"/>
          <w:b/>
          <w:bCs/>
          <w:color w:val="000000"/>
          <w:sz w:val="20"/>
          <w:szCs w:val="20"/>
        </w:rPr>
      </w:pPr>
    </w:p>
    <w:p w:rsidR="00534CDC" w:rsidRDefault="00534CDC" w:rsidP="00EA3F8C">
      <w:pPr>
        <w:autoSpaceDE w:val="0"/>
        <w:autoSpaceDN w:val="0"/>
        <w:adjustRightInd w:val="0"/>
        <w:rPr>
          <w:rFonts w:ascii="Arial" w:hAnsi="Arial" w:cs="Arial"/>
          <w:b/>
          <w:bCs/>
          <w:color w:val="000000"/>
          <w:sz w:val="20"/>
          <w:szCs w:val="20"/>
        </w:rPr>
      </w:pPr>
    </w:p>
    <w:p w:rsidR="00EA3F8C" w:rsidRDefault="00EA3F8C" w:rsidP="00EA3F8C">
      <w:pPr>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Naziv programa</w:t>
      </w:r>
    </w:p>
    <w:p w:rsidR="00EA3F8C" w:rsidRDefault="00EA3F8C" w:rsidP="00EA3F8C">
      <w:pPr>
        <w:autoSpaceDE w:val="0"/>
        <w:autoSpaceDN w:val="0"/>
        <w:adjustRightInd w:val="0"/>
        <w:rPr>
          <w:rFonts w:ascii="Arial" w:hAnsi="Arial" w:cs="Arial"/>
          <w:b/>
          <w:bCs/>
          <w:color w:val="000000"/>
          <w:sz w:val="20"/>
          <w:szCs w:val="20"/>
        </w:rPr>
      </w:pPr>
      <w:r>
        <w:rPr>
          <w:rFonts w:ascii="Arial" w:hAnsi="Arial" w:cs="Arial"/>
          <w:color w:val="000000"/>
          <w:sz w:val="20"/>
          <w:szCs w:val="20"/>
        </w:rPr>
        <w:t xml:space="preserve">Program civilne zaštite                </w:t>
      </w:r>
      <w:r>
        <w:rPr>
          <w:rFonts w:ascii="Arial" w:hAnsi="Arial" w:cs="Arial"/>
          <w:b/>
          <w:bCs/>
          <w:color w:val="000000"/>
          <w:sz w:val="20"/>
          <w:szCs w:val="20"/>
        </w:rPr>
        <w:t>- P1023</w:t>
      </w:r>
    </w:p>
    <w:p w:rsidR="00EA3F8C" w:rsidRDefault="00EA3F8C" w:rsidP="00EA3F8C">
      <w:pPr>
        <w:autoSpaceDE w:val="0"/>
        <w:autoSpaceDN w:val="0"/>
        <w:adjustRightInd w:val="0"/>
        <w:rPr>
          <w:rFonts w:ascii="Arial" w:hAnsi="Arial" w:cs="Arial"/>
          <w:b/>
          <w:bCs/>
          <w:color w:val="000000"/>
          <w:sz w:val="20"/>
          <w:szCs w:val="20"/>
        </w:rPr>
      </w:pPr>
    </w:p>
    <w:p w:rsidR="00EA3F8C" w:rsidRDefault="00EA3F8C" w:rsidP="009557C8">
      <w:pPr>
        <w:pStyle w:val="Odlomakpopisa"/>
        <w:numPr>
          <w:ilvl w:val="0"/>
          <w:numId w:val="18"/>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Opis programa</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Program civilne zaštite sastoji se od:</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 aktivnosti:</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 xml:space="preserve">1. Sufinanciranje djelatnosti HGSS                                    - A102301  </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2. Unapređenje sustava CZ                                                - A102303</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 tekućih projekata:</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1. Nabava opreme za civilnu zaštitu                                   - T102301</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2. Izrada i održavanje dokumenata u području CZ             - T102302</w:t>
      </w:r>
    </w:p>
    <w:p w:rsidR="00EA3F8C" w:rsidRDefault="00EA3F8C" w:rsidP="009557C8">
      <w:pPr>
        <w:pStyle w:val="Odlomakpopisa"/>
        <w:numPr>
          <w:ilvl w:val="0"/>
          <w:numId w:val="19"/>
        </w:numPr>
        <w:autoSpaceDE w:val="0"/>
        <w:autoSpaceDN w:val="0"/>
        <w:adjustRightInd w:val="0"/>
        <w:rPr>
          <w:rFonts w:ascii="Arial" w:hAnsi="Arial" w:cs="Arial"/>
          <w:color w:val="000000"/>
          <w:sz w:val="20"/>
          <w:szCs w:val="20"/>
        </w:rPr>
      </w:pPr>
      <w:r>
        <w:rPr>
          <w:rFonts w:ascii="Arial" w:hAnsi="Arial" w:cs="Arial"/>
          <w:color w:val="000000"/>
          <w:sz w:val="20"/>
          <w:szCs w:val="20"/>
        </w:rPr>
        <w:t>Kapitalnih programa:</w:t>
      </w:r>
    </w:p>
    <w:p w:rsidR="00EA3F8C" w:rsidRDefault="00EA3F8C" w:rsidP="00EA3F8C">
      <w:pPr>
        <w:autoSpaceDE w:val="0"/>
        <w:autoSpaceDN w:val="0"/>
        <w:adjustRightInd w:val="0"/>
        <w:rPr>
          <w:rFonts w:ascii="Arial" w:hAnsi="Arial" w:cs="Arial"/>
          <w:color w:val="000000"/>
          <w:sz w:val="20"/>
          <w:szCs w:val="20"/>
        </w:rPr>
      </w:pPr>
      <w:r>
        <w:rPr>
          <w:rFonts w:ascii="Arial" w:hAnsi="Arial" w:cs="Arial"/>
          <w:color w:val="000000"/>
          <w:sz w:val="20"/>
          <w:szCs w:val="20"/>
        </w:rPr>
        <w:t>1. HITRO – INTERREG Slovenija – Hrvatska                     - K102301</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 programa je optimalno održavanje i funkcioniranje sustava civilne zaštite na području Grada.</w:t>
      </w:r>
    </w:p>
    <w:p w:rsidR="00EA3F8C" w:rsidRDefault="00EA3F8C" w:rsidP="00EA3F8C">
      <w:pPr>
        <w:autoSpaceDE w:val="0"/>
        <w:autoSpaceDN w:val="0"/>
        <w:adjustRightInd w:val="0"/>
        <w:jc w:val="both"/>
        <w:rPr>
          <w:rFonts w:ascii="Arial" w:hAnsi="Arial" w:cs="Arial"/>
          <w:color w:val="000000"/>
          <w:sz w:val="20"/>
          <w:szCs w:val="20"/>
        </w:rPr>
      </w:pPr>
    </w:p>
    <w:p w:rsidR="00EA3F8C" w:rsidRDefault="00EA3F8C" w:rsidP="009557C8">
      <w:pPr>
        <w:pStyle w:val="Odlomakpopisa"/>
        <w:numPr>
          <w:ilvl w:val="0"/>
          <w:numId w:val="18"/>
        </w:num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Ciljevi programa za 2023. do 2025. godinu</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Cilj ovih programa je omogućiti kvalitetno i efikasno funkcioniranje sustava civilne zaštite koji je usko povezan sa vatrogasnom djelatnosti i  sustavom zaštite od požara sukladno zakonskim propisima i dokumentima koji reguliraju navedena područja na području Grada.</w:t>
      </w:r>
    </w:p>
    <w:p w:rsidR="00EA3F8C" w:rsidRDefault="00EA3F8C" w:rsidP="00EA3F8C">
      <w:pPr>
        <w:autoSpaceDE w:val="0"/>
        <w:autoSpaceDN w:val="0"/>
        <w:adjustRightInd w:val="0"/>
        <w:jc w:val="both"/>
        <w:rPr>
          <w:rFonts w:ascii="Arial" w:hAnsi="Arial" w:cs="Arial"/>
          <w:color w:val="000000"/>
          <w:sz w:val="20"/>
          <w:szCs w:val="20"/>
        </w:rPr>
      </w:pPr>
    </w:p>
    <w:p w:rsidR="00EA3F8C" w:rsidRDefault="00EA3F8C" w:rsidP="009557C8">
      <w:pPr>
        <w:numPr>
          <w:ilvl w:val="0"/>
          <w:numId w:val="18"/>
        </w:num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ZAKONSKE I DRUGE PRAVNE OSNOVE</w:t>
      </w:r>
    </w:p>
    <w:p w:rsidR="00EA3F8C" w:rsidRDefault="00EA3F8C" w:rsidP="00EA3F8C">
      <w:pPr>
        <w:suppressAutoHyphens/>
        <w:jc w:val="both"/>
        <w:rPr>
          <w:rFonts w:ascii="Arial" w:hAnsi="Arial" w:cs="Arial"/>
          <w:color w:val="000000"/>
          <w:sz w:val="20"/>
          <w:szCs w:val="20"/>
        </w:rPr>
      </w:pPr>
      <w:r>
        <w:rPr>
          <w:rFonts w:ascii="Arial" w:hAnsi="Arial" w:cs="Arial"/>
          <w:color w:val="000000"/>
          <w:sz w:val="20"/>
          <w:szCs w:val="20"/>
        </w:rPr>
        <w:t>Zakon o sustavu civilne zaštite (NN 82/15, 118/18, 31/20, 20/21 i 114/22), Zakon o Hrvatskoj gorskoj službi spašavanja (NN br. 79/06 i 110/15), Procjena rizika od velikih nesreća za područje Grada (Službeni glasnik Grada broj 8/21) i  Plan djelovanja civilne zaštite na području Grada Duge Rese (Službeni glasnik Grada Duge Rese broj 1/22).</w:t>
      </w:r>
    </w:p>
    <w:p w:rsidR="00EA3F8C" w:rsidRDefault="00EA3F8C" w:rsidP="00EA3F8C">
      <w:pPr>
        <w:autoSpaceDE w:val="0"/>
        <w:autoSpaceDN w:val="0"/>
        <w:adjustRightInd w:val="0"/>
        <w:rPr>
          <w:rFonts w:ascii="Arial" w:hAnsi="Arial" w:cs="Arial"/>
          <w:color w:val="000000"/>
          <w:sz w:val="20"/>
          <w:szCs w:val="20"/>
        </w:rPr>
      </w:pPr>
    </w:p>
    <w:p w:rsidR="00EA3F8C" w:rsidRDefault="00EA3F8C" w:rsidP="009557C8">
      <w:pPr>
        <w:numPr>
          <w:ilvl w:val="0"/>
          <w:numId w:val="18"/>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PLANIRANA SREDSTVA ZA REALIZACIJU PROGRAMA</w:t>
      </w:r>
    </w:p>
    <w:tbl>
      <w:tblPr>
        <w:tblW w:w="0" w:type="dxa"/>
        <w:tblLayout w:type="fixed"/>
        <w:tblLook w:val="04A0" w:firstRow="1" w:lastRow="0" w:firstColumn="1" w:lastColumn="0" w:noHBand="0" w:noVBand="1"/>
      </w:tblPr>
      <w:tblGrid>
        <w:gridCol w:w="562"/>
        <w:gridCol w:w="2381"/>
        <w:gridCol w:w="1418"/>
        <w:gridCol w:w="1276"/>
        <w:gridCol w:w="1275"/>
        <w:gridCol w:w="1134"/>
        <w:gridCol w:w="1134"/>
      </w:tblGrid>
      <w:tr w:rsidR="00EA3F8C" w:rsidTr="00EA3F8C">
        <w:trPr>
          <w:trHeight w:val="622"/>
        </w:trPr>
        <w:tc>
          <w:tcPr>
            <w:tcW w:w="562" w:type="dxa"/>
            <w:tcBorders>
              <w:top w:val="single" w:sz="4" w:space="0" w:color="auto"/>
              <w:left w:val="single" w:sz="4" w:space="0" w:color="auto"/>
              <w:bottom w:val="single" w:sz="4" w:space="0" w:color="auto"/>
              <w:right w:val="single" w:sz="4" w:space="0" w:color="auto"/>
            </w:tcBorders>
            <w:noWrap/>
            <w:vAlign w:val="bottom"/>
            <w:hideMark/>
          </w:tcPr>
          <w:p w:rsidR="00EA3F8C" w:rsidRDefault="00EA3F8C">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R.br.</w:t>
            </w:r>
          </w:p>
        </w:tc>
        <w:tc>
          <w:tcPr>
            <w:tcW w:w="2381" w:type="dxa"/>
            <w:tcBorders>
              <w:top w:val="single" w:sz="4" w:space="0" w:color="auto"/>
              <w:left w:val="nil"/>
              <w:bottom w:val="single" w:sz="4" w:space="0" w:color="auto"/>
              <w:right w:val="single" w:sz="4" w:space="0" w:color="auto"/>
            </w:tcBorders>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Program                                                                           Aktivnosti/projekti</w:t>
            </w:r>
          </w:p>
        </w:tc>
        <w:tc>
          <w:tcPr>
            <w:tcW w:w="1418" w:type="dxa"/>
            <w:tcBorders>
              <w:top w:val="single" w:sz="4" w:space="0" w:color="auto"/>
              <w:left w:val="nil"/>
              <w:bottom w:val="single" w:sz="4" w:space="0" w:color="auto"/>
              <w:right w:val="single" w:sz="4" w:space="0" w:color="auto"/>
            </w:tcBorders>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Plan 2022.</w:t>
            </w:r>
          </w:p>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w:t>
            </w:r>
          </w:p>
        </w:tc>
        <w:tc>
          <w:tcPr>
            <w:tcW w:w="1276" w:type="dxa"/>
            <w:tcBorders>
              <w:top w:val="single" w:sz="4" w:space="0" w:color="auto"/>
              <w:left w:val="nil"/>
              <w:bottom w:val="single" w:sz="4" w:space="0" w:color="auto"/>
              <w:right w:val="single" w:sz="4" w:space="0" w:color="auto"/>
            </w:tcBorders>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Plan 2023.</w:t>
            </w:r>
          </w:p>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w:t>
            </w:r>
          </w:p>
        </w:tc>
        <w:tc>
          <w:tcPr>
            <w:tcW w:w="1275"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color w:val="000000"/>
                <w:sz w:val="18"/>
                <w:szCs w:val="18"/>
                <w:lang w:eastAsia="en-US"/>
              </w:rPr>
            </w:pPr>
            <w:proofErr w:type="spellStart"/>
            <w:r>
              <w:rPr>
                <w:rFonts w:ascii="Arial" w:hAnsi="Arial" w:cs="Arial"/>
                <w:color w:val="000000"/>
                <w:sz w:val="18"/>
                <w:szCs w:val="18"/>
                <w:lang w:eastAsia="en-US"/>
              </w:rPr>
              <w:t>I.Izmjene</w:t>
            </w:r>
            <w:proofErr w:type="spellEnd"/>
            <w:r>
              <w:rPr>
                <w:rFonts w:ascii="Arial" w:hAnsi="Arial" w:cs="Arial"/>
                <w:color w:val="000000"/>
                <w:sz w:val="18"/>
                <w:szCs w:val="18"/>
                <w:lang w:eastAsia="en-US"/>
              </w:rPr>
              <w:t xml:space="preserve"> i dopune</w:t>
            </w:r>
          </w:p>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Projekcija 2024.</w:t>
            </w:r>
          </w:p>
        </w:tc>
        <w:tc>
          <w:tcPr>
            <w:tcW w:w="1134" w:type="dxa"/>
            <w:tcBorders>
              <w:top w:val="single" w:sz="4" w:space="0" w:color="auto"/>
              <w:left w:val="nil"/>
              <w:bottom w:val="single" w:sz="4" w:space="0" w:color="auto"/>
              <w:right w:val="single" w:sz="4" w:space="0" w:color="auto"/>
            </w:tcBorders>
          </w:tcPr>
          <w:p w:rsidR="00EA3F8C" w:rsidRDefault="00EA3F8C">
            <w:pPr>
              <w:spacing w:line="276" w:lineRule="auto"/>
              <w:jc w:val="center"/>
              <w:rPr>
                <w:rFonts w:ascii="Arial" w:hAnsi="Arial" w:cs="Arial"/>
                <w:color w:val="000000"/>
                <w:sz w:val="18"/>
                <w:szCs w:val="18"/>
                <w:lang w:eastAsia="en-US"/>
              </w:rPr>
            </w:pPr>
          </w:p>
          <w:p w:rsidR="00EA3F8C" w:rsidRDefault="00EA3F8C">
            <w:pPr>
              <w:spacing w:line="276" w:lineRule="auto"/>
              <w:jc w:val="center"/>
              <w:rPr>
                <w:rFonts w:ascii="Arial" w:hAnsi="Arial" w:cs="Arial"/>
                <w:color w:val="000000"/>
                <w:sz w:val="18"/>
                <w:szCs w:val="18"/>
                <w:lang w:eastAsia="en-US"/>
              </w:rPr>
            </w:pPr>
            <w:r>
              <w:rPr>
                <w:rFonts w:ascii="Arial" w:hAnsi="Arial" w:cs="Arial"/>
                <w:color w:val="000000"/>
                <w:sz w:val="18"/>
                <w:szCs w:val="18"/>
                <w:lang w:eastAsia="en-US"/>
              </w:rPr>
              <w:t>Projekcija 2025.</w:t>
            </w:r>
          </w:p>
        </w:tc>
      </w:tr>
      <w:tr w:rsidR="00EA3F8C" w:rsidTr="00EA3F8C">
        <w:trPr>
          <w:trHeight w:val="300"/>
        </w:trPr>
        <w:tc>
          <w:tcPr>
            <w:tcW w:w="562" w:type="dxa"/>
            <w:tcBorders>
              <w:top w:val="nil"/>
              <w:left w:val="single" w:sz="4" w:space="0" w:color="auto"/>
              <w:bottom w:val="single" w:sz="4" w:space="0" w:color="auto"/>
              <w:right w:val="single" w:sz="4" w:space="0" w:color="auto"/>
            </w:tcBorders>
            <w:noWrap/>
            <w:vAlign w:val="bottom"/>
            <w:hideMark/>
          </w:tcPr>
          <w:p w:rsidR="00EA3F8C" w:rsidRDefault="00EA3F8C">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 </w:t>
            </w:r>
          </w:p>
        </w:tc>
        <w:tc>
          <w:tcPr>
            <w:tcW w:w="2381" w:type="dxa"/>
            <w:tcBorders>
              <w:top w:val="nil"/>
              <w:left w:val="nil"/>
              <w:bottom w:val="single" w:sz="4" w:space="0" w:color="auto"/>
              <w:right w:val="single" w:sz="4" w:space="0" w:color="auto"/>
            </w:tcBorders>
            <w:noWrap/>
            <w:vAlign w:val="center"/>
            <w:hideMark/>
          </w:tcPr>
          <w:p w:rsidR="00EA3F8C" w:rsidRDefault="00EA3F8C">
            <w:pPr>
              <w:spacing w:line="276" w:lineRule="auto"/>
              <w:jc w:val="both"/>
              <w:rPr>
                <w:rFonts w:ascii="Arial" w:hAnsi="Arial" w:cs="Arial"/>
                <w:color w:val="FF0000"/>
                <w:sz w:val="18"/>
                <w:szCs w:val="18"/>
                <w:lang w:eastAsia="en-US"/>
              </w:rPr>
            </w:pPr>
            <w:r>
              <w:rPr>
                <w:rFonts w:ascii="Arial" w:hAnsi="Arial" w:cs="Arial"/>
                <w:color w:val="FF0000"/>
                <w:sz w:val="18"/>
                <w:szCs w:val="18"/>
                <w:lang w:eastAsia="en-US"/>
              </w:rPr>
              <w:t>Civilna zaštita</w:t>
            </w:r>
          </w:p>
        </w:tc>
        <w:tc>
          <w:tcPr>
            <w:tcW w:w="1418"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157.824,14</w:t>
            </w:r>
          </w:p>
        </w:tc>
        <w:tc>
          <w:tcPr>
            <w:tcW w:w="1276"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11.626,52</w:t>
            </w:r>
          </w:p>
        </w:tc>
        <w:tc>
          <w:tcPr>
            <w:tcW w:w="1275"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11.627,38</w:t>
            </w:r>
          </w:p>
        </w:tc>
        <w:tc>
          <w:tcPr>
            <w:tcW w:w="1134" w:type="dxa"/>
            <w:tcBorders>
              <w:top w:val="nil"/>
              <w:left w:val="single" w:sz="4" w:space="0" w:color="auto"/>
              <w:bottom w:val="single" w:sz="4" w:space="0" w:color="auto"/>
              <w:right w:val="single" w:sz="4" w:space="0" w:color="auto"/>
            </w:tcBorders>
            <w:noWrap/>
            <w:vAlign w:val="center"/>
          </w:tcPr>
          <w:p w:rsidR="00EA3F8C" w:rsidRDefault="00EA3F8C">
            <w:pPr>
              <w:spacing w:line="276" w:lineRule="auto"/>
              <w:jc w:val="center"/>
              <w:rPr>
                <w:rFonts w:ascii="Arial" w:hAnsi="Arial" w:cs="Arial"/>
                <w:color w:val="FF0000"/>
                <w:sz w:val="18"/>
                <w:szCs w:val="18"/>
                <w:lang w:eastAsia="en-US"/>
              </w:rPr>
            </w:pPr>
          </w:p>
          <w:p w:rsidR="00EA3F8C" w:rsidRDefault="00EA3F8C">
            <w:pPr>
              <w:spacing w:line="276" w:lineRule="auto"/>
              <w:rPr>
                <w:rFonts w:ascii="Arial" w:hAnsi="Arial" w:cs="Arial"/>
                <w:color w:val="FF0000"/>
                <w:sz w:val="18"/>
                <w:szCs w:val="18"/>
                <w:lang w:eastAsia="en-US"/>
              </w:rPr>
            </w:pPr>
            <w:r>
              <w:rPr>
                <w:rFonts w:ascii="Arial" w:hAnsi="Arial" w:cs="Arial"/>
                <w:color w:val="FF0000"/>
                <w:sz w:val="18"/>
                <w:szCs w:val="18"/>
                <w:lang w:eastAsia="en-US"/>
              </w:rPr>
              <w:t>11.626,52</w:t>
            </w:r>
          </w:p>
        </w:tc>
        <w:tc>
          <w:tcPr>
            <w:tcW w:w="1134" w:type="dxa"/>
            <w:tcBorders>
              <w:top w:val="nil"/>
              <w:left w:val="nil"/>
              <w:bottom w:val="single" w:sz="4" w:space="0" w:color="auto"/>
              <w:right w:val="single" w:sz="4" w:space="0" w:color="auto"/>
            </w:tcBorders>
          </w:tcPr>
          <w:p w:rsidR="00EA3F8C" w:rsidRDefault="00EA3F8C">
            <w:pPr>
              <w:spacing w:line="276" w:lineRule="auto"/>
              <w:jc w:val="center"/>
              <w:rPr>
                <w:rFonts w:ascii="Arial" w:hAnsi="Arial" w:cs="Arial"/>
                <w:color w:val="FF0000"/>
                <w:sz w:val="18"/>
                <w:szCs w:val="18"/>
                <w:lang w:eastAsia="en-US"/>
              </w:rPr>
            </w:pPr>
          </w:p>
          <w:p w:rsidR="00EA3F8C" w:rsidRDefault="00EA3F8C">
            <w:pPr>
              <w:spacing w:line="276" w:lineRule="auto"/>
              <w:jc w:val="center"/>
              <w:rPr>
                <w:rFonts w:ascii="Arial" w:hAnsi="Arial" w:cs="Arial"/>
                <w:color w:val="FF0000"/>
                <w:sz w:val="18"/>
                <w:szCs w:val="18"/>
                <w:lang w:eastAsia="en-US"/>
              </w:rPr>
            </w:pPr>
            <w:r>
              <w:rPr>
                <w:rFonts w:ascii="Arial" w:hAnsi="Arial" w:cs="Arial"/>
                <w:color w:val="FF0000"/>
                <w:sz w:val="18"/>
                <w:szCs w:val="18"/>
                <w:lang w:eastAsia="en-US"/>
              </w:rPr>
              <w:t>11.626,52</w:t>
            </w:r>
          </w:p>
        </w:tc>
      </w:tr>
      <w:tr w:rsidR="00EA3F8C" w:rsidTr="00EA3F8C">
        <w:trPr>
          <w:trHeight w:val="300"/>
        </w:trPr>
        <w:tc>
          <w:tcPr>
            <w:tcW w:w="562" w:type="dxa"/>
            <w:tcBorders>
              <w:top w:val="nil"/>
              <w:left w:val="single" w:sz="4" w:space="0" w:color="auto"/>
              <w:bottom w:val="single" w:sz="4" w:space="0" w:color="auto"/>
              <w:right w:val="single" w:sz="4" w:space="0" w:color="auto"/>
            </w:tcBorders>
            <w:noWrap/>
            <w:vAlign w:val="bottom"/>
            <w:hideMark/>
          </w:tcPr>
          <w:p w:rsidR="00EA3F8C" w:rsidRDefault="00EA3F8C">
            <w:pPr>
              <w:spacing w:line="276" w:lineRule="auto"/>
              <w:rPr>
                <w:rFonts w:ascii="Calibri" w:hAnsi="Calibri" w:cs="Calibri"/>
                <w:color w:val="000000"/>
                <w:sz w:val="18"/>
                <w:szCs w:val="18"/>
                <w:lang w:eastAsia="en-US"/>
              </w:rPr>
            </w:pPr>
            <w:r>
              <w:rPr>
                <w:rFonts w:ascii="Calibri" w:hAnsi="Calibri" w:cs="Calibri"/>
                <w:color w:val="000000"/>
                <w:sz w:val="18"/>
                <w:szCs w:val="18"/>
                <w:lang w:eastAsia="en-US"/>
              </w:rPr>
              <w:t> </w:t>
            </w:r>
          </w:p>
        </w:tc>
        <w:tc>
          <w:tcPr>
            <w:tcW w:w="2381" w:type="dxa"/>
            <w:tcBorders>
              <w:top w:val="nil"/>
              <w:left w:val="nil"/>
              <w:bottom w:val="single" w:sz="4" w:space="0" w:color="auto"/>
              <w:right w:val="single" w:sz="4" w:space="0" w:color="auto"/>
            </w:tcBorders>
            <w:vAlign w:val="center"/>
            <w:hideMark/>
          </w:tcPr>
          <w:p w:rsidR="00EA3F8C" w:rsidRDefault="00EA3F8C">
            <w:pPr>
              <w:spacing w:line="276" w:lineRule="auto"/>
              <w:jc w:val="both"/>
              <w:rPr>
                <w:rFonts w:ascii="Arial" w:hAnsi="Arial" w:cs="Arial"/>
                <w:color w:val="000000"/>
                <w:sz w:val="18"/>
                <w:szCs w:val="18"/>
                <w:lang w:eastAsia="en-US"/>
              </w:rPr>
            </w:pPr>
            <w:r>
              <w:rPr>
                <w:rFonts w:ascii="Arial" w:hAnsi="Arial" w:cs="Arial"/>
                <w:color w:val="000000"/>
                <w:sz w:val="18"/>
                <w:szCs w:val="18"/>
                <w:lang w:eastAsia="en-US"/>
              </w:rPr>
              <w:t>Izvor financiranja: Opći prihodi i primici -HITRO</w:t>
            </w:r>
          </w:p>
        </w:tc>
        <w:tc>
          <w:tcPr>
            <w:tcW w:w="1418"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118.701,84</w:t>
            </w:r>
          </w:p>
        </w:tc>
        <w:tc>
          <w:tcPr>
            <w:tcW w:w="1276"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11.626,52</w:t>
            </w:r>
          </w:p>
        </w:tc>
        <w:tc>
          <w:tcPr>
            <w:tcW w:w="1275"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11.626,52</w:t>
            </w:r>
          </w:p>
        </w:tc>
        <w:tc>
          <w:tcPr>
            <w:tcW w:w="1134" w:type="dxa"/>
            <w:tcBorders>
              <w:top w:val="nil"/>
              <w:left w:val="single" w:sz="4" w:space="0" w:color="auto"/>
              <w:bottom w:val="single" w:sz="4" w:space="0" w:color="auto"/>
              <w:right w:val="single" w:sz="4" w:space="0" w:color="auto"/>
            </w:tcBorders>
            <w:noWrap/>
            <w:vAlign w:val="center"/>
          </w:tcPr>
          <w:p w:rsidR="00EA3F8C" w:rsidRDefault="00EA3F8C">
            <w:pPr>
              <w:spacing w:line="276" w:lineRule="auto"/>
              <w:jc w:val="center"/>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11.626,52</w:t>
            </w:r>
          </w:p>
        </w:tc>
        <w:tc>
          <w:tcPr>
            <w:tcW w:w="1134" w:type="dxa"/>
            <w:tcBorders>
              <w:top w:val="nil"/>
              <w:left w:val="nil"/>
              <w:bottom w:val="single" w:sz="4" w:space="0" w:color="auto"/>
              <w:right w:val="single" w:sz="4" w:space="0" w:color="auto"/>
            </w:tcBorders>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11.626,5</w:t>
            </w:r>
          </w:p>
        </w:tc>
      </w:tr>
      <w:tr w:rsidR="00EA3F8C" w:rsidTr="00EA3F8C">
        <w:trPr>
          <w:trHeight w:val="300"/>
        </w:trPr>
        <w:tc>
          <w:tcPr>
            <w:tcW w:w="562" w:type="dxa"/>
            <w:tcBorders>
              <w:top w:val="nil"/>
              <w:left w:val="single" w:sz="4" w:space="0" w:color="auto"/>
              <w:bottom w:val="single" w:sz="4" w:space="0" w:color="auto"/>
              <w:right w:val="single" w:sz="4" w:space="0" w:color="auto"/>
            </w:tcBorders>
            <w:noWrap/>
            <w:vAlign w:val="center"/>
          </w:tcPr>
          <w:p w:rsidR="00EA3F8C" w:rsidRDefault="00EA3F8C">
            <w:pPr>
              <w:spacing w:line="276" w:lineRule="auto"/>
              <w:rPr>
                <w:rFonts w:ascii="Arial" w:hAnsi="Arial" w:cs="Arial"/>
                <w:sz w:val="18"/>
                <w:szCs w:val="18"/>
                <w:lang w:eastAsia="en-US"/>
              </w:rPr>
            </w:pPr>
          </w:p>
        </w:tc>
        <w:tc>
          <w:tcPr>
            <w:tcW w:w="2381" w:type="dxa"/>
            <w:tcBorders>
              <w:top w:val="nil"/>
              <w:left w:val="nil"/>
              <w:bottom w:val="single" w:sz="4" w:space="0" w:color="auto"/>
              <w:right w:val="single" w:sz="4" w:space="0" w:color="auto"/>
            </w:tcBorders>
            <w:noWrap/>
            <w:vAlign w:val="center"/>
            <w:hideMark/>
          </w:tcPr>
          <w:p w:rsidR="00EA3F8C" w:rsidRDefault="00EA3F8C">
            <w:pPr>
              <w:spacing w:line="276" w:lineRule="auto"/>
              <w:jc w:val="both"/>
              <w:rPr>
                <w:rFonts w:ascii="Arial" w:hAnsi="Arial" w:cs="Arial"/>
                <w:sz w:val="18"/>
                <w:szCs w:val="18"/>
                <w:lang w:eastAsia="en-US"/>
              </w:rPr>
            </w:pPr>
            <w:r>
              <w:rPr>
                <w:rFonts w:ascii="Arial" w:hAnsi="Arial" w:cs="Arial"/>
                <w:sz w:val="18"/>
                <w:szCs w:val="18"/>
                <w:lang w:eastAsia="en-US"/>
              </w:rPr>
              <w:t>Izvor financiranja. Pomoći – EU sredstva</w:t>
            </w:r>
          </w:p>
        </w:tc>
        <w:tc>
          <w:tcPr>
            <w:tcW w:w="1418"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39.122,30</w:t>
            </w:r>
          </w:p>
        </w:tc>
        <w:tc>
          <w:tcPr>
            <w:tcW w:w="1276"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0,00</w:t>
            </w:r>
          </w:p>
        </w:tc>
        <w:tc>
          <w:tcPr>
            <w:tcW w:w="1275"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0,00</w:t>
            </w:r>
          </w:p>
        </w:tc>
        <w:tc>
          <w:tcPr>
            <w:tcW w:w="1134"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0,00</w:t>
            </w:r>
          </w:p>
        </w:tc>
        <w:tc>
          <w:tcPr>
            <w:tcW w:w="1134" w:type="dxa"/>
            <w:tcBorders>
              <w:top w:val="nil"/>
              <w:left w:val="nil"/>
              <w:bottom w:val="single" w:sz="4" w:space="0" w:color="auto"/>
              <w:right w:val="single" w:sz="4" w:space="0" w:color="auto"/>
            </w:tcBorders>
          </w:tcPr>
          <w:p w:rsidR="00EA3F8C" w:rsidRDefault="00EA3F8C">
            <w:pPr>
              <w:spacing w:line="276" w:lineRule="auto"/>
              <w:jc w:val="center"/>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0,00</w:t>
            </w:r>
          </w:p>
        </w:tc>
      </w:tr>
      <w:tr w:rsidR="00EA3F8C" w:rsidTr="00EA3F8C">
        <w:trPr>
          <w:trHeight w:val="300"/>
        </w:trPr>
        <w:tc>
          <w:tcPr>
            <w:tcW w:w="562"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rPr>
                <w:rFonts w:ascii="Arial" w:hAnsi="Arial" w:cs="Arial"/>
                <w:sz w:val="18"/>
                <w:szCs w:val="18"/>
                <w:lang w:eastAsia="en-US"/>
              </w:rPr>
            </w:pPr>
            <w:r>
              <w:rPr>
                <w:rFonts w:ascii="Arial" w:hAnsi="Arial" w:cs="Arial"/>
                <w:sz w:val="18"/>
                <w:szCs w:val="18"/>
                <w:lang w:eastAsia="en-US"/>
              </w:rPr>
              <w:t>1.</w:t>
            </w:r>
          </w:p>
        </w:tc>
        <w:tc>
          <w:tcPr>
            <w:tcW w:w="2381" w:type="dxa"/>
            <w:tcBorders>
              <w:top w:val="nil"/>
              <w:left w:val="nil"/>
              <w:bottom w:val="single" w:sz="4" w:space="0" w:color="auto"/>
              <w:right w:val="single" w:sz="4" w:space="0" w:color="auto"/>
            </w:tcBorders>
            <w:noWrap/>
            <w:vAlign w:val="center"/>
            <w:hideMark/>
          </w:tcPr>
          <w:p w:rsidR="00EA3F8C" w:rsidRDefault="00EA3F8C">
            <w:pPr>
              <w:spacing w:line="276" w:lineRule="auto"/>
              <w:jc w:val="both"/>
              <w:rPr>
                <w:rFonts w:ascii="Arial" w:hAnsi="Arial" w:cs="Arial"/>
                <w:sz w:val="18"/>
                <w:szCs w:val="18"/>
                <w:lang w:eastAsia="en-US"/>
              </w:rPr>
            </w:pPr>
            <w:r>
              <w:rPr>
                <w:rFonts w:ascii="Arial" w:hAnsi="Arial" w:cs="Arial"/>
                <w:sz w:val="18"/>
                <w:szCs w:val="18"/>
                <w:lang w:eastAsia="en-US"/>
              </w:rPr>
              <w:t>Sufinanciranje djelatnosti HGSS</w:t>
            </w:r>
          </w:p>
        </w:tc>
        <w:tc>
          <w:tcPr>
            <w:tcW w:w="1418"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5.308,91</w:t>
            </w:r>
          </w:p>
        </w:tc>
        <w:tc>
          <w:tcPr>
            <w:tcW w:w="1276"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5.308,91</w:t>
            </w:r>
          </w:p>
        </w:tc>
        <w:tc>
          <w:tcPr>
            <w:tcW w:w="1275"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5.308,91</w:t>
            </w:r>
          </w:p>
        </w:tc>
        <w:tc>
          <w:tcPr>
            <w:tcW w:w="1134" w:type="dxa"/>
            <w:tcBorders>
              <w:top w:val="nil"/>
              <w:left w:val="single" w:sz="4" w:space="0" w:color="auto"/>
              <w:bottom w:val="single" w:sz="4" w:space="0" w:color="auto"/>
              <w:right w:val="single" w:sz="4" w:space="0" w:color="auto"/>
            </w:tcBorders>
            <w:noWrap/>
            <w:vAlign w:val="center"/>
          </w:tcPr>
          <w:p w:rsidR="00EA3F8C" w:rsidRDefault="00EA3F8C">
            <w:pPr>
              <w:spacing w:line="276" w:lineRule="auto"/>
              <w:jc w:val="center"/>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5.308,91</w:t>
            </w:r>
          </w:p>
        </w:tc>
        <w:tc>
          <w:tcPr>
            <w:tcW w:w="1134" w:type="dxa"/>
            <w:tcBorders>
              <w:top w:val="nil"/>
              <w:left w:val="nil"/>
              <w:bottom w:val="single" w:sz="4" w:space="0" w:color="auto"/>
              <w:right w:val="single" w:sz="4" w:space="0" w:color="auto"/>
            </w:tcBorders>
          </w:tcPr>
          <w:p w:rsidR="00EA3F8C" w:rsidRDefault="00EA3F8C">
            <w:pPr>
              <w:spacing w:line="276" w:lineRule="auto"/>
              <w:jc w:val="center"/>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5.308,91</w:t>
            </w:r>
          </w:p>
        </w:tc>
      </w:tr>
      <w:tr w:rsidR="00EA3F8C" w:rsidTr="00EA3F8C">
        <w:trPr>
          <w:trHeight w:val="300"/>
        </w:trPr>
        <w:tc>
          <w:tcPr>
            <w:tcW w:w="562"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rPr>
                <w:rFonts w:ascii="Arial" w:hAnsi="Arial" w:cs="Arial"/>
                <w:sz w:val="18"/>
                <w:szCs w:val="18"/>
                <w:lang w:eastAsia="en-US"/>
              </w:rPr>
            </w:pPr>
            <w:r>
              <w:rPr>
                <w:rFonts w:ascii="Arial" w:hAnsi="Arial" w:cs="Arial"/>
                <w:sz w:val="18"/>
                <w:szCs w:val="18"/>
                <w:lang w:eastAsia="en-US"/>
              </w:rPr>
              <w:t>2.</w:t>
            </w:r>
          </w:p>
        </w:tc>
        <w:tc>
          <w:tcPr>
            <w:tcW w:w="2381" w:type="dxa"/>
            <w:tcBorders>
              <w:top w:val="nil"/>
              <w:left w:val="nil"/>
              <w:bottom w:val="single" w:sz="4" w:space="0" w:color="auto"/>
              <w:right w:val="single" w:sz="4" w:space="0" w:color="auto"/>
            </w:tcBorders>
            <w:noWrap/>
            <w:vAlign w:val="center"/>
            <w:hideMark/>
          </w:tcPr>
          <w:p w:rsidR="00EA3F8C" w:rsidRDefault="00EA3F8C">
            <w:pPr>
              <w:spacing w:line="276" w:lineRule="auto"/>
              <w:jc w:val="both"/>
              <w:rPr>
                <w:rFonts w:ascii="Arial" w:hAnsi="Arial" w:cs="Arial"/>
                <w:sz w:val="18"/>
                <w:szCs w:val="18"/>
                <w:lang w:eastAsia="en-US"/>
              </w:rPr>
            </w:pPr>
            <w:r>
              <w:rPr>
                <w:rFonts w:ascii="Arial" w:hAnsi="Arial" w:cs="Arial"/>
                <w:sz w:val="18"/>
                <w:szCs w:val="18"/>
                <w:lang w:eastAsia="en-US"/>
              </w:rPr>
              <w:t>Unapređenje sustava civilne zaštite</w:t>
            </w:r>
          </w:p>
        </w:tc>
        <w:tc>
          <w:tcPr>
            <w:tcW w:w="1418"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2.335,92</w:t>
            </w:r>
          </w:p>
        </w:tc>
        <w:tc>
          <w:tcPr>
            <w:tcW w:w="1276"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2.335,92</w:t>
            </w:r>
          </w:p>
        </w:tc>
        <w:tc>
          <w:tcPr>
            <w:tcW w:w="1275"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2.336,78</w:t>
            </w:r>
          </w:p>
        </w:tc>
        <w:tc>
          <w:tcPr>
            <w:tcW w:w="1134" w:type="dxa"/>
            <w:tcBorders>
              <w:top w:val="nil"/>
              <w:left w:val="single" w:sz="4" w:space="0" w:color="auto"/>
              <w:bottom w:val="single" w:sz="4" w:space="0" w:color="auto"/>
              <w:right w:val="single" w:sz="4" w:space="0" w:color="auto"/>
            </w:tcBorders>
            <w:noWrap/>
            <w:vAlign w:val="center"/>
          </w:tcPr>
          <w:p w:rsidR="00EA3F8C" w:rsidRDefault="00EA3F8C">
            <w:pPr>
              <w:spacing w:line="276" w:lineRule="auto"/>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2.335,92</w:t>
            </w:r>
          </w:p>
        </w:tc>
        <w:tc>
          <w:tcPr>
            <w:tcW w:w="1134" w:type="dxa"/>
            <w:tcBorders>
              <w:top w:val="nil"/>
              <w:left w:val="nil"/>
              <w:bottom w:val="single" w:sz="4" w:space="0" w:color="auto"/>
              <w:right w:val="single" w:sz="4" w:space="0" w:color="auto"/>
            </w:tcBorders>
          </w:tcPr>
          <w:p w:rsidR="00EA3F8C" w:rsidRDefault="00EA3F8C">
            <w:pPr>
              <w:spacing w:line="276" w:lineRule="auto"/>
              <w:jc w:val="center"/>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2.335,92</w:t>
            </w:r>
          </w:p>
        </w:tc>
      </w:tr>
      <w:tr w:rsidR="00EA3F8C" w:rsidTr="00EA3F8C">
        <w:trPr>
          <w:trHeight w:val="300"/>
        </w:trPr>
        <w:tc>
          <w:tcPr>
            <w:tcW w:w="562" w:type="dxa"/>
            <w:tcBorders>
              <w:top w:val="nil"/>
              <w:left w:val="single" w:sz="4" w:space="0" w:color="auto"/>
              <w:bottom w:val="single" w:sz="4" w:space="0" w:color="auto"/>
              <w:right w:val="single" w:sz="4" w:space="0" w:color="auto"/>
            </w:tcBorders>
            <w:noWrap/>
            <w:vAlign w:val="center"/>
            <w:hideMark/>
          </w:tcPr>
          <w:p w:rsidR="00EA3F8C" w:rsidRDefault="00EA3F8C">
            <w:pPr>
              <w:spacing w:line="276" w:lineRule="auto"/>
              <w:rPr>
                <w:rFonts w:ascii="Arial" w:hAnsi="Arial" w:cs="Arial"/>
                <w:sz w:val="18"/>
                <w:szCs w:val="18"/>
                <w:lang w:eastAsia="en-US"/>
              </w:rPr>
            </w:pPr>
            <w:r>
              <w:rPr>
                <w:rFonts w:ascii="Arial" w:hAnsi="Arial" w:cs="Arial"/>
                <w:sz w:val="18"/>
                <w:szCs w:val="18"/>
                <w:lang w:eastAsia="en-US"/>
              </w:rPr>
              <w:t>3.</w:t>
            </w:r>
          </w:p>
        </w:tc>
        <w:tc>
          <w:tcPr>
            <w:tcW w:w="2381" w:type="dxa"/>
            <w:tcBorders>
              <w:top w:val="nil"/>
              <w:left w:val="nil"/>
              <w:bottom w:val="single" w:sz="4" w:space="0" w:color="auto"/>
              <w:right w:val="single" w:sz="4" w:space="0" w:color="auto"/>
            </w:tcBorders>
            <w:noWrap/>
            <w:vAlign w:val="center"/>
            <w:hideMark/>
          </w:tcPr>
          <w:p w:rsidR="00EA3F8C" w:rsidRDefault="00EA3F8C">
            <w:pPr>
              <w:spacing w:line="276" w:lineRule="auto"/>
              <w:jc w:val="both"/>
              <w:rPr>
                <w:rFonts w:ascii="Arial" w:hAnsi="Arial" w:cs="Arial"/>
                <w:sz w:val="18"/>
                <w:szCs w:val="18"/>
                <w:lang w:eastAsia="en-US"/>
              </w:rPr>
            </w:pPr>
            <w:r>
              <w:rPr>
                <w:rFonts w:ascii="Arial" w:hAnsi="Arial" w:cs="Arial"/>
                <w:sz w:val="18"/>
                <w:szCs w:val="18"/>
                <w:lang w:eastAsia="en-US"/>
              </w:rPr>
              <w:t>Nabava opreme za civilnu zaštitu</w:t>
            </w:r>
          </w:p>
        </w:tc>
        <w:tc>
          <w:tcPr>
            <w:tcW w:w="1418"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654,45</w:t>
            </w:r>
          </w:p>
        </w:tc>
        <w:tc>
          <w:tcPr>
            <w:tcW w:w="1276" w:type="dxa"/>
            <w:tcBorders>
              <w:top w:val="nil"/>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2.654,45</w:t>
            </w:r>
          </w:p>
        </w:tc>
        <w:tc>
          <w:tcPr>
            <w:tcW w:w="1275"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2.654,45</w:t>
            </w:r>
          </w:p>
        </w:tc>
        <w:tc>
          <w:tcPr>
            <w:tcW w:w="1134" w:type="dxa"/>
            <w:tcBorders>
              <w:top w:val="nil"/>
              <w:left w:val="single" w:sz="4" w:space="0" w:color="auto"/>
              <w:bottom w:val="single" w:sz="4" w:space="0" w:color="auto"/>
              <w:right w:val="single" w:sz="4" w:space="0" w:color="auto"/>
            </w:tcBorders>
            <w:noWrap/>
            <w:vAlign w:val="center"/>
          </w:tcPr>
          <w:p w:rsidR="00EA3F8C" w:rsidRDefault="00EA3F8C">
            <w:pPr>
              <w:spacing w:line="276" w:lineRule="auto"/>
              <w:jc w:val="center"/>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2.654,45</w:t>
            </w:r>
          </w:p>
        </w:tc>
        <w:tc>
          <w:tcPr>
            <w:tcW w:w="1134" w:type="dxa"/>
            <w:tcBorders>
              <w:top w:val="nil"/>
              <w:left w:val="nil"/>
              <w:bottom w:val="single" w:sz="4" w:space="0" w:color="auto"/>
              <w:right w:val="single" w:sz="4" w:space="0" w:color="auto"/>
            </w:tcBorders>
          </w:tcPr>
          <w:p w:rsidR="00EA3F8C" w:rsidRDefault="00EA3F8C">
            <w:pPr>
              <w:spacing w:line="276" w:lineRule="auto"/>
              <w:jc w:val="center"/>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2.654,46</w:t>
            </w:r>
          </w:p>
        </w:tc>
      </w:tr>
      <w:tr w:rsidR="00EA3F8C" w:rsidTr="00EA3F8C">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EA3F8C" w:rsidRDefault="00EA3F8C">
            <w:pPr>
              <w:spacing w:line="276" w:lineRule="auto"/>
              <w:rPr>
                <w:rFonts w:ascii="Arial" w:hAnsi="Arial" w:cs="Arial"/>
                <w:sz w:val="18"/>
                <w:szCs w:val="18"/>
                <w:lang w:eastAsia="en-US"/>
              </w:rPr>
            </w:pPr>
            <w:r>
              <w:rPr>
                <w:rFonts w:ascii="Arial" w:hAnsi="Arial" w:cs="Arial"/>
                <w:sz w:val="18"/>
                <w:szCs w:val="18"/>
                <w:lang w:eastAsia="en-US"/>
              </w:rPr>
              <w:t>4.</w:t>
            </w:r>
          </w:p>
        </w:tc>
        <w:tc>
          <w:tcPr>
            <w:tcW w:w="2381" w:type="dxa"/>
            <w:tcBorders>
              <w:top w:val="single" w:sz="4" w:space="0" w:color="auto"/>
              <w:left w:val="nil"/>
              <w:bottom w:val="single" w:sz="4" w:space="0" w:color="auto"/>
              <w:right w:val="single" w:sz="4" w:space="0" w:color="auto"/>
            </w:tcBorders>
            <w:noWrap/>
            <w:vAlign w:val="center"/>
            <w:hideMark/>
          </w:tcPr>
          <w:p w:rsidR="00EA3F8C" w:rsidRDefault="00EA3F8C">
            <w:pPr>
              <w:spacing w:line="276" w:lineRule="auto"/>
              <w:jc w:val="both"/>
              <w:rPr>
                <w:rFonts w:ascii="Arial" w:hAnsi="Arial" w:cs="Arial"/>
                <w:sz w:val="18"/>
                <w:szCs w:val="18"/>
                <w:lang w:eastAsia="en-US"/>
              </w:rPr>
            </w:pPr>
            <w:r>
              <w:rPr>
                <w:rFonts w:ascii="Arial" w:hAnsi="Arial" w:cs="Arial"/>
                <w:sz w:val="18"/>
                <w:szCs w:val="18"/>
                <w:lang w:eastAsia="en-US"/>
              </w:rPr>
              <w:t xml:space="preserve">Izrada dokumenata u području CZ   </w:t>
            </w:r>
          </w:p>
        </w:tc>
        <w:tc>
          <w:tcPr>
            <w:tcW w:w="1418" w:type="dxa"/>
            <w:tcBorders>
              <w:top w:val="single" w:sz="4" w:space="0" w:color="auto"/>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0,00</w:t>
            </w:r>
          </w:p>
        </w:tc>
        <w:tc>
          <w:tcPr>
            <w:tcW w:w="1276" w:type="dxa"/>
            <w:tcBorders>
              <w:top w:val="single" w:sz="4" w:space="0" w:color="auto"/>
              <w:left w:val="nil"/>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0,00</w:t>
            </w:r>
          </w:p>
        </w:tc>
        <w:tc>
          <w:tcPr>
            <w:tcW w:w="1275"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0,00</w:t>
            </w:r>
          </w:p>
        </w:tc>
        <w:tc>
          <w:tcPr>
            <w:tcW w:w="1134" w:type="dxa"/>
            <w:tcBorders>
              <w:top w:val="single" w:sz="4" w:space="0" w:color="auto"/>
              <w:left w:val="nil"/>
              <w:bottom w:val="single" w:sz="4" w:space="0" w:color="auto"/>
              <w:right w:val="single" w:sz="4" w:space="0" w:color="auto"/>
            </w:tcBorders>
            <w:hideMark/>
          </w:tcPr>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0,00</w:t>
            </w:r>
          </w:p>
        </w:tc>
      </w:tr>
      <w:tr w:rsidR="00EA3F8C" w:rsidTr="00EA3F8C">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EA3F8C" w:rsidRDefault="00EA3F8C">
            <w:pPr>
              <w:spacing w:line="276" w:lineRule="auto"/>
              <w:rPr>
                <w:rFonts w:ascii="Arial" w:hAnsi="Arial" w:cs="Arial"/>
                <w:sz w:val="18"/>
                <w:szCs w:val="18"/>
                <w:lang w:eastAsia="en-US"/>
              </w:rPr>
            </w:pPr>
            <w:r>
              <w:rPr>
                <w:rFonts w:ascii="Arial" w:hAnsi="Arial" w:cs="Arial"/>
                <w:sz w:val="18"/>
                <w:szCs w:val="18"/>
                <w:lang w:eastAsia="en-US"/>
              </w:rPr>
              <w:t>5.</w:t>
            </w:r>
          </w:p>
        </w:tc>
        <w:tc>
          <w:tcPr>
            <w:tcW w:w="2381" w:type="dxa"/>
            <w:tcBorders>
              <w:top w:val="single" w:sz="4" w:space="0" w:color="auto"/>
              <w:left w:val="nil"/>
              <w:bottom w:val="single" w:sz="4" w:space="0" w:color="auto"/>
              <w:right w:val="single" w:sz="4" w:space="0" w:color="auto"/>
            </w:tcBorders>
            <w:noWrap/>
            <w:vAlign w:val="center"/>
            <w:hideMark/>
          </w:tcPr>
          <w:p w:rsidR="00EA3F8C" w:rsidRDefault="00EA3F8C">
            <w:pPr>
              <w:spacing w:line="276" w:lineRule="auto"/>
              <w:jc w:val="both"/>
              <w:rPr>
                <w:rFonts w:ascii="Arial" w:hAnsi="Arial" w:cs="Arial"/>
                <w:sz w:val="18"/>
                <w:szCs w:val="18"/>
                <w:lang w:eastAsia="en-US"/>
              </w:rPr>
            </w:pPr>
            <w:r>
              <w:rPr>
                <w:rFonts w:ascii="Arial" w:hAnsi="Arial" w:cs="Arial"/>
                <w:sz w:val="18"/>
                <w:szCs w:val="18"/>
                <w:lang w:eastAsia="en-US"/>
              </w:rPr>
              <w:t>HITRO – INTERREG Slovenija - Hrvatska</w:t>
            </w:r>
          </w:p>
        </w:tc>
        <w:tc>
          <w:tcPr>
            <w:tcW w:w="1418" w:type="dxa"/>
            <w:tcBorders>
              <w:top w:val="single" w:sz="4" w:space="0" w:color="auto"/>
              <w:left w:val="nil"/>
              <w:bottom w:val="single" w:sz="4" w:space="0" w:color="auto"/>
              <w:right w:val="single" w:sz="4" w:space="0" w:color="auto"/>
            </w:tcBorders>
            <w:noWrap/>
            <w:vAlign w:val="center"/>
          </w:tcPr>
          <w:p w:rsidR="00EA3F8C" w:rsidRDefault="00EA3F8C">
            <w:pPr>
              <w:spacing w:line="276" w:lineRule="auto"/>
              <w:jc w:val="center"/>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147.524,85</w:t>
            </w:r>
          </w:p>
        </w:tc>
        <w:tc>
          <w:tcPr>
            <w:tcW w:w="1276" w:type="dxa"/>
            <w:tcBorders>
              <w:top w:val="single" w:sz="4" w:space="0" w:color="auto"/>
              <w:left w:val="nil"/>
              <w:bottom w:val="single" w:sz="4" w:space="0" w:color="auto"/>
              <w:right w:val="single" w:sz="4" w:space="0" w:color="auto"/>
            </w:tcBorders>
            <w:noWrap/>
            <w:vAlign w:val="center"/>
          </w:tcPr>
          <w:p w:rsidR="00EA3F8C" w:rsidRDefault="00EA3F8C">
            <w:pPr>
              <w:spacing w:line="276" w:lineRule="auto"/>
              <w:jc w:val="center"/>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1.327,23</w:t>
            </w:r>
          </w:p>
        </w:tc>
        <w:tc>
          <w:tcPr>
            <w:tcW w:w="1275" w:type="dxa"/>
            <w:tcBorders>
              <w:top w:val="single" w:sz="4" w:space="0" w:color="auto"/>
              <w:left w:val="nil"/>
              <w:bottom w:val="single" w:sz="4" w:space="0" w:color="auto"/>
              <w:right w:val="single" w:sz="4" w:space="0" w:color="auto"/>
            </w:tcBorders>
          </w:tcPr>
          <w:p w:rsidR="00EA3F8C" w:rsidRDefault="00EA3F8C">
            <w:pPr>
              <w:spacing w:line="276" w:lineRule="auto"/>
              <w:jc w:val="center"/>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1.327,23</w:t>
            </w:r>
          </w:p>
        </w:tc>
        <w:tc>
          <w:tcPr>
            <w:tcW w:w="1134" w:type="dxa"/>
            <w:tcBorders>
              <w:top w:val="single" w:sz="4" w:space="0" w:color="auto"/>
              <w:left w:val="single" w:sz="4" w:space="0" w:color="auto"/>
              <w:bottom w:val="single" w:sz="4" w:space="0" w:color="auto"/>
              <w:right w:val="single" w:sz="4" w:space="0" w:color="auto"/>
            </w:tcBorders>
            <w:noWrap/>
            <w:vAlign w:val="center"/>
          </w:tcPr>
          <w:p w:rsidR="00EA3F8C" w:rsidRDefault="00EA3F8C">
            <w:pPr>
              <w:spacing w:line="276" w:lineRule="auto"/>
              <w:jc w:val="center"/>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1.327,23</w:t>
            </w:r>
          </w:p>
        </w:tc>
        <w:tc>
          <w:tcPr>
            <w:tcW w:w="1134" w:type="dxa"/>
            <w:tcBorders>
              <w:top w:val="single" w:sz="4" w:space="0" w:color="auto"/>
              <w:left w:val="nil"/>
              <w:bottom w:val="single" w:sz="4" w:space="0" w:color="auto"/>
              <w:right w:val="single" w:sz="4" w:space="0" w:color="auto"/>
            </w:tcBorders>
          </w:tcPr>
          <w:p w:rsidR="00EA3F8C" w:rsidRDefault="00EA3F8C">
            <w:pPr>
              <w:spacing w:line="276" w:lineRule="auto"/>
              <w:jc w:val="center"/>
              <w:rPr>
                <w:rFonts w:ascii="Arial" w:hAnsi="Arial" w:cs="Arial"/>
                <w:sz w:val="18"/>
                <w:szCs w:val="18"/>
                <w:lang w:eastAsia="en-US"/>
              </w:rPr>
            </w:pPr>
          </w:p>
          <w:p w:rsidR="00EA3F8C" w:rsidRDefault="00EA3F8C">
            <w:pPr>
              <w:spacing w:line="276" w:lineRule="auto"/>
              <w:jc w:val="center"/>
              <w:rPr>
                <w:rFonts w:ascii="Arial" w:hAnsi="Arial" w:cs="Arial"/>
                <w:sz w:val="18"/>
                <w:szCs w:val="18"/>
                <w:lang w:eastAsia="en-US"/>
              </w:rPr>
            </w:pPr>
            <w:r>
              <w:rPr>
                <w:rFonts w:ascii="Arial" w:hAnsi="Arial" w:cs="Arial"/>
                <w:sz w:val="18"/>
                <w:szCs w:val="18"/>
                <w:lang w:eastAsia="en-US"/>
              </w:rPr>
              <w:t>1.327,23</w:t>
            </w:r>
          </w:p>
        </w:tc>
      </w:tr>
    </w:tbl>
    <w:p w:rsidR="00534CDC" w:rsidRDefault="00534CDC" w:rsidP="00EA3F8C">
      <w:pPr>
        <w:autoSpaceDE w:val="0"/>
        <w:autoSpaceDN w:val="0"/>
        <w:adjustRightInd w:val="0"/>
        <w:rPr>
          <w:rFonts w:ascii="Arial" w:hAnsi="Arial" w:cs="Arial"/>
          <w:b/>
          <w:bCs/>
          <w:color w:val="000000"/>
          <w:sz w:val="20"/>
          <w:szCs w:val="20"/>
        </w:rPr>
      </w:pPr>
    </w:p>
    <w:p w:rsidR="00EA3F8C" w:rsidRDefault="00EA3F8C" w:rsidP="00EA3F8C">
      <w:pPr>
        <w:autoSpaceDE w:val="0"/>
        <w:autoSpaceDN w:val="0"/>
        <w:adjustRightInd w:val="0"/>
        <w:rPr>
          <w:rFonts w:ascii="Arial" w:hAnsi="Arial" w:cs="Arial"/>
          <w:b/>
          <w:bCs/>
          <w:color w:val="000000"/>
          <w:sz w:val="20"/>
          <w:szCs w:val="20"/>
        </w:rPr>
      </w:pPr>
      <w:r>
        <w:rPr>
          <w:rFonts w:ascii="Arial" w:hAnsi="Arial" w:cs="Arial"/>
          <w:b/>
          <w:bCs/>
          <w:color w:val="000000"/>
          <w:sz w:val="20"/>
          <w:szCs w:val="20"/>
        </w:rPr>
        <w:t>5.OBRAZLOŽENJE PROGRAMA</w:t>
      </w:r>
    </w:p>
    <w:p w:rsidR="00EA3F8C" w:rsidRDefault="00EA3F8C" w:rsidP="00EA3F8C">
      <w:pPr>
        <w:autoSpaceDE w:val="0"/>
        <w:autoSpaceDN w:val="0"/>
        <w:adjustRightInd w:val="0"/>
        <w:rPr>
          <w:rFonts w:ascii="Arial" w:hAnsi="Arial" w:cs="Arial"/>
          <w:b/>
          <w:bCs/>
          <w:color w:val="000000"/>
          <w:sz w:val="20"/>
          <w:szCs w:val="20"/>
        </w:rPr>
      </w:pPr>
      <w:r>
        <w:rPr>
          <w:rFonts w:ascii="Arial" w:hAnsi="Arial" w:cs="Arial"/>
          <w:b/>
          <w:bCs/>
          <w:color w:val="000000"/>
          <w:sz w:val="20"/>
          <w:szCs w:val="20"/>
        </w:rPr>
        <w:t>Program civilne zaštite</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bCs/>
          <w:color w:val="000000"/>
          <w:sz w:val="20"/>
          <w:szCs w:val="20"/>
        </w:rPr>
        <w:t>Kroz program civilne zaštite osiguravaju se sredstva</w:t>
      </w:r>
      <w:r>
        <w:rPr>
          <w:rFonts w:ascii="Arial" w:hAnsi="Arial" w:cs="Arial"/>
          <w:color w:val="000000"/>
          <w:sz w:val="20"/>
          <w:szCs w:val="20"/>
        </w:rPr>
        <w:t xml:space="preserve"> za sufinanciranje djelatnosti HGSS Stanica Karlovac, za nabavku opreme za civilnu zaštitu i unapređenje sustava civilne zaštite, provođenje vježbe civilne zaštite te izradu i ažuriranje dokumenata u području civilne zaštite.</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Iznos je povećan za 0,86 € zbog tečajne razlike.</w:t>
      </w:r>
    </w:p>
    <w:p w:rsidR="00EA3F8C" w:rsidRDefault="00EA3F8C" w:rsidP="00EA3F8C">
      <w:pPr>
        <w:rPr>
          <w:rFonts w:ascii="Arial" w:hAnsi="Arial" w:cs="Arial"/>
          <w:b/>
          <w:bCs/>
          <w:color w:val="000000"/>
          <w:sz w:val="20"/>
          <w:szCs w:val="20"/>
        </w:rPr>
      </w:pPr>
      <w:r>
        <w:rPr>
          <w:rFonts w:ascii="Arial" w:hAnsi="Arial" w:cs="Arial"/>
          <w:b/>
          <w:bCs/>
          <w:color w:val="000000"/>
          <w:sz w:val="20"/>
          <w:szCs w:val="20"/>
        </w:rPr>
        <w:t> </w:t>
      </w:r>
    </w:p>
    <w:p w:rsidR="00EA3F8C" w:rsidRDefault="00EA3F8C" w:rsidP="00EA3F8C">
      <w:pPr>
        <w:autoSpaceDE w:val="0"/>
        <w:autoSpaceDN w:val="0"/>
        <w:adjustRightInd w:val="0"/>
        <w:rPr>
          <w:rFonts w:ascii="Arial" w:hAnsi="Arial" w:cs="Arial"/>
          <w:b/>
          <w:bCs/>
          <w:color w:val="000000"/>
          <w:sz w:val="20"/>
          <w:szCs w:val="20"/>
        </w:rPr>
      </w:pPr>
      <w:r>
        <w:rPr>
          <w:rFonts w:ascii="Arial" w:hAnsi="Arial" w:cs="Arial"/>
          <w:b/>
          <w:bCs/>
          <w:color w:val="000000"/>
          <w:sz w:val="20"/>
          <w:szCs w:val="20"/>
        </w:rPr>
        <w:t>6. POTREBAN BROJ DJELATNIKA, INSTITUCIJE I DRUŠTVA U PROVEDBI PROGRAMA</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U provedbi programa Grad surađuje  s Vatrogasnom zajednicom Grada, s DVD-ima,  MUP-om, Ravnateljstvom civilne zaštite u Karlovcu, HGSS Stanicom Karlovac, Gradskim društvom Crvenog križa Duga Resa, udrugama i ostalim pravnim osobama uključenih u sustav civilne zaštite,  ovlaštenim tvrtkama u području  civilne zaštite, te suradnja sa projektnim partnerima projekta HITRO.</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U provedbi programa sudjeluje stručni suradnik za pravne poslove i društvene djelatnosti, samostalni upravni referent za ekonomska pitanja na poslovima razvoja gospodarstva i europskih integracija, pročelnica Upravnog odjela za gospodarstvo, društvene djelatnosti, stambene, pravne i opće poslove u suradnji s Odjelom za proračun, financije, javne prihode i gradsku riznicu.</w:t>
      </w:r>
    </w:p>
    <w:p w:rsidR="00EA3F8C" w:rsidRDefault="00EA3F8C" w:rsidP="00EA3F8C">
      <w:pPr>
        <w:autoSpaceDE w:val="0"/>
        <w:autoSpaceDN w:val="0"/>
        <w:adjustRightInd w:val="0"/>
        <w:jc w:val="both"/>
        <w:rPr>
          <w:rFonts w:ascii="Arial" w:hAnsi="Arial" w:cs="Arial"/>
          <w:color w:val="000000"/>
          <w:sz w:val="20"/>
          <w:szCs w:val="20"/>
        </w:rPr>
      </w:pPr>
    </w:p>
    <w:p w:rsidR="00EA3F8C" w:rsidRDefault="00EA3F8C" w:rsidP="00EA3F8C">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7. REZULTATI U 2021. GODINI</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Temeljni dokument u ovom području je  Procjena rizika od velikih nesreća za područje Grada iz 2018. godine (Službeni glasnik Grada Duge Rese broj 11/18) te je sukladno Pravilniku o smjernicama za izradu Procjene rizika potrebno izraditi novu što se pristupilo tijekom 2021. godine. U nadležnosti Gradonačelnika donijeta je Odluka o postupku izrade Procjene rizika od velikih nesreća za područje grada i osnivanju radne skupine za izradu iste (Službeni glasnik grada broj 7/21).  Grad je ugovorom angažirao ovlaštenika za prvu grupu stručnih poslova u svojstvu konzultanta. Procjena rizika je izrađena i upućena je u postupak savjetovanja sa zainteresiranom javnošću na 30 dana od 20. listopada do 19. studenog 2021. godine.</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Donijet je i Plan djelovanja civilne zaštite na području Grada Duge Rese (Službeni glasnik grada broj 1/22).</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lang w:eastAsia="ar-SA"/>
        </w:rPr>
        <w:t xml:space="preserve">Gradsko vijeće donijelo je Program javnih potreba za obavljanje djelatnosti Hrvatske gorske službe spašavanja – Stanice Karlovac za 2021. godinu (Službeni glasnik grada Duge Rese broj 9/20) </w:t>
      </w:r>
      <w:r>
        <w:rPr>
          <w:rFonts w:ascii="Arial" w:hAnsi="Arial" w:cs="Arial"/>
          <w:color w:val="000000"/>
          <w:sz w:val="20"/>
          <w:szCs w:val="20"/>
        </w:rPr>
        <w:t>kojim se predviđaju sredstva za razvoj tehničko-tehnološke opremljenosti, za preventivno djelovanje i edukaciju te osiguranje spremnosti i akcije spašavanja u iznosu od 30.000,00 kn/3.981,68 EUR te nakon prvih izmjena i dopuna Proračuna,  sredstva su povećana na iznos od 40.000,00 kn/5.308,91 EUR  (Službeni glasnik Grada broj 4/21).</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HGSS djeluje kao neprofitna pravna osoba sukladno Zakonu o Hrvatskoj gorskoj službi spašavanja (NN broj 79/06 i 110/15). Operativne snage HGSS Stanice Karlovac jedna su od temeljnih operativnih snaga sustava civilne zaštite u velikim nesrećama i katastrofama i izvršavaju obveze u sustavu civilne zaštite sukladno Zakonu o sustavu civilne zaštite (NN broj 82/15, 118/18, 31/20, 20/21 I 114/22).</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Na Gradskom vijeću donijeti su dokumenti iz ovog područja djelovanja:</w:t>
      </w:r>
    </w:p>
    <w:p w:rsidR="00EA3F8C" w:rsidRDefault="00EA3F8C" w:rsidP="009557C8">
      <w:pPr>
        <w:pStyle w:val="Odlomakpopisa"/>
        <w:numPr>
          <w:ilvl w:val="0"/>
          <w:numId w:val="19"/>
        </w:numPr>
        <w:autoSpaceDE w:val="0"/>
        <w:autoSpaceDN w:val="0"/>
        <w:adjustRightInd w:val="0"/>
        <w:jc w:val="both"/>
        <w:rPr>
          <w:rFonts w:ascii="Arial" w:hAnsi="Arial" w:cs="Arial"/>
          <w:color w:val="000000"/>
          <w:sz w:val="20"/>
          <w:szCs w:val="20"/>
        </w:rPr>
      </w:pPr>
      <w:r>
        <w:rPr>
          <w:rFonts w:ascii="Arial" w:hAnsi="Arial" w:cs="Arial"/>
          <w:color w:val="000000"/>
          <w:sz w:val="20"/>
          <w:szCs w:val="20"/>
        </w:rPr>
        <w:t>Smjernice za organizaciju i razvoj sustava civilne zaštite 2021. – 2024.</w:t>
      </w:r>
    </w:p>
    <w:p w:rsidR="00EA3F8C" w:rsidRDefault="00EA3F8C" w:rsidP="009557C8">
      <w:pPr>
        <w:pStyle w:val="Odlomakpopisa"/>
        <w:numPr>
          <w:ilvl w:val="0"/>
          <w:numId w:val="19"/>
        </w:numPr>
        <w:autoSpaceDE w:val="0"/>
        <w:autoSpaceDN w:val="0"/>
        <w:adjustRightInd w:val="0"/>
        <w:jc w:val="both"/>
        <w:rPr>
          <w:rFonts w:ascii="Arial" w:hAnsi="Arial" w:cs="Arial"/>
          <w:color w:val="000000"/>
          <w:sz w:val="20"/>
          <w:szCs w:val="20"/>
        </w:rPr>
      </w:pPr>
      <w:r>
        <w:rPr>
          <w:rFonts w:ascii="Arial" w:hAnsi="Arial" w:cs="Arial"/>
          <w:color w:val="000000"/>
          <w:sz w:val="20"/>
          <w:szCs w:val="20"/>
        </w:rPr>
        <w:t>Analiza stanja sustava civilne zaštite na području Grada za 2020.</w:t>
      </w:r>
    </w:p>
    <w:p w:rsidR="00EA3F8C" w:rsidRDefault="00EA3F8C" w:rsidP="009557C8">
      <w:pPr>
        <w:pStyle w:val="Odlomakpopisa"/>
        <w:numPr>
          <w:ilvl w:val="0"/>
          <w:numId w:val="19"/>
        </w:numPr>
        <w:autoSpaceDE w:val="0"/>
        <w:autoSpaceDN w:val="0"/>
        <w:adjustRightInd w:val="0"/>
        <w:jc w:val="both"/>
        <w:rPr>
          <w:rFonts w:ascii="Arial" w:hAnsi="Arial" w:cs="Arial"/>
          <w:color w:val="000000"/>
          <w:sz w:val="20"/>
          <w:szCs w:val="20"/>
        </w:rPr>
      </w:pPr>
      <w:r>
        <w:rPr>
          <w:rFonts w:ascii="Arial" w:hAnsi="Arial" w:cs="Arial"/>
          <w:color w:val="000000"/>
          <w:sz w:val="20"/>
          <w:szCs w:val="20"/>
        </w:rPr>
        <w:t>Godišnji plan razvoja sustava civilne zaštite u 2021. godini s financijskih učincima za trogodišnje razdoblje, koji su  objavljeni u Službenom glasniku grada broj 9/20 i na web stranici Grada.</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Povećani broj intervencija i jačanje preventive te rizici uzrokovani klimatskim promjenama, zahtijevaju sve veću pripravnost, aktivnosti i održavanje visokih sposobnosti i opreme.</w:t>
      </w:r>
    </w:p>
    <w:p w:rsidR="00EA3F8C" w:rsidRDefault="00EA3F8C" w:rsidP="00EA3F8C">
      <w:pPr>
        <w:suppressAutoHyphens/>
        <w:jc w:val="both"/>
        <w:rPr>
          <w:rFonts w:ascii="Arial" w:hAnsi="Arial" w:cs="Arial"/>
          <w:color w:val="000000"/>
          <w:sz w:val="20"/>
          <w:szCs w:val="20"/>
          <w:lang w:eastAsia="ar-SA"/>
        </w:rPr>
      </w:pPr>
      <w:r>
        <w:rPr>
          <w:rFonts w:ascii="Arial" w:hAnsi="Arial" w:cs="Arial"/>
          <w:color w:val="000000"/>
          <w:sz w:val="20"/>
          <w:szCs w:val="20"/>
          <w:lang w:eastAsia="ar-SA"/>
        </w:rPr>
        <w:t>U nadležnosti Gradonačelnika donijet je Plan vježbi civilne zaštite za 2021 godinu te Odluka o neprovođenju vježbe (Službeni glasnik grada 7/21)  uslijed situacije izazvane korona virusom.</w:t>
      </w:r>
    </w:p>
    <w:p w:rsidR="00EA3F8C" w:rsidRDefault="00EA3F8C" w:rsidP="00EA3F8C">
      <w:pPr>
        <w:suppressAutoHyphens/>
        <w:jc w:val="both"/>
        <w:rPr>
          <w:rFonts w:ascii="Arial" w:hAnsi="Arial" w:cs="Arial"/>
          <w:color w:val="000000"/>
          <w:sz w:val="20"/>
          <w:szCs w:val="20"/>
          <w:lang w:eastAsia="ar-SA"/>
        </w:rPr>
      </w:pPr>
      <w:r>
        <w:rPr>
          <w:rFonts w:ascii="Arial" w:hAnsi="Arial" w:cs="Arial"/>
          <w:color w:val="000000"/>
          <w:sz w:val="20"/>
          <w:szCs w:val="20"/>
          <w:lang w:eastAsia="ar-SA"/>
        </w:rPr>
        <w:t xml:space="preserve">U nadležnosti Gradonačelnika, nakon provedenih lokalnih izbora,  donijeta je Odluke osnivanju Stožera civilne zaštite Grada Duge Rese  (Službeni glasnik grada broj 6/21), Poslovnik o radu Stožera (Službeni glasnik Grada broj 7/21), Odluka o stanju pripravnosti i aktiviranju Stožera civilne zaštite Grada Duge Rese radi provođenja mjera i aktivnosti za sprječavanje širenja </w:t>
      </w:r>
      <w:proofErr w:type="spellStart"/>
      <w:r>
        <w:rPr>
          <w:rFonts w:ascii="Arial" w:hAnsi="Arial" w:cs="Arial"/>
          <w:color w:val="000000"/>
          <w:sz w:val="20"/>
          <w:szCs w:val="20"/>
          <w:lang w:eastAsia="ar-SA"/>
        </w:rPr>
        <w:t>pandemijske</w:t>
      </w:r>
      <w:proofErr w:type="spellEnd"/>
      <w:r>
        <w:rPr>
          <w:rFonts w:ascii="Arial" w:hAnsi="Arial" w:cs="Arial"/>
          <w:color w:val="000000"/>
          <w:sz w:val="20"/>
          <w:szCs w:val="20"/>
          <w:lang w:eastAsia="ar-SA"/>
        </w:rPr>
        <w:t xml:space="preserve"> bolesti COVOD-19 (Službeni glasnik broj 7/21).</w:t>
      </w:r>
    </w:p>
    <w:p w:rsidR="00EA3F8C" w:rsidRDefault="00EA3F8C" w:rsidP="00EA3F8C">
      <w:pPr>
        <w:suppressAutoHyphens/>
        <w:jc w:val="both"/>
        <w:rPr>
          <w:rFonts w:ascii="Arial" w:hAnsi="Arial" w:cs="Arial"/>
          <w:color w:val="000000"/>
          <w:sz w:val="20"/>
          <w:szCs w:val="20"/>
          <w:lang w:eastAsia="ar-SA"/>
        </w:rPr>
      </w:pPr>
      <w:r>
        <w:rPr>
          <w:rFonts w:ascii="Arial" w:hAnsi="Arial" w:cs="Arial"/>
          <w:color w:val="000000"/>
          <w:sz w:val="20"/>
          <w:szCs w:val="20"/>
          <w:lang w:eastAsia="ar-SA"/>
        </w:rPr>
        <w:t>Podnijeto je izvješte o postupanju za pripremu sustava civilne zaštite za turističku sezonu 2021. za Grad dana 16. lipnja 2021. godine.</w:t>
      </w:r>
    </w:p>
    <w:p w:rsidR="00EA3F8C" w:rsidRDefault="00EA3F8C" w:rsidP="00EA3F8C">
      <w:pPr>
        <w:suppressAutoHyphens/>
        <w:jc w:val="both"/>
        <w:rPr>
          <w:rFonts w:ascii="Arial" w:hAnsi="Arial" w:cs="Arial"/>
          <w:color w:val="000000"/>
          <w:sz w:val="20"/>
          <w:szCs w:val="20"/>
        </w:rPr>
      </w:pPr>
      <w:r>
        <w:rPr>
          <w:rFonts w:ascii="Arial" w:hAnsi="Arial" w:cs="Arial"/>
          <w:color w:val="000000"/>
          <w:sz w:val="20"/>
          <w:szCs w:val="20"/>
        </w:rPr>
        <w:t xml:space="preserve">Temeljem prijedloga Stožera CZ, nabavljena je </w:t>
      </w:r>
      <w:proofErr w:type="spellStart"/>
      <w:r>
        <w:rPr>
          <w:rFonts w:ascii="Arial" w:hAnsi="Arial" w:cs="Arial"/>
          <w:color w:val="000000"/>
          <w:sz w:val="20"/>
          <w:szCs w:val="20"/>
        </w:rPr>
        <w:t>stalaža</w:t>
      </w:r>
      <w:proofErr w:type="spellEnd"/>
      <w:r>
        <w:rPr>
          <w:rFonts w:ascii="Arial" w:hAnsi="Arial" w:cs="Arial"/>
          <w:color w:val="000000"/>
          <w:sz w:val="20"/>
          <w:szCs w:val="20"/>
        </w:rPr>
        <w:t xml:space="preserve"> sa 6 polica neophodna za skladištenje opreme za civilnu zaštitu kupljenu za potrebe evakuacije stanovništva u slučaju prirodnih nepogoda.</w:t>
      </w:r>
    </w:p>
    <w:p w:rsidR="00EA3F8C" w:rsidRDefault="00EA3F8C" w:rsidP="00EA3F8C">
      <w:pPr>
        <w:rPr>
          <w:rFonts w:ascii="Arial" w:hAnsi="Arial" w:cs="Arial"/>
          <w:b/>
          <w:bCs/>
          <w:color w:val="000000"/>
          <w:sz w:val="20"/>
          <w:szCs w:val="20"/>
        </w:rPr>
      </w:pPr>
      <w:r>
        <w:rPr>
          <w:rFonts w:ascii="Arial" w:hAnsi="Arial" w:cs="Arial"/>
          <w:sz w:val="20"/>
          <w:szCs w:val="20"/>
        </w:rPr>
        <w:t xml:space="preserve">Projekt HITRO SLO-HR445 Skupna </w:t>
      </w:r>
      <w:proofErr w:type="spellStart"/>
      <w:r>
        <w:rPr>
          <w:rFonts w:ascii="Arial" w:hAnsi="Arial" w:cs="Arial"/>
          <w:sz w:val="20"/>
          <w:szCs w:val="20"/>
        </w:rPr>
        <w:t>čezmejna</w:t>
      </w:r>
      <w:proofErr w:type="spellEnd"/>
      <w:r>
        <w:rPr>
          <w:rFonts w:ascii="Arial" w:hAnsi="Arial" w:cs="Arial"/>
          <w:sz w:val="20"/>
          <w:szCs w:val="20"/>
        </w:rPr>
        <w:t xml:space="preserve"> operativna </w:t>
      </w:r>
      <w:proofErr w:type="spellStart"/>
      <w:r>
        <w:rPr>
          <w:rFonts w:ascii="Arial" w:hAnsi="Arial" w:cs="Arial"/>
          <w:sz w:val="20"/>
          <w:szCs w:val="20"/>
        </w:rPr>
        <w:t>enota</w:t>
      </w:r>
      <w:proofErr w:type="spellEnd"/>
      <w:r>
        <w:rPr>
          <w:rFonts w:ascii="Arial" w:hAnsi="Arial" w:cs="Arial"/>
          <w:sz w:val="20"/>
          <w:szCs w:val="20"/>
        </w:rPr>
        <w:t xml:space="preserve"> </w:t>
      </w:r>
      <w:proofErr w:type="spellStart"/>
      <w:r>
        <w:rPr>
          <w:rFonts w:ascii="Arial" w:hAnsi="Arial" w:cs="Arial"/>
          <w:sz w:val="20"/>
          <w:szCs w:val="20"/>
        </w:rPr>
        <w:t>zaščite</w:t>
      </w:r>
      <w:proofErr w:type="spellEnd"/>
      <w:r>
        <w:rPr>
          <w:rFonts w:ascii="Arial" w:hAnsi="Arial" w:cs="Arial"/>
          <w:sz w:val="20"/>
          <w:szCs w:val="20"/>
        </w:rPr>
        <w:t xml:space="preserve"> </w:t>
      </w:r>
      <w:proofErr w:type="spellStart"/>
      <w:r>
        <w:rPr>
          <w:rFonts w:ascii="Arial" w:hAnsi="Arial" w:cs="Arial"/>
          <w:sz w:val="20"/>
          <w:szCs w:val="20"/>
        </w:rPr>
        <w:t>in</w:t>
      </w:r>
      <w:proofErr w:type="spellEnd"/>
      <w:r>
        <w:rPr>
          <w:rFonts w:ascii="Arial" w:hAnsi="Arial" w:cs="Arial"/>
          <w:sz w:val="20"/>
          <w:szCs w:val="20"/>
        </w:rPr>
        <w:t xml:space="preserve"> </w:t>
      </w:r>
      <w:proofErr w:type="spellStart"/>
      <w:r>
        <w:rPr>
          <w:rFonts w:ascii="Arial" w:hAnsi="Arial" w:cs="Arial"/>
          <w:sz w:val="20"/>
          <w:szCs w:val="20"/>
        </w:rPr>
        <w:t>reševanja</w:t>
      </w:r>
      <w:proofErr w:type="spellEnd"/>
      <w:r>
        <w:rPr>
          <w:rFonts w:ascii="Arial" w:hAnsi="Arial" w:cs="Arial"/>
          <w:sz w:val="20"/>
          <w:szCs w:val="20"/>
        </w:rPr>
        <w:t xml:space="preserve"> / Zajednički prekogranični operativni tim zaštite i spašavanja provodi se u sklopu programa suradnje </w:t>
      </w:r>
      <w:proofErr w:type="spellStart"/>
      <w:r>
        <w:rPr>
          <w:rFonts w:ascii="Arial" w:hAnsi="Arial" w:cs="Arial"/>
          <w:sz w:val="20"/>
          <w:szCs w:val="20"/>
        </w:rPr>
        <w:t>Interreg</w:t>
      </w:r>
      <w:proofErr w:type="spellEnd"/>
      <w:r>
        <w:rPr>
          <w:rFonts w:ascii="Arial" w:hAnsi="Arial" w:cs="Arial"/>
          <w:sz w:val="20"/>
          <w:szCs w:val="20"/>
        </w:rPr>
        <w:t xml:space="preserve"> V-A Slovenija – Hrvatska za programsko razdoblje 2014. – 2020. Ključna ideja projekta je stvaranje prekograničnog partnerstva koje će osnovati, osposobiti i opremiti zajednički prekogranični tim zaštite i spašavanja koje će u slučaju katastrofalnog događaja biti spremni reagirati i ublažiti posljedice prirodnih i drugih katastrofa. Druga važna komponenta projekta je rad na osvješćivanju i edukaciji građana o načinu ponašanja u takvim situacijama te promocija odgovornog ponašanja prema okolišu. Glavni cilj cjelokupnog projekta je stvaranje novog standarda kvalitete usluga na području sigurnosti te integralna suradnja dionika u civilnoj zaštiti koji nadilazi državne granice u urbanim i ruralnim</w:t>
      </w:r>
      <w:r>
        <w:rPr>
          <w:rFonts w:ascii="Arial" w:hAnsi="Arial" w:cs="Arial"/>
          <w:sz w:val="22"/>
          <w:szCs w:val="22"/>
        </w:rPr>
        <w:t xml:space="preserve"> </w:t>
      </w:r>
      <w:r>
        <w:rPr>
          <w:rFonts w:ascii="Arial" w:hAnsi="Arial" w:cs="Arial"/>
          <w:sz w:val="20"/>
          <w:szCs w:val="20"/>
        </w:rPr>
        <w:t xml:space="preserve">dijelovima pograničnog područja. </w:t>
      </w:r>
    </w:p>
    <w:p w:rsidR="00EA3F8C" w:rsidRDefault="00EA3F8C" w:rsidP="00EA3F8C">
      <w:pPr>
        <w:suppressAutoHyphens/>
        <w:jc w:val="both"/>
        <w:rPr>
          <w:rFonts w:ascii="Arial" w:hAnsi="Arial" w:cs="Arial"/>
          <w:color w:val="222222"/>
          <w:sz w:val="20"/>
          <w:szCs w:val="20"/>
          <w:shd w:val="clear" w:color="auto" w:fill="FFFFFF"/>
        </w:rPr>
      </w:pPr>
      <w:r>
        <w:rPr>
          <w:rFonts w:ascii="Arial" w:hAnsi="Arial" w:cs="Arial"/>
          <w:color w:val="000000"/>
          <w:sz w:val="20"/>
          <w:szCs w:val="20"/>
        </w:rPr>
        <w:t>U Proračunu Grada osigurana su sredstva za program prekogranične suradnje INTERREG Slovenija – Hrvatska za provedbu projekta HITRO čija je provedba završena s datumom 31. siječnja 2021. godine. U periodu od 01. 01. do 31.10.2021. realizirano je  3.249.087,97 kn/431.228,08 EUR</w:t>
      </w:r>
      <w:r>
        <w:rPr>
          <w:rFonts w:ascii="Arial" w:hAnsi="Arial" w:cs="Arial"/>
          <w:color w:val="222222"/>
          <w:shd w:val="clear" w:color="auto" w:fill="FFFFFF"/>
        </w:rPr>
        <w:t xml:space="preserve"> </w:t>
      </w:r>
      <w:r>
        <w:rPr>
          <w:rFonts w:ascii="Arial" w:hAnsi="Arial" w:cs="Arial"/>
          <w:color w:val="222222"/>
          <w:sz w:val="20"/>
          <w:szCs w:val="20"/>
          <w:shd w:val="clear" w:color="auto" w:fill="FFFFFF"/>
        </w:rPr>
        <w:t xml:space="preserve">Kroz provedbu projekta &gt;&gt;HITRO&lt;&lt; - Zajednički prekogranični operativni tim zaštite i spašavanja, koji se provodi u sklopu programa suradnje INTERREG V-A Slovenija-Hrvatska 2014.-2020., sustav civilne zaštite Grada Duge Rese materijalno-tehnički je ojačan nabavkom sljedeće specijalizirane opreme: osobna zaštitna </w:t>
      </w:r>
      <w:r>
        <w:rPr>
          <w:rFonts w:ascii="Arial" w:hAnsi="Arial" w:cs="Arial"/>
          <w:color w:val="222222"/>
          <w:sz w:val="20"/>
          <w:szCs w:val="20"/>
          <w:shd w:val="clear" w:color="auto" w:fill="FFFFFF"/>
        </w:rPr>
        <w:lastRenderedPageBreak/>
        <w:t xml:space="preserve">oprema, radna odjela ljetna i zimska, oprema za rasvjetu, alat i oprema za spašavanje, kišna zaštitna odijela, i suha odijela za spašavanje u poplavama. Od skupne opreme za spašavanje u poplavama nabavljeno je: čamac, stanice za punjenje izolacionih aparata, aparati za zaštitu dišnih organa sa rezervnim bocama, motorne pumpe za </w:t>
      </w:r>
      <w:proofErr w:type="spellStart"/>
      <w:r>
        <w:rPr>
          <w:rFonts w:ascii="Arial" w:hAnsi="Arial" w:cs="Arial"/>
          <w:color w:val="222222"/>
          <w:sz w:val="20"/>
          <w:szCs w:val="20"/>
          <w:shd w:val="clear" w:color="auto" w:fill="FFFFFF"/>
        </w:rPr>
        <w:t>ispumpavanje</w:t>
      </w:r>
      <w:proofErr w:type="spellEnd"/>
      <w:r>
        <w:rPr>
          <w:rFonts w:ascii="Arial" w:hAnsi="Arial" w:cs="Arial"/>
          <w:color w:val="222222"/>
          <w:sz w:val="20"/>
          <w:szCs w:val="20"/>
          <w:shd w:val="clear" w:color="auto" w:fill="FFFFFF"/>
        </w:rPr>
        <w:t xml:space="preserve">  i potapajuće pumpe.</w:t>
      </w:r>
    </w:p>
    <w:p w:rsidR="00EA3F8C" w:rsidRDefault="00EA3F8C" w:rsidP="00EA3F8C">
      <w:pPr>
        <w:suppressAutoHyphens/>
        <w:rPr>
          <w:rFonts w:ascii="Arial" w:hAnsi="Arial" w:cs="Arial"/>
          <w:b/>
          <w:sz w:val="20"/>
          <w:szCs w:val="20"/>
          <w:lang w:eastAsia="ar-SA"/>
        </w:rPr>
      </w:pPr>
      <w:r>
        <w:rPr>
          <w:rFonts w:ascii="Arial" w:hAnsi="Arial" w:cs="Arial"/>
          <w:color w:val="222222"/>
          <w:sz w:val="20"/>
          <w:szCs w:val="20"/>
          <w:shd w:val="clear" w:color="auto" w:fill="FFFFFF"/>
        </w:rPr>
        <w:t>Od opreme za privremeni smještaj evakuiranih nabavljeno je sljedeće: šatori s opremom, oprema za grijanje šatora, sustav satelitskog interneta, defibrilatori i računalna oprema.</w:t>
      </w:r>
    </w:p>
    <w:p w:rsidR="00EA3F8C" w:rsidRDefault="00EA3F8C" w:rsidP="00EA3F8C">
      <w:pPr>
        <w:shd w:val="clear" w:color="auto" w:fill="FFFFFF"/>
        <w:rPr>
          <w:rFonts w:ascii="Arial" w:hAnsi="Arial" w:cs="Arial"/>
          <w:color w:val="222222"/>
          <w:sz w:val="20"/>
          <w:szCs w:val="20"/>
        </w:rPr>
      </w:pPr>
      <w:r>
        <w:rPr>
          <w:rFonts w:ascii="Arial" w:hAnsi="Arial" w:cs="Arial"/>
          <w:color w:val="222222"/>
          <w:sz w:val="20"/>
          <w:szCs w:val="20"/>
        </w:rPr>
        <w:t>U sklopu provedbe projekta provedena su i sljedeća osposobljavanja za članove tima HITRO: tečaj prve pomoći, tečaj za spašavanje u ruševinama i tečaj za spašavanje u poplavama.</w:t>
      </w:r>
    </w:p>
    <w:p w:rsidR="00EA3F8C" w:rsidRDefault="00EA3F8C" w:rsidP="00EA3F8C">
      <w:pPr>
        <w:shd w:val="clear" w:color="auto" w:fill="FFFFFF"/>
        <w:rPr>
          <w:rFonts w:ascii="Arial" w:hAnsi="Arial" w:cs="Arial"/>
          <w:color w:val="222222"/>
          <w:sz w:val="20"/>
          <w:szCs w:val="20"/>
        </w:rPr>
      </w:pPr>
      <w:r>
        <w:rPr>
          <w:rFonts w:ascii="Arial" w:hAnsi="Arial" w:cs="Arial"/>
          <w:color w:val="222222"/>
          <w:sz w:val="20"/>
          <w:szCs w:val="20"/>
        </w:rPr>
        <w:t>Gradsko vijeće donijelo je Plan djelovanja u području prirodnih nepogoda za 2021. godinu (Službeni glasnik grada broj 8/20) te prihvatilo Izvješće o izvršenju Plana djelovanja u području elementarnih nepogoda za 2020. godinu (Službeni glasnik grada broj 2/21).</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U 2021. godini u Gradu je obavljen inspekcijski nadzor sa ciljem provjere provedbe obveza propisanih Zakonom o sustavu civilne zaštite te </w:t>
      </w:r>
      <w:proofErr w:type="spellStart"/>
      <w:r>
        <w:rPr>
          <w:rFonts w:ascii="Arial" w:hAnsi="Arial" w:cs="Arial"/>
          <w:color w:val="000000"/>
          <w:sz w:val="20"/>
          <w:szCs w:val="20"/>
        </w:rPr>
        <w:t>podzakonskih</w:t>
      </w:r>
      <w:proofErr w:type="spellEnd"/>
      <w:r>
        <w:rPr>
          <w:rFonts w:ascii="Arial" w:hAnsi="Arial" w:cs="Arial"/>
          <w:color w:val="000000"/>
          <w:sz w:val="20"/>
          <w:szCs w:val="20"/>
        </w:rPr>
        <w:t xml:space="preserve"> akata donesenih na temelju Zakona, temeljem kojeg je utvrđeno da je Grad ispunio svoje zakonske obveze.</w:t>
      </w:r>
    </w:p>
    <w:p w:rsidR="00EA3F8C" w:rsidRDefault="00EA3F8C" w:rsidP="00EA3F8C">
      <w:pPr>
        <w:suppressAutoHyphens/>
        <w:jc w:val="both"/>
        <w:rPr>
          <w:rFonts w:ascii="Arial" w:hAnsi="Arial" w:cs="Arial"/>
          <w:color w:val="000000"/>
          <w:sz w:val="20"/>
          <w:szCs w:val="20"/>
        </w:rPr>
      </w:pPr>
    </w:p>
    <w:p w:rsidR="00EA3F8C" w:rsidRDefault="00EA3F8C" w:rsidP="00EA3F8C">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8. POKAZATELJI REZULTATA</w:t>
      </w:r>
    </w:p>
    <w:tbl>
      <w:tblPr>
        <w:tblW w:w="8923" w:type="dxa"/>
        <w:tblLayout w:type="fixed"/>
        <w:tblCellMar>
          <w:left w:w="30" w:type="dxa"/>
          <w:right w:w="30" w:type="dxa"/>
        </w:tblCellMar>
        <w:tblLook w:val="04A0" w:firstRow="1" w:lastRow="0" w:firstColumn="1" w:lastColumn="0" w:noHBand="0" w:noVBand="1"/>
      </w:tblPr>
      <w:tblGrid>
        <w:gridCol w:w="881"/>
        <w:gridCol w:w="1946"/>
        <w:gridCol w:w="851"/>
        <w:gridCol w:w="1134"/>
        <w:gridCol w:w="992"/>
        <w:gridCol w:w="992"/>
        <w:gridCol w:w="993"/>
        <w:gridCol w:w="1134"/>
      </w:tblGrid>
      <w:tr w:rsidR="00EA3F8C" w:rsidTr="009557C8">
        <w:trPr>
          <w:trHeight w:val="581"/>
        </w:trPr>
        <w:tc>
          <w:tcPr>
            <w:tcW w:w="881" w:type="dxa"/>
            <w:tcBorders>
              <w:top w:val="single" w:sz="6" w:space="0" w:color="auto"/>
              <w:left w:val="single" w:sz="6" w:space="0" w:color="auto"/>
              <w:bottom w:val="nil"/>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Pokazatelj rezultata</w:t>
            </w:r>
          </w:p>
        </w:tc>
        <w:tc>
          <w:tcPr>
            <w:tcW w:w="1946" w:type="dxa"/>
            <w:tcBorders>
              <w:top w:val="single" w:sz="6" w:space="0" w:color="auto"/>
              <w:left w:val="single" w:sz="6" w:space="0" w:color="auto"/>
              <w:bottom w:val="nil"/>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Definicija</w:t>
            </w:r>
          </w:p>
        </w:tc>
        <w:tc>
          <w:tcPr>
            <w:tcW w:w="851" w:type="dxa"/>
            <w:tcBorders>
              <w:top w:val="single" w:sz="6" w:space="0" w:color="auto"/>
              <w:left w:val="single" w:sz="6" w:space="0" w:color="auto"/>
              <w:bottom w:val="nil"/>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Jedinica</w:t>
            </w:r>
          </w:p>
        </w:tc>
        <w:tc>
          <w:tcPr>
            <w:tcW w:w="1134" w:type="dxa"/>
            <w:tcBorders>
              <w:top w:val="single" w:sz="6" w:space="0" w:color="auto"/>
              <w:left w:val="single" w:sz="6" w:space="0" w:color="auto"/>
              <w:bottom w:val="nil"/>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Polazna vrijednost</w:t>
            </w:r>
          </w:p>
        </w:tc>
        <w:tc>
          <w:tcPr>
            <w:tcW w:w="992" w:type="dxa"/>
            <w:tcBorders>
              <w:top w:val="single" w:sz="6" w:space="0" w:color="auto"/>
              <w:left w:val="single" w:sz="6" w:space="0" w:color="auto"/>
              <w:bottom w:val="nil"/>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Izvor podataka</w:t>
            </w:r>
          </w:p>
        </w:tc>
        <w:tc>
          <w:tcPr>
            <w:tcW w:w="992"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 xml:space="preserve">Ciljana vrijednost </w:t>
            </w:r>
          </w:p>
        </w:tc>
        <w:tc>
          <w:tcPr>
            <w:tcW w:w="1134"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 xml:space="preserve">Ciljana vrijednost </w:t>
            </w:r>
          </w:p>
        </w:tc>
      </w:tr>
      <w:tr w:rsidR="00EA3F8C" w:rsidTr="009557C8">
        <w:trPr>
          <w:trHeight w:val="290"/>
        </w:trPr>
        <w:tc>
          <w:tcPr>
            <w:tcW w:w="881" w:type="dxa"/>
            <w:tcBorders>
              <w:top w:val="nil"/>
              <w:left w:val="single" w:sz="6" w:space="0" w:color="auto"/>
              <w:bottom w:val="single" w:sz="6" w:space="0" w:color="auto"/>
              <w:right w:val="single" w:sz="6" w:space="0" w:color="auto"/>
            </w:tcBorders>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p>
        </w:tc>
        <w:tc>
          <w:tcPr>
            <w:tcW w:w="1946" w:type="dxa"/>
            <w:tcBorders>
              <w:top w:val="nil"/>
              <w:left w:val="single" w:sz="6" w:space="0" w:color="auto"/>
              <w:bottom w:val="single" w:sz="6" w:space="0" w:color="auto"/>
              <w:right w:val="single" w:sz="6" w:space="0" w:color="auto"/>
            </w:tcBorders>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p>
        </w:tc>
        <w:tc>
          <w:tcPr>
            <w:tcW w:w="851" w:type="dxa"/>
            <w:tcBorders>
              <w:top w:val="nil"/>
              <w:left w:val="single" w:sz="6" w:space="0" w:color="auto"/>
              <w:bottom w:val="single" w:sz="6" w:space="0" w:color="auto"/>
              <w:right w:val="single" w:sz="6" w:space="0" w:color="auto"/>
            </w:tcBorders>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p>
        </w:tc>
        <w:tc>
          <w:tcPr>
            <w:tcW w:w="1134" w:type="dxa"/>
            <w:tcBorders>
              <w:top w:val="nil"/>
              <w:left w:val="single" w:sz="6" w:space="0" w:color="auto"/>
              <w:bottom w:val="single" w:sz="6" w:space="0" w:color="auto"/>
              <w:right w:val="single" w:sz="6" w:space="0" w:color="auto"/>
            </w:tcBorders>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p>
        </w:tc>
        <w:tc>
          <w:tcPr>
            <w:tcW w:w="992" w:type="dxa"/>
            <w:tcBorders>
              <w:top w:val="nil"/>
              <w:left w:val="single" w:sz="6" w:space="0" w:color="auto"/>
              <w:bottom w:val="single" w:sz="6" w:space="0" w:color="auto"/>
              <w:right w:val="single" w:sz="6" w:space="0" w:color="auto"/>
            </w:tcBorders>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(2022.)</w:t>
            </w:r>
          </w:p>
        </w:tc>
        <w:tc>
          <w:tcPr>
            <w:tcW w:w="993"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(2023.)</w:t>
            </w:r>
          </w:p>
        </w:tc>
        <w:tc>
          <w:tcPr>
            <w:tcW w:w="1134"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b/>
                <w:bCs/>
                <w:color w:val="000000"/>
                <w:sz w:val="20"/>
                <w:szCs w:val="20"/>
                <w:lang w:eastAsia="en-US"/>
              </w:rPr>
            </w:pPr>
            <w:r>
              <w:rPr>
                <w:rFonts w:ascii="Arial" w:hAnsi="Arial" w:cs="Arial"/>
                <w:b/>
                <w:bCs/>
                <w:color w:val="000000"/>
                <w:sz w:val="20"/>
                <w:szCs w:val="20"/>
                <w:lang w:eastAsia="en-US"/>
              </w:rPr>
              <w:t>(2024.)</w:t>
            </w:r>
          </w:p>
        </w:tc>
      </w:tr>
      <w:tr w:rsidR="00EA3F8C" w:rsidTr="009557C8">
        <w:trPr>
          <w:trHeight w:val="696"/>
        </w:trPr>
        <w:tc>
          <w:tcPr>
            <w:tcW w:w="881"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rPr>
                <w:rFonts w:ascii="Arial" w:hAnsi="Arial" w:cs="Arial"/>
                <w:color w:val="000000"/>
                <w:sz w:val="20"/>
                <w:szCs w:val="20"/>
                <w:lang w:eastAsia="en-US"/>
              </w:rPr>
            </w:pPr>
            <w:r>
              <w:rPr>
                <w:rFonts w:ascii="Arial" w:hAnsi="Arial" w:cs="Arial"/>
                <w:color w:val="000000"/>
                <w:sz w:val="20"/>
                <w:szCs w:val="20"/>
                <w:lang w:eastAsia="en-US"/>
              </w:rPr>
              <w:t>Vježba operativnih snaga sustava CZ</w:t>
            </w:r>
          </w:p>
        </w:tc>
        <w:tc>
          <w:tcPr>
            <w:tcW w:w="1946"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rPr>
                <w:rFonts w:ascii="Arial" w:hAnsi="Arial" w:cs="Arial"/>
                <w:color w:val="000000"/>
                <w:sz w:val="20"/>
                <w:szCs w:val="20"/>
                <w:lang w:eastAsia="en-US"/>
              </w:rPr>
            </w:pPr>
            <w:r>
              <w:rPr>
                <w:rFonts w:ascii="Arial" w:hAnsi="Arial" w:cs="Arial"/>
                <w:color w:val="000000"/>
                <w:sz w:val="20"/>
                <w:szCs w:val="20"/>
                <w:lang w:eastAsia="en-US"/>
              </w:rPr>
              <w:t>Kontinuiranim ulaganjem u opremu za CZ omogućava se održavanje kvalitetnijih vježbi sudionika u sustavu civilne zaštite</w:t>
            </w:r>
          </w:p>
        </w:tc>
        <w:tc>
          <w:tcPr>
            <w:tcW w:w="851"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rPr>
                <w:rFonts w:ascii="Arial" w:hAnsi="Arial" w:cs="Arial"/>
                <w:color w:val="000000"/>
                <w:sz w:val="20"/>
                <w:szCs w:val="20"/>
                <w:lang w:eastAsia="en-US"/>
              </w:rPr>
            </w:pPr>
            <w:r>
              <w:rPr>
                <w:rFonts w:ascii="Arial" w:hAnsi="Arial" w:cs="Arial"/>
                <w:color w:val="000000"/>
                <w:sz w:val="20"/>
                <w:szCs w:val="20"/>
                <w:lang w:eastAsia="en-US"/>
              </w:rPr>
              <w:t xml:space="preserve">1 vježba </w:t>
            </w:r>
          </w:p>
        </w:tc>
        <w:tc>
          <w:tcPr>
            <w:tcW w:w="1134"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color w:val="000000"/>
                <w:sz w:val="20"/>
                <w:szCs w:val="20"/>
                <w:lang w:eastAsia="en-US"/>
              </w:rPr>
            </w:pPr>
            <w:r>
              <w:rPr>
                <w:rFonts w:ascii="Arial" w:hAnsi="Arial" w:cs="Arial"/>
                <w:color w:val="000000"/>
                <w:sz w:val="20"/>
                <w:szCs w:val="20"/>
                <w:lang w:eastAsia="en-US"/>
              </w:rPr>
              <w:t>1</w:t>
            </w:r>
          </w:p>
        </w:tc>
        <w:tc>
          <w:tcPr>
            <w:tcW w:w="992"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rPr>
                <w:rFonts w:ascii="Arial" w:hAnsi="Arial" w:cs="Arial"/>
                <w:color w:val="000000"/>
                <w:sz w:val="20"/>
                <w:szCs w:val="20"/>
                <w:lang w:eastAsia="en-US"/>
              </w:rPr>
            </w:pPr>
            <w:r>
              <w:rPr>
                <w:rFonts w:ascii="Arial" w:hAnsi="Arial" w:cs="Arial"/>
                <w:color w:val="000000"/>
                <w:sz w:val="20"/>
                <w:szCs w:val="20"/>
                <w:lang w:eastAsia="en-US"/>
              </w:rPr>
              <w:t>Stožer CZ</w:t>
            </w:r>
          </w:p>
        </w:tc>
        <w:tc>
          <w:tcPr>
            <w:tcW w:w="992"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color w:val="000000"/>
                <w:sz w:val="20"/>
                <w:szCs w:val="20"/>
                <w:lang w:eastAsia="en-US"/>
              </w:rPr>
            </w:pPr>
            <w:r>
              <w:rPr>
                <w:rFonts w:ascii="Arial" w:hAnsi="Arial" w:cs="Arial"/>
                <w:color w:val="000000"/>
                <w:sz w:val="20"/>
                <w:szCs w:val="20"/>
                <w:lang w:eastAsia="en-US"/>
              </w:rPr>
              <w:t>2</w:t>
            </w:r>
          </w:p>
        </w:tc>
        <w:tc>
          <w:tcPr>
            <w:tcW w:w="993"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color w:val="000000"/>
                <w:sz w:val="20"/>
                <w:szCs w:val="20"/>
                <w:lang w:eastAsia="en-US"/>
              </w:rPr>
            </w:pPr>
            <w:r>
              <w:rPr>
                <w:rFonts w:ascii="Arial" w:hAnsi="Arial" w:cs="Arial"/>
                <w:color w:val="000000"/>
                <w:sz w:val="20"/>
                <w:szCs w:val="20"/>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EA3F8C" w:rsidRDefault="00EA3F8C">
            <w:pPr>
              <w:autoSpaceDE w:val="0"/>
              <w:autoSpaceDN w:val="0"/>
              <w:adjustRightInd w:val="0"/>
              <w:spacing w:line="276" w:lineRule="auto"/>
              <w:jc w:val="center"/>
              <w:rPr>
                <w:rFonts w:ascii="Arial" w:hAnsi="Arial" w:cs="Arial"/>
                <w:color w:val="000000"/>
                <w:sz w:val="20"/>
                <w:szCs w:val="20"/>
                <w:lang w:eastAsia="en-US"/>
              </w:rPr>
            </w:pPr>
            <w:r>
              <w:rPr>
                <w:rFonts w:ascii="Arial" w:hAnsi="Arial" w:cs="Arial"/>
                <w:color w:val="000000"/>
                <w:sz w:val="20"/>
                <w:szCs w:val="20"/>
                <w:lang w:eastAsia="en-US"/>
              </w:rPr>
              <w:t>2</w:t>
            </w:r>
          </w:p>
        </w:tc>
      </w:tr>
    </w:tbl>
    <w:p w:rsidR="00EA3F8C" w:rsidRDefault="00EA3F8C" w:rsidP="00EA3F8C">
      <w:pPr>
        <w:autoSpaceDE w:val="0"/>
        <w:autoSpaceDN w:val="0"/>
        <w:adjustRightInd w:val="0"/>
        <w:jc w:val="both"/>
        <w:rPr>
          <w:rFonts w:ascii="Arial" w:hAnsi="Arial" w:cs="Arial"/>
          <w:color w:val="000000"/>
          <w:sz w:val="20"/>
          <w:szCs w:val="20"/>
        </w:rPr>
      </w:pPr>
    </w:p>
    <w:p w:rsidR="00EA3F8C" w:rsidRDefault="00EA3F8C" w:rsidP="00EA3F8C">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9. PROCJENA NEPREDVIĐENIH REZULTATA I RIZIKA</w:t>
      </w:r>
    </w:p>
    <w:p w:rsidR="00EA3F8C" w:rsidRDefault="00EA3F8C" w:rsidP="00EA3F8C">
      <w:pPr>
        <w:autoSpaceDE w:val="0"/>
        <w:autoSpaceDN w:val="0"/>
        <w:adjustRightInd w:val="0"/>
        <w:jc w:val="both"/>
        <w:rPr>
          <w:rFonts w:ascii="Arial" w:hAnsi="Arial" w:cs="Arial"/>
          <w:color w:val="000000"/>
          <w:sz w:val="20"/>
          <w:szCs w:val="20"/>
        </w:rPr>
      </w:pPr>
      <w:r>
        <w:rPr>
          <w:rFonts w:ascii="Arial" w:hAnsi="Arial" w:cs="Arial"/>
          <w:color w:val="000000"/>
          <w:sz w:val="20"/>
          <w:szCs w:val="20"/>
        </w:rPr>
        <w:t>Nepredviđeni rizici mogli bi nastati uslijed požara većih razmjera ili drugih elementarnih nepogoda (poplave, potresi, epidemije).</w:t>
      </w:r>
    </w:p>
    <w:p w:rsidR="00EA3F8C" w:rsidRDefault="00EA3F8C" w:rsidP="00EA3F8C"/>
    <w:p w:rsidR="00EA3F8C" w:rsidRPr="00980F77" w:rsidRDefault="00EA3F8C" w:rsidP="002E0293">
      <w:pPr>
        <w:autoSpaceDE w:val="0"/>
        <w:autoSpaceDN w:val="0"/>
        <w:adjustRightInd w:val="0"/>
        <w:rPr>
          <w:rFonts w:ascii="Arial" w:hAnsi="Arial" w:cs="Arial"/>
          <w:b/>
          <w:bCs/>
          <w:color w:val="000000"/>
          <w:sz w:val="20"/>
          <w:szCs w:val="20"/>
        </w:rPr>
      </w:pPr>
    </w:p>
    <w:p w:rsidR="00A379DE" w:rsidRDefault="00A379DE" w:rsidP="00A379DE">
      <w:pPr>
        <w:autoSpaceDE w:val="0"/>
        <w:autoSpaceDN w:val="0"/>
        <w:adjustRightInd w:val="0"/>
        <w:rPr>
          <w:rFonts w:ascii="Arial" w:hAnsi="Arial" w:cs="Arial"/>
          <w:b/>
          <w:bCs/>
          <w:color w:val="000000"/>
          <w:sz w:val="20"/>
          <w:szCs w:val="20"/>
        </w:rPr>
      </w:pPr>
    </w:p>
    <w:p w:rsidR="002E0293" w:rsidRDefault="002E0293" w:rsidP="007B6143">
      <w:pPr>
        <w:rPr>
          <w:rFonts w:ascii="Arial" w:hAnsi="Arial" w:cs="Arial"/>
          <w:b/>
          <w:sz w:val="20"/>
          <w:szCs w:val="20"/>
        </w:rPr>
      </w:pPr>
    </w:p>
    <w:p w:rsidR="009515AE" w:rsidRDefault="009515AE" w:rsidP="009515AE">
      <w:pPr>
        <w:jc w:val="center"/>
        <w:rPr>
          <w:rFonts w:ascii="Arial" w:hAnsi="Arial" w:cs="Arial"/>
          <w:b/>
          <w:sz w:val="20"/>
          <w:szCs w:val="20"/>
        </w:rPr>
      </w:pPr>
      <w:r>
        <w:rPr>
          <w:rFonts w:ascii="Arial" w:hAnsi="Arial" w:cs="Arial"/>
          <w:b/>
          <w:sz w:val="20"/>
          <w:szCs w:val="20"/>
        </w:rPr>
        <w:t>FINANCIJSKI PLAN</w:t>
      </w:r>
    </w:p>
    <w:p w:rsidR="009515AE" w:rsidRDefault="009515AE" w:rsidP="009515AE">
      <w:pPr>
        <w:jc w:val="center"/>
        <w:rPr>
          <w:rFonts w:ascii="Arial" w:hAnsi="Arial" w:cs="Arial"/>
          <w:b/>
          <w:sz w:val="20"/>
          <w:szCs w:val="20"/>
        </w:rPr>
      </w:pPr>
      <w:r>
        <w:rPr>
          <w:rFonts w:ascii="Arial" w:hAnsi="Arial" w:cs="Arial"/>
          <w:b/>
          <w:sz w:val="20"/>
          <w:szCs w:val="20"/>
        </w:rPr>
        <w:t xml:space="preserve">UPRAVNOG ODJELA ZA PRORAČUN, FINANCIJE, </w:t>
      </w:r>
    </w:p>
    <w:p w:rsidR="009515AE" w:rsidRDefault="009515AE" w:rsidP="009515AE">
      <w:pPr>
        <w:jc w:val="center"/>
        <w:rPr>
          <w:rFonts w:ascii="Arial" w:hAnsi="Arial" w:cs="Arial"/>
          <w:b/>
          <w:sz w:val="20"/>
          <w:szCs w:val="20"/>
        </w:rPr>
      </w:pPr>
      <w:r>
        <w:rPr>
          <w:rFonts w:ascii="Arial" w:hAnsi="Arial" w:cs="Arial"/>
          <w:b/>
          <w:sz w:val="20"/>
          <w:szCs w:val="20"/>
        </w:rPr>
        <w:t>JAVNE PRIHODE I GRADSKU RIZNICU</w:t>
      </w:r>
    </w:p>
    <w:p w:rsidR="009515AE" w:rsidRDefault="009515AE" w:rsidP="009515AE">
      <w:pPr>
        <w:jc w:val="center"/>
        <w:rPr>
          <w:rFonts w:ascii="Arial" w:hAnsi="Arial" w:cs="Arial"/>
          <w:b/>
          <w:sz w:val="20"/>
          <w:szCs w:val="20"/>
        </w:rPr>
      </w:pPr>
    </w:p>
    <w:p w:rsidR="009515AE" w:rsidRDefault="009515AE" w:rsidP="009515AE">
      <w:pPr>
        <w:numPr>
          <w:ilvl w:val="0"/>
          <w:numId w:val="1"/>
        </w:numPr>
        <w:jc w:val="both"/>
        <w:rPr>
          <w:rFonts w:ascii="Arial" w:hAnsi="Arial" w:cs="Arial"/>
          <w:b/>
          <w:sz w:val="20"/>
          <w:szCs w:val="20"/>
        </w:rPr>
      </w:pPr>
      <w:r>
        <w:rPr>
          <w:rFonts w:ascii="Arial" w:hAnsi="Arial" w:cs="Arial"/>
          <w:b/>
          <w:sz w:val="20"/>
          <w:szCs w:val="20"/>
        </w:rPr>
        <w:t>DJELOKRUG RADA</w:t>
      </w:r>
    </w:p>
    <w:p w:rsidR="009515AE" w:rsidRDefault="009515AE" w:rsidP="009515AE">
      <w:pPr>
        <w:jc w:val="both"/>
        <w:rPr>
          <w:rFonts w:ascii="Arial" w:hAnsi="Arial" w:cs="Arial"/>
          <w:sz w:val="20"/>
          <w:szCs w:val="20"/>
        </w:rPr>
      </w:pPr>
      <w:r>
        <w:rPr>
          <w:rFonts w:ascii="Arial" w:hAnsi="Arial" w:cs="Arial"/>
          <w:sz w:val="20"/>
          <w:szCs w:val="20"/>
        </w:rPr>
        <w:t>Odjel je ustrojen Odlukom o ustrojstvu gradske uprave Grada Duge Rese (Službeni glasnik Grada Duge Rese broj 2/2016</w:t>
      </w:r>
      <w:r w:rsidR="005451D3">
        <w:rPr>
          <w:rFonts w:ascii="Arial" w:hAnsi="Arial" w:cs="Arial"/>
          <w:sz w:val="20"/>
          <w:szCs w:val="20"/>
        </w:rPr>
        <w:t>, 3/2020 i 4/2022</w:t>
      </w:r>
      <w:r>
        <w:rPr>
          <w:rFonts w:ascii="Arial" w:hAnsi="Arial" w:cs="Arial"/>
          <w:sz w:val="20"/>
          <w:szCs w:val="20"/>
        </w:rPr>
        <w:t>), kojom su propisani i njegovi poslovi i zadaci:</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planiranje, izrada i izvršavanje proračuna</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priprema nacrta odluka iz nadležnosti odjela</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sve poslove proračunskog računovodstva:</w:t>
      </w:r>
    </w:p>
    <w:p w:rsidR="009515AE" w:rsidRDefault="009515AE" w:rsidP="009515AE">
      <w:pPr>
        <w:ind w:firstLine="720"/>
        <w:jc w:val="both"/>
        <w:rPr>
          <w:rFonts w:ascii="Arial" w:hAnsi="Arial" w:cs="Arial"/>
          <w:sz w:val="20"/>
          <w:szCs w:val="20"/>
        </w:rPr>
      </w:pPr>
      <w:r>
        <w:rPr>
          <w:rFonts w:ascii="Arial" w:hAnsi="Arial" w:cs="Arial"/>
          <w:sz w:val="20"/>
          <w:szCs w:val="20"/>
        </w:rPr>
        <w:t>a/ vodi poslovne knjige i knjigovodstvene isprave (glavna knjiga i pomoćne knjige)</w:t>
      </w:r>
    </w:p>
    <w:p w:rsidR="009515AE" w:rsidRDefault="009515AE" w:rsidP="009515AE">
      <w:pPr>
        <w:ind w:firstLine="720"/>
        <w:jc w:val="both"/>
        <w:rPr>
          <w:rFonts w:ascii="Arial" w:hAnsi="Arial" w:cs="Arial"/>
          <w:sz w:val="20"/>
          <w:szCs w:val="20"/>
        </w:rPr>
      </w:pPr>
      <w:r>
        <w:rPr>
          <w:rFonts w:ascii="Arial" w:hAnsi="Arial" w:cs="Arial"/>
          <w:sz w:val="20"/>
          <w:szCs w:val="20"/>
        </w:rPr>
        <w:t>b/ vodi analitička knjigovodstva: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dugotrajne nefinancijske imovine</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kratkotrajne nefinancijske imovine</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financijske imovine i obveza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blagajne</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evidencije danih i primljenih jamstava i garancija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evidencija putnih naloga i korištenje službenih automobila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knjige ulaznih i izlaznih računa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ostale pomoćne knjige i analitičke evidencije  (obračuna plaća, naknada, honorara, ugovora i sl.)</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lastRenderedPageBreak/>
        <w:t>evidentira naplatu komunalne naknade, komunalnog doprinosa i ostalih gradskih prihoda određenim posebnim odlukama i propisima</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vođenje knjigovodstva za gradske mjesne odbore.</w:t>
      </w:r>
    </w:p>
    <w:p w:rsidR="009515AE" w:rsidRDefault="0058361E" w:rsidP="009515AE">
      <w:pPr>
        <w:jc w:val="both"/>
        <w:rPr>
          <w:rFonts w:ascii="Arial" w:hAnsi="Arial" w:cs="Arial"/>
          <w:sz w:val="20"/>
          <w:szCs w:val="20"/>
        </w:rPr>
      </w:pPr>
      <w:r>
        <w:rPr>
          <w:rFonts w:ascii="Arial" w:hAnsi="Arial" w:cs="Arial"/>
          <w:sz w:val="20"/>
          <w:szCs w:val="20"/>
        </w:rPr>
        <w:t>U o</w:t>
      </w:r>
      <w:r w:rsidR="009515AE">
        <w:rPr>
          <w:rFonts w:ascii="Arial" w:hAnsi="Arial" w:cs="Arial"/>
          <w:sz w:val="20"/>
          <w:szCs w:val="20"/>
        </w:rPr>
        <w:t>djel</w:t>
      </w:r>
      <w:r>
        <w:rPr>
          <w:rFonts w:ascii="Arial" w:hAnsi="Arial" w:cs="Arial"/>
          <w:sz w:val="20"/>
          <w:szCs w:val="20"/>
        </w:rPr>
        <w:t>u</w:t>
      </w:r>
      <w:r w:rsidR="009515AE">
        <w:rPr>
          <w:rFonts w:ascii="Arial" w:hAnsi="Arial" w:cs="Arial"/>
          <w:sz w:val="20"/>
          <w:szCs w:val="20"/>
        </w:rPr>
        <w:t xml:space="preserve"> je sistematizirano 6 radnih mjesta:</w:t>
      </w:r>
    </w:p>
    <w:p w:rsidR="009515AE" w:rsidRDefault="009515AE" w:rsidP="009515AE">
      <w:pPr>
        <w:jc w:val="both"/>
        <w:rPr>
          <w:rFonts w:ascii="Arial" w:hAnsi="Arial" w:cs="Arial"/>
          <w:sz w:val="20"/>
          <w:szCs w:val="20"/>
        </w:rPr>
      </w:pPr>
      <w:r>
        <w:rPr>
          <w:rFonts w:ascii="Arial" w:hAnsi="Arial" w:cs="Arial"/>
          <w:sz w:val="20"/>
          <w:szCs w:val="20"/>
        </w:rPr>
        <w:t xml:space="preserve">Od 1.1.2013. godine u funkciji je sustav gradske riznice u koju su uključene ustanove u vlasništvu grada kao i proračunski korisnici: Pučko otvoreno učilište, Dječji vrtić </w:t>
      </w:r>
      <w:r w:rsidR="0097789F">
        <w:rPr>
          <w:rFonts w:ascii="Arial" w:hAnsi="Arial" w:cs="Arial"/>
          <w:sz w:val="20"/>
          <w:szCs w:val="20"/>
        </w:rPr>
        <w:t xml:space="preserve">i Gradska knjižnica i čitaonica, a od 2020. godine i Javna ustanova </w:t>
      </w:r>
      <w:proofErr w:type="spellStart"/>
      <w:r w:rsidR="0097789F">
        <w:rPr>
          <w:rFonts w:ascii="Arial" w:hAnsi="Arial" w:cs="Arial"/>
          <w:sz w:val="20"/>
          <w:szCs w:val="20"/>
        </w:rPr>
        <w:t>InovaDR</w:t>
      </w:r>
      <w:proofErr w:type="spellEnd"/>
      <w:r w:rsidR="0097789F">
        <w:rPr>
          <w:rFonts w:ascii="Arial" w:hAnsi="Arial" w:cs="Arial"/>
          <w:sz w:val="20"/>
          <w:szCs w:val="20"/>
        </w:rPr>
        <w:t xml:space="preserve"> za poticanje lokalnog razvoja.</w:t>
      </w:r>
      <w:r>
        <w:rPr>
          <w:rFonts w:ascii="Arial" w:hAnsi="Arial" w:cs="Arial"/>
          <w:sz w:val="20"/>
          <w:szCs w:val="20"/>
        </w:rPr>
        <w:t xml:space="preserve"> </w:t>
      </w:r>
    </w:p>
    <w:p w:rsidR="009515AE" w:rsidRDefault="009515AE" w:rsidP="009515AE">
      <w:pPr>
        <w:jc w:val="both"/>
        <w:rPr>
          <w:rFonts w:ascii="Arial" w:hAnsi="Arial" w:cs="Arial"/>
          <w:sz w:val="20"/>
          <w:szCs w:val="20"/>
        </w:rPr>
      </w:pPr>
      <w:r>
        <w:rPr>
          <w:rFonts w:ascii="Arial" w:hAnsi="Arial" w:cs="Arial"/>
          <w:sz w:val="20"/>
          <w:szCs w:val="20"/>
        </w:rPr>
        <w:t>Odjel je odgovoran za provođenje programa.</w:t>
      </w:r>
    </w:p>
    <w:p w:rsidR="009515AE" w:rsidRDefault="009515AE" w:rsidP="009515AE">
      <w:pPr>
        <w:jc w:val="both"/>
        <w:rPr>
          <w:rFonts w:ascii="Arial" w:hAnsi="Arial" w:cs="Arial"/>
          <w:sz w:val="20"/>
          <w:szCs w:val="20"/>
        </w:rPr>
      </w:pPr>
    </w:p>
    <w:p w:rsidR="00AB60E4" w:rsidRDefault="00AB60E4"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Naziv programa</w:t>
      </w:r>
    </w:p>
    <w:p w:rsidR="009515AE" w:rsidRPr="00AB60E4" w:rsidRDefault="009515AE" w:rsidP="009515AE">
      <w:pPr>
        <w:jc w:val="both"/>
        <w:rPr>
          <w:rFonts w:ascii="Arial" w:hAnsi="Arial" w:cs="Arial"/>
          <w:b/>
          <w:sz w:val="20"/>
          <w:szCs w:val="20"/>
        </w:rPr>
      </w:pPr>
      <w:r>
        <w:rPr>
          <w:rFonts w:ascii="Arial" w:hAnsi="Arial" w:cs="Arial"/>
          <w:sz w:val="20"/>
          <w:szCs w:val="20"/>
        </w:rPr>
        <w:t xml:space="preserve">Redovna djelatnost upravnog odjela za proračun, financije, javne prihode i gradsku riznicu - </w:t>
      </w:r>
      <w:r w:rsidRPr="00AB60E4">
        <w:rPr>
          <w:rFonts w:ascii="Arial" w:hAnsi="Arial" w:cs="Arial"/>
          <w:b/>
          <w:sz w:val="20"/>
          <w:szCs w:val="20"/>
        </w:rPr>
        <w:t>P1024</w:t>
      </w:r>
    </w:p>
    <w:p w:rsidR="009515AE" w:rsidRDefault="009515AE"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 xml:space="preserve">Opis programa </w:t>
      </w:r>
    </w:p>
    <w:p w:rsidR="009515AE" w:rsidRDefault="009515AE" w:rsidP="009515AE">
      <w:pPr>
        <w:jc w:val="both"/>
        <w:rPr>
          <w:rFonts w:ascii="Arial" w:hAnsi="Arial" w:cs="Arial"/>
          <w:sz w:val="20"/>
          <w:szCs w:val="20"/>
        </w:rPr>
      </w:pPr>
      <w:r>
        <w:rPr>
          <w:rFonts w:ascii="Arial" w:hAnsi="Arial" w:cs="Arial"/>
          <w:sz w:val="20"/>
          <w:szCs w:val="20"/>
        </w:rPr>
        <w:t>Program se sastoji od:</w:t>
      </w:r>
    </w:p>
    <w:p w:rsidR="009515AE" w:rsidRDefault="009515AE" w:rsidP="009515AE">
      <w:pPr>
        <w:jc w:val="both"/>
        <w:rPr>
          <w:rFonts w:ascii="Arial" w:hAnsi="Arial" w:cs="Arial"/>
          <w:sz w:val="20"/>
          <w:szCs w:val="20"/>
        </w:rPr>
      </w:pPr>
      <w:r>
        <w:rPr>
          <w:rFonts w:ascii="Arial" w:hAnsi="Arial" w:cs="Arial"/>
          <w:sz w:val="20"/>
          <w:szCs w:val="20"/>
        </w:rPr>
        <w:t>- aktivnosti</w:t>
      </w:r>
      <w:r>
        <w:rPr>
          <w:rFonts w:ascii="Arial" w:hAnsi="Arial" w:cs="Arial"/>
          <w:sz w:val="20"/>
          <w:szCs w:val="20"/>
        </w:rPr>
        <w:tab/>
      </w:r>
      <w:r>
        <w:rPr>
          <w:rFonts w:ascii="Arial" w:hAnsi="Arial" w:cs="Arial"/>
          <w:sz w:val="20"/>
          <w:szCs w:val="20"/>
        </w:rPr>
        <w:tab/>
      </w:r>
      <w:r>
        <w:rPr>
          <w:rFonts w:ascii="Arial" w:hAnsi="Arial" w:cs="Arial"/>
          <w:sz w:val="20"/>
          <w:szCs w:val="20"/>
        </w:rPr>
        <w:tab/>
      </w:r>
    </w:p>
    <w:p w:rsidR="009515AE" w:rsidRDefault="009515AE" w:rsidP="009515AE">
      <w:pPr>
        <w:ind w:firstLine="708"/>
        <w:jc w:val="both"/>
        <w:rPr>
          <w:rFonts w:ascii="Arial" w:hAnsi="Arial" w:cs="Arial"/>
          <w:sz w:val="20"/>
          <w:szCs w:val="20"/>
        </w:rPr>
      </w:pPr>
      <w:r>
        <w:rPr>
          <w:rFonts w:ascii="Arial" w:hAnsi="Arial" w:cs="Arial"/>
          <w:sz w:val="20"/>
          <w:szCs w:val="20"/>
        </w:rPr>
        <w:t>1. Djelokrug rada UO III – A102401</w:t>
      </w:r>
    </w:p>
    <w:p w:rsidR="009515AE" w:rsidRDefault="009515AE" w:rsidP="009515AE">
      <w:pPr>
        <w:jc w:val="both"/>
        <w:rPr>
          <w:rFonts w:ascii="Arial" w:hAnsi="Arial" w:cs="Arial"/>
          <w:sz w:val="20"/>
          <w:szCs w:val="20"/>
        </w:rPr>
      </w:pPr>
      <w:r>
        <w:rPr>
          <w:rFonts w:ascii="Arial" w:hAnsi="Arial" w:cs="Arial"/>
          <w:sz w:val="20"/>
          <w:szCs w:val="20"/>
        </w:rPr>
        <w:tab/>
        <w:t>2. Proračunska zaliha –    A102402</w:t>
      </w:r>
    </w:p>
    <w:p w:rsidR="00AF6417" w:rsidRDefault="009515AE" w:rsidP="009515AE">
      <w:pPr>
        <w:jc w:val="both"/>
        <w:rPr>
          <w:rFonts w:ascii="Arial" w:hAnsi="Arial" w:cs="Arial"/>
          <w:sz w:val="20"/>
          <w:szCs w:val="20"/>
        </w:rPr>
      </w:pPr>
      <w:r>
        <w:rPr>
          <w:rFonts w:ascii="Arial" w:hAnsi="Arial" w:cs="Arial"/>
          <w:sz w:val="20"/>
          <w:szCs w:val="20"/>
        </w:rPr>
        <w:t>- tekućeg projekta</w:t>
      </w:r>
    </w:p>
    <w:p w:rsidR="009515AE" w:rsidRDefault="009515AE" w:rsidP="009515AE">
      <w:pPr>
        <w:jc w:val="both"/>
        <w:rPr>
          <w:rFonts w:ascii="Arial" w:hAnsi="Arial" w:cs="Arial"/>
          <w:sz w:val="20"/>
          <w:szCs w:val="20"/>
        </w:rPr>
      </w:pPr>
      <w:r>
        <w:rPr>
          <w:rFonts w:ascii="Arial" w:hAnsi="Arial" w:cs="Arial"/>
          <w:sz w:val="20"/>
          <w:szCs w:val="20"/>
        </w:rPr>
        <w:tab/>
        <w:t>1. Otplata kredita – T102401</w:t>
      </w:r>
    </w:p>
    <w:p w:rsidR="009515AE" w:rsidRDefault="009515AE" w:rsidP="009515AE">
      <w:pPr>
        <w:jc w:val="both"/>
        <w:rPr>
          <w:rFonts w:ascii="Arial" w:hAnsi="Arial" w:cs="Arial"/>
          <w:b/>
          <w:sz w:val="20"/>
          <w:szCs w:val="20"/>
        </w:rPr>
      </w:pPr>
      <w:r>
        <w:rPr>
          <w:rFonts w:ascii="Arial" w:hAnsi="Arial" w:cs="Arial"/>
          <w:b/>
          <w:sz w:val="20"/>
          <w:szCs w:val="20"/>
        </w:rPr>
        <w:t>Ciljevi programa za 202</w:t>
      </w:r>
      <w:r w:rsidR="0089752F">
        <w:rPr>
          <w:rFonts w:ascii="Arial" w:hAnsi="Arial" w:cs="Arial"/>
          <w:b/>
          <w:sz w:val="20"/>
          <w:szCs w:val="20"/>
        </w:rPr>
        <w:t>3</w:t>
      </w:r>
      <w:r>
        <w:rPr>
          <w:rFonts w:ascii="Arial" w:hAnsi="Arial" w:cs="Arial"/>
          <w:b/>
          <w:sz w:val="20"/>
          <w:szCs w:val="20"/>
        </w:rPr>
        <w:t>. - 202</w:t>
      </w:r>
      <w:r w:rsidR="0089752F">
        <w:rPr>
          <w:rFonts w:ascii="Arial" w:hAnsi="Arial" w:cs="Arial"/>
          <w:b/>
          <w:sz w:val="20"/>
          <w:szCs w:val="20"/>
        </w:rPr>
        <w:t>5</w:t>
      </w:r>
      <w:r>
        <w:rPr>
          <w:rFonts w:ascii="Arial" w:hAnsi="Arial" w:cs="Arial"/>
          <w:b/>
          <w:sz w:val="20"/>
          <w:szCs w:val="20"/>
        </w:rPr>
        <w:t>. godinu</w:t>
      </w:r>
    </w:p>
    <w:p w:rsidR="009515AE" w:rsidRDefault="009515AE" w:rsidP="009515AE">
      <w:pPr>
        <w:jc w:val="both"/>
        <w:rPr>
          <w:rFonts w:ascii="Arial" w:hAnsi="Arial" w:cs="Arial"/>
          <w:sz w:val="20"/>
          <w:szCs w:val="20"/>
        </w:rPr>
      </w:pPr>
      <w:r>
        <w:rPr>
          <w:rFonts w:ascii="Arial" w:hAnsi="Arial" w:cs="Arial"/>
          <w:sz w:val="20"/>
          <w:szCs w:val="20"/>
        </w:rPr>
        <w:t>Osnovni cilj programa je redovito, uredno i u propisanim rokovima izvršiti sve poslove i obveze odjela.</w:t>
      </w:r>
    </w:p>
    <w:p w:rsidR="009515AE" w:rsidRDefault="009515AE" w:rsidP="009515AE">
      <w:pPr>
        <w:jc w:val="both"/>
        <w:rPr>
          <w:rFonts w:ascii="Arial" w:hAnsi="Arial" w:cs="Arial"/>
          <w:color w:val="000000"/>
          <w:sz w:val="20"/>
          <w:szCs w:val="20"/>
        </w:rPr>
      </w:pPr>
      <w:r>
        <w:rPr>
          <w:rFonts w:ascii="Arial" w:hAnsi="Arial" w:cs="Arial"/>
          <w:sz w:val="20"/>
          <w:szCs w:val="20"/>
        </w:rPr>
        <w:t>Cilj programa redovne djelatnosti upravnog odjela za proračun, financije, javne prihode i gradsku riznicu je da kroz aktivnost „Djelokrug rada UO III“ osigura materijalne uvjete za rad djelatnika tog odjela radi izvršenja zakonom i odlukama utvrđenih zadaća, a aktivnoš</w:t>
      </w:r>
      <w:r w:rsidR="00640F63">
        <w:rPr>
          <w:rFonts w:ascii="Arial" w:hAnsi="Arial" w:cs="Arial"/>
          <w:sz w:val="20"/>
          <w:szCs w:val="20"/>
        </w:rPr>
        <w:t xml:space="preserve">ću „Proračunska zaliha“ omogućuje se </w:t>
      </w:r>
      <w:r>
        <w:rPr>
          <w:rFonts w:ascii="Arial" w:hAnsi="Arial" w:cs="Arial"/>
          <w:sz w:val="20"/>
          <w:szCs w:val="20"/>
        </w:rPr>
        <w:t>realizacij</w:t>
      </w:r>
      <w:r w:rsidR="00640F63">
        <w:rPr>
          <w:rFonts w:ascii="Arial" w:hAnsi="Arial" w:cs="Arial"/>
          <w:sz w:val="20"/>
          <w:szCs w:val="20"/>
        </w:rPr>
        <w:t>a</w:t>
      </w:r>
      <w:r>
        <w:rPr>
          <w:rFonts w:ascii="Arial" w:hAnsi="Arial" w:cs="Arial"/>
          <w:sz w:val="20"/>
          <w:szCs w:val="20"/>
        </w:rPr>
        <w:t xml:space="preserve"> </w:t>
      </w:r>
      <w:r w:rsidR="00640F63">
        <w:rPr>
          <w:rFonts w:ascii="Arial" w:hAnsi="Arial" w:cs="Arial"/>
          <w:sz w:val="20"/>
          <w:szCs w:val="20"/>
        </w:rPr>
        <w:t xml:space="preserve">rashoda </w:t>
      </w:r>
      <w:r w:rsidR="00E577AF">
        <w:rPr>
          <w:rFonts w:ascii="Arial" w:hAnsi="Arial" w:cs="Arial"/>
          <w:sz w:val="20"/>
          <w:szCs w:val="20"/>
        </w:rPr>
        <w:t xml:space="preserve">koji mogu nastati </w:t>
      </w:r>
      <w:r w:rsidR="00640F63">
        <w:rPr>
          <w:rFonts w:ascii="Arial" w:hAnsi="Arial" w:cs="Arial"/>
          <w:sz w:val="20"/>
          <w:szCs w:val="20"/>
        </w:rPr>
        <w:t>pri otklanjanju posljedica elementarnih nepogoda, epidemija, ekoloških i ostalih nepredviđenih nesreća odnosno izvanrednih događaja tijekom godine.</w:t>
      </w:r>
    </w:p>
    <w:p w:rsidR="009515AE" w:rsidRDefault="009515AE" w:rsidP="009515AE">
      <w:pPr>
        <w:tabs>
          <w:tab w:val="left" w:pos="0"/>
        </w:tabs>
        <w:jc w:val="both"/>
        <w:rPr>
          <w:rFonts w:ascii="Arial" w:hAnsi="Arial" w:cs="Arial"/>
          <w:noProof/>
          <w:sz w:val="20"/>
          <w:szCs w:val="20"/>
        </w:rPr>
      </w:pPr>
      <w:r>
        <w:rPr>
          <w:rFonts w:ascii="Arial" w:hAnsi="Arial" w:cs="Arial"/>
          <w:color w:val="000000"/>
          <w:sz w:val="20"/>
          <w:szCs w:val="20"/>
        </w:rPr>
        <w:t>Cilj tekućeg projekta „Otplata kredita“ je osigurati sredstva za uredno otplaćivanje kredita</w:t>
      </w:r>
      <w:r w:rsidR="00937D7E">
        <w:rPr>
          <w:rFonts w:ascii="Arial" w:hAnsi="Arial" w:cs="Arial"/>
          <w:color w:val="000000"/>
          <w:sz w:val="20"/>
          <w:szCs w:val="20"/>
        </w:rPr>
        <w:t>.</w:t>
      </w:r>
      <w:r w:rsidR="00AF6417">
        <w:rPr>
          <w:rFonts w:ascii="Arial" w:hAnsi="Arial" w:cs="Arial"/>
          <w:noProof/>
          <w:sz w:val="20"/>
          <w:szCs w:val="20"/>
        </w:rPr>
        <w:t xml:space="preserve"> </w:t>
      </w:r>
    </w:p>
    <w:p w:rsidR="009515AE" w:rsidRDefault="009515AE"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3. ZAKONSKE I DRUGE PRAVNE OSNOVE</w:t>
      </w:r>
    </w:p>
    <w:p w:rsidR="009515AE" w:rsidRDefault="009515AE" w:rsidP="009515AE">
      <w:pPr>
        <w:jc w:val="both"/>
        <w:rPr>
          <w:rFonts w:ascii="Arial" w:hAnsi="Arial" w:cs="Arial"/>
          <w:sz w:val="20"/>
          <w:szCs w:val="20"/>
        </w:rPr>
      </w:pPr>
      <w:r>
        <w:rPr>
          <w:rFonts w:ascii="Arial" w:hAnsi="Arial" w:cs="Arial"/>
          <w:sz w:val="20"/>
          <w:szCs w:val="20"/>
        </w:rPr>
        <w:t>- Odluka o ustrojstvu gradske uprave Grada Duge Rese (Službeni glasnik Grada Duge Rese broj  2/2016</w:t>
      </w:r>
      <w:r w:rsidR="00AB60E4">
        <w:rPr>
          <w:rFonts w:ascii="Arial" w:hAnsi="Arial" w:cs="Arial"/>
          <w:sz w:val="20"/>
          <w:szCs w:val="20"/>
        </w:rPr>
        <w:t>, 3/2020 i 4/2022)</w:t>
      </w:r>
    </w:p>
    <w:p w:rsidR="009515AE" w:rsidRDefault="009515AE" w:rsidP="009515AE">
      <w:pPr>
        <w:jc w:val="both"/>
        <w:rPr>
          <w:rFonts w:ascii="Arial" w:hAnsi="Arial" w:cs="Arial"/>
          <w:sz w:val="20"/>
          <w:szCs w:val="20"/>
        </w:rPr>
      </w:pPr>
      <w:r>
        <w:rPr>
          <w:rFonts w:ascii="Arial" w:hAnsi="Arial" w:cs="Arial"/>
          <w:sz w:val="20"/>
          <w:szCs w:val="20"/>
        </w:rPr>
        <w:t xml:space="preserve">- Zakon o proračunu (NN br. </w:t>
      </w:r>
      <w:r w:rsidR="00AB60E4">
        <w:rPr>
          <w:rFonts w:ascii="Arial" w:hAnsi="Arial" w:cs="Arial"/>
          <w:sz w:val="20"/>
          <w:szCs w:val="20"/>
        </w:rPr>
        <w:t>144/2021</w:t>
      </w:r>
      <w:r>
        <w:rPr>
          <w:rFonts w:ascii="Arial" w:hAnsi="Arial" w:cs="Arial"/>
          <w:sz w:val="20"/>
          <w:szCs w:val="20"/>
        </w:rPr>
        <w:t>)</w:t>
      </w:r>
    </w:p>
    <w:p w:rsidR="009515AE" w:rsidRDefault="009515AE" w:rsidP="009515AE">
      <w:pPr>
        <w:jc w:val="both"/>
        <w:rPr>
          <w:rFonts w:ascii="Arial" w:hAnsi="Arial" w:cs="Arial"/>
          <w:sz w:val="20"/>
          <w:szCs w:val="20"/>
        </w:rPr>
      </w:pPr>
      <w:r>
        <w:rPr>
          <w:rFonts w:ascii="Arial" w:hAnsi="Arial" w:cs="Arial"/>
          <w:sz w:val="20"/>
          <w:szCs w:val="20"/>
        </w:rPr>
        <w:t xml:space="preserve">- Zakon o fiskalnoj odgovornosti (NN br. 111/2018)                                                                                                                                                                                                                                                                                                                                                                                                                                                                                                                                                                                                                                                                                                                                                                                                                                                                                                                                                                                                                                                                                                                                                                                                                                                                                                                                                                                                                                                                                                                                                                                                                                                                                                                                                                                                                                                                                                                                                                                                                                                                                                                                                                                                                                                                                                                                                                                                                                                                                                                                                                                                                                                                                                                                                                                                                                                                                                                                                                                                                                                                                                                                                                                                                                                                                                                                                                                                                                                                                                                                                                                                                                                                                                                                                                                                                                                                                                                                                                                                                                                                                                                                                                                                                </w:t>
      </w:r>
    </w:p>
    <w:p w:rsidR="00AB60E4" w:rsidRDefault="00AB60E4"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4. PLANIRANA SREDSTVA ZA REALIZACIJU PROGRAMA</w:t>
      </w:r>
    </w:p>
    <w:tbl>
      <w:tblPr>
        <w:tblW w:w="9631" w:type="dxa"/>
        <w:tblInd w:w="-38" w:type="dxa"/>
        <w:tblLayout w:type="fixed"/>
        <w:tblCellMar>
          <w:left w:w="30" w:type="dxa"/>
          <w:right w:w="30" w:type="dxa"/>
        </w:tblCellMar>
        <w:tblLook w:val="04A0" w:firstRow="1" w:lastRow="0" w:firstColumn="1" w:lastColumn="0" w:noHBand="0" w:noVBand="1"/>
      </w:tblPr>
      <w:tblGrid>
        <w:gridCol w:w="451"/>
        <w:gridCol w:w="2683"/>
        <w:gridCol w:w="1294"/>
        <w:gridCol w:w="1294"/>
        <w:gridCol w:w="1294"/>
        <w:gridCol w:w="1294"/>
        <w:gridCol w:w="1321"/>
      </w:tblGrid>
      <w:tr w:rsidR="005E6193" w:rsidTr="005E6193">
        <w:trPr>
          <w:trHeight w:val="552"/>
        </w:trPr>
        <w:tc>
          <w:tcPr>
            <w:tcW w:w="451" w:type="dxa"/>
            <w:tcBorders>
              <w:top w:val="single" w:sz="6" w:space="0" w:color="auto"/>
              <w:left w:val="single" w:sz="6" w:space="0" w:color="auto"/>
              <w:bottom w:val="single" w:sz="6" w:space="0" w:color="auto"/>
              <w:right w:val="single" w:sz="6" w:space="0" w:color="auto"/>
            </w:tcBorders>
            <w:hideMark/>
          </w:tcPr>
          <w:p w:rsidR="005E6193" w:rsidRDefault="005E6193">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R.br.</w:t>
            </w:r>
          </w:p>
        </w:tc>
        <w:tc>
          <w:tcPr>
            <w:tcW w:w="2683" w:type="dxa"/>
            <w:tcBorders>
              <w:top w:val="single" w:sz="6" w:space="0" w:color="auto"/>
              <w:left w:val="single" w:sz="6" w:space="0" w:color="auto"/>
              <w:bottom w:val="single" w:sz="6" w:space="0" w:color="auto"/>
              <w:right w:val="single" w:sz="6" w:space="0" w:color="auto"/>
            </w:tcBorders>
            <w:hideMark/>
          </w:tcPr>
          <w:p w:rsidR="005E6193" w:rsidRDefault="005E6193">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Program                                                                           Aktivnosti/projekti</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CE67E3">
            <w:pPr>
              <w:autoSpaceDE w:val="0"/>
              <w:autoSpaceDN w:val="0"/>
              <w:adjustRightInd w:val="0"/>
              <w:jc w:val="center"/>
              <w:rPr>
                <w:rFonts w:ascii="Arial" w:hAnsi="Arial" w:cs="Arial"/>
                <w:color w:val="000000"/>
                <w:sz w:val="18"/>
                <w:szCs w:val="18"/>
              </w:rPr>
            </w:pPr>
            <w:r>
              <w:rPr>
                <w:rFonts w:ascii="Arial" w:hAnsi="Arial" w:cs="Arial"/>
                <w:color w:val="000000"/>
                <w:sz w:val="18"/>
                <w:szCs w:val="18"/>
              </w:rPr>
              <w:t>Plan 2022</w:t>
            </w:r>
          </w:p>
          <w:p w:rsidR="005E6193" w:rsidRDefault="005E6193" w:rsidP="00CE67E3">
            <w:pPr>
              <w:autoSpaceDE w:val="0"/>
              <w:autoSpaceDN w:val="0"/>
              <w:adjustRightInd w:val="0"/>
              <w:jc w:val="center"/>
              <w:rPr>
                <w:rFonts w:ascii="Arial" w:eastAsia="Calibri" w:hAnsi="Arial" w:cs="Arial"/>
                <w:color w:val="000000"/>
                <w:sz w:val="18"/>
                <w:szCs w:val="18"/>
                <w:lang w:eastAsia="en-US"/>
              </w:rPr>
            </w:pPr>
            <w:r>
              <w:rPr>
                <w:rFonts w:ascii="Arial" w:hAnsi="Arial" w:cs="Arial"/>
                <w:color w:val="000000"/>
                <w:sz w:val="18"/>
                <w:szCs w:val="18"/>
              </w:rPr>
              <w:t>EUR</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AB60E4">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Plan 2023.</w:t>
            </w:r>
          </w:p>
          <w:p w:rsidR="005E6193" w:rsidRDefault="005E6193" w:rsidP="00AB60E4">
            <w:pPr>
              <w:autoSpaceDE w:val="0"/>
              <w:autoSpaceDN w:val="0"/>
              <w:adjustRightInd w:val="0"/>
              <w:jc w:val="center"/>
              <w:rPr>
                <w:rFonts w:ascii="Arial" w:eastAsia="Calibri" w:hAnsi="Arial" w:cs="Arial"/>
                <w:color w:val="000000"/>
                <w:sz w:val="18"/>
                <w:szCs w:val="18"/>
                <w:lang w:eastAsia="en-US"/>
              </w:rPr>
            </w:pPr>
            <w:r>
              <w:rPr>
                <w:rFonts w:ascii="Arial" w:hAnsi="Arial" w:cs="Arial"/>
                <w:color w:val="000000"/>
                <w:sz w:val="18"/>
                <w:szCs w:val="18"/>
              </w:rPr>
              <w:t>EUR</w:t>
            </w:r>
          </w:p>
        </w:tc>
        <w:tc>
          <w:tcPr>
            <w:tcW w:w="1294" w:type="dxa"/>
            <w:tcBorders>
              <w:top w:val="single" w:sz="6" w:space="0" w:color="auto"/>
              <w:left w:val="single" w:sz="6" w:space="0" w:color="auto"/>
              <w:bottom w:val="single" w:sz="6" w:space="0" w:color="auto"/>
              <w:right w:val="single" w:sz="6" w:space="0" w:color="auto"/>
            </w:tcBorders>
          </w:tcPr>
          <w:p w:rsidR="005E6193" w:rsidRDefault="005E6193" w:rsidP="00AB60E4">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Izmjene i dopune plana</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AB60E4">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Projekcije 2024</w:t>
            </w:r>
          </w:p>
          <w:p w:rsidR="005E6193" w:rsidRDefault="005E6193" w:rsidP="00964F5A">
            <w:pPr>
              <w:autoSpaceDE w:val="0"/>
              <w:autoSpaceDN w:val="0"/>
              <w:adjustRightInd w:val="0"/>
              <w:jc w:val="center"/>
              <w:rPr>
                <w:rFonts w:ascii="Arial" w:eastAsia="Calibri" w:hAnsi="Arial" w:cs="Arial"/>
                <w:color w:val="000000"/>
                <w:sz w:val="18"/>
                <w:szCs w:val="18"/>
                <w:lang w:eastAsia="en-US"/>
              </w:rPr>
            </w:pPr>
            <w:r>
              <w:rPr>
                <w:rFonts w:ascii="Arial" w:hAnsi="Arial" w:cs="Arial"/>
                <w:color w:val="000000"/>
                <w:sz w:val="18"/>
                <w:szCs w:val="18"/>
              </w:rPr>
              <w:t>EUR</w:t>
            </w:r>
          </w:p>
        </w:tc>
        <w:tc>
          <w:tcPr>
            <w:tcW w:w="1321" w:type="dxa"/>
            <w:tcBorders>
              <w:top w:val="single" w:sz="6" w:space="0" w:color="auto"/>
              <w:left w:val="single" w:sz="6" w:space="0" w:color="auto"/>
              <w:bottom w:val="single" w:sz="6" w:space="0" w:color="auto"/>
              <w:right w:val="single" w:sz="6" w:space="0" w:color="auto"/>
            </w:tcBorders>
            <w:hideMark/>
          </w:tcPr>
          <w:p w:rsidR="005E6193" w:rsidRDefault="005E6193" w:rsidP="00AB60E4">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Projekcije 2025.</w:t>
            </w:r>
          </w:p>
          <w:p w:rsidR="005E6193" w:rsidRDefault="005E6193" w:rsidP="00AB60E4">
            <w:pPr>
              <w:autoSpaceDE w:val="0"/>
              <w:autoSpaceDN w:val="0"/>
              <w:adjustRightInd w:val="0"/>
              <w:jc w:val="center"/>
              <w:rPr>
                <w:rFonts w:ascii="Arial" w:eastAsia="Calibri" w:hAnsi="Arial" w:cs="Arial"/>
                <w:color w:val="000000"/>
                <w:sz w:val="18"/>
                <w:szCs w:val="18"/>
                <w:lang w:eastAsia="en-US"/>
              </w:rPr>
            </w:pPr>
            <w:r>
              <w:rPr>
                <w:rFonts w:ascii="Arial" w:hAnsi="Arial" w:cs="Arial"/>
                <w:color w:val="000000"/>
                <w:sz w:val="18"/>
                <w:szCs w:val="18"/>
              </w:rPr>
              <w:t>EUR</w:t>
            </w:r>
          </w:p>
        </w:tc>
      </w:tr>
      <w:tr w:rsidR="005E6193" w:rsidTr="005E6193">
        <w:trPr>
          <w:trHeight w:val="456"/>
        </w:trPr>
        <w:tc>
          <w:tcPr>
            <w:tcW w:w="451" w:type="dxa"/>
            <w:tcBorders>
              <w:top w:val="single" w:sz="6" w:space="0" w:color="auto"/>
              <w:left w:val="single" w:sz="6" w:space="0" w:color="auto"/>
              <w:bottom w:val="single" w:sz="6" w:space="0" w:color="auto"/>
              <w:right w:val="single" w:sz="6" w:space="0" w:color="auto"/>
            </w:tcBorders>
          </w:tcPr>
          <w:p w:rsidR="005E6193" w:rsidRDefault="005E6193" w:rsidP="005E6193">
            <w:pPr>
              <w:autoSpaceDE w:val="0"/>
              <w:autoSpaceDN w:val="0"/>
              <w:adjustRightInd w:val="0"/>
              <w:jc w:val="right"/>
              <w:rPr>
                <w:rFonts w:ascii="Arial" w:eastAsia="Calibri" w:hAnsi="Arial" w:cs="Arial"/>
                <w:color w:val="000000"/>
                <w:sz w:val="18"/>
                <w:szCs w:val="18"/>
                <w:lang w:eastAsia="en-US"/>
              </w:rPr>
            </w:pPr>
          </w:p>
        </w:tc>
        <w:tc>
          <w:tcPr>
            <w:tcW w:w="2683"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FF0000"/>
                <w:sz w:val="18"/>
                <w:szCs w:val="18"/>
                <w:lang w:eastAsia="en-US"/>
              </w:rPr>
            </w:pPr>
            <w:r>
              <w:rPr>
                <w:rFonts w:ascii="Arial" w:eastAsia="Calibri" w:hAnsi="Arial" w:cs="Arial"/>
                <w:color w:val="FF0000"/>
                <w:sz w:val="18"/>
                <w:szCs w:val="18"/>
                <w:lang w:eastAsia="en-US"/>
              </w:rPr>
              <w:t>Redovna djelatnost upravnog odjela za proračun, financije, javne prihode i gradsku riznicu</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 xml:space="preserve">117.977,30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 xml:space="preserve">184.683,79 </w:t>
            </w:r>
          </w:p>
        </w:tc>
        <w:tc>
          <w:tcPr>
            <w:tcW w:w="1294" w:type="dxa"/>
            <w:tcBorders>
              <w:top w:val="single" w:sz="6" w:space="0" w:color="auto"/>
              <w:left w:val="single" w:sz="6" w:space="0" w:color="auto"/>
              <w:bottom w:val="single" w:sz="6" w:space="0" w:color="auto"/>
              <w:right w:val="single" w:sz="6" w:space="0" w:color="auto"/>
            </w:tcBorders>
          </w:tcPr>
          <w:p w:rsidR="005E6193" w:rsidRDefault="005E6193" w:rsidP="005E619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 xml:space="preserve">184.683,79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 xml:space="preserve">184.551,07 </w:t>
            </w:r>
          </w:p>
        </w:tc>
        <w:tc>
          <w:tcPr>
            <w:tcW w:w="132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 xml:space="preserve">184.418,34 </w:t>
            </w:r>
          </w:p>
        </w:tc>
      </w:tr>
      <w:tr w:rsidR="005E6193" w:rsidTr="005E6193">
        <w:trPr>
          <w:trHeight w:val="403"/>
        </w:trPr>
        <w:tc>
          <w:tcPr>
            <w:tcW w:w="451" w:type="dxa"/>
            <w:tcBorders>
              <w:top w:val="single" w:sz="6" w:space="0" w:color="auto"/>
              <w:left w:val="single" w:sz="6" w:space="0" w:color="auto"/>
              <w:bottom w:val="single" w:sz="6" w:space="0" w:color="auto"/>
              <w:right w:val="single" w:sz="6" w:space="0" w:color="auto"/>
            </w:tcBorders>
          </w:tcPr>
          <w:p w:rsidR="005E6193" w:rsidRDefault="005E6193" w:rsidP="005E6193">
            <w:pPr>
              <w:autoSpaceDE w:val="0"/>
              <w:autoSpaceDN w:val="0"/>
              <w:adjustRightInd w:val="0"/>
              <w:jc w:val="right"/>
              <w:rPr>
                <w:rFonts w:ascii="Arial" w:eastAsia="Calibri" w:hAnsi="Arial" w:cs="Arial"/>
                <w:color w:val="000000"/>
                <w:sz w:val="18"/>
                <w:szCs w:val="18"/>
                <w:lang w:eastAsia="en-US"/>
              </w:rPr>
            </w:pPr>
          </w:p>
        </w:tc>
        <w:tc>
          <w:tcPr>
            <w:tcW w:w="2683"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Izvor financiranja: Opći prihodi i primici</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117.977,30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184.683,79 </w:t>
            </w:r>
          </w:p>
        </w:tc>
        <w:tc>
          <w:tcPr>
            <w:tcW w:w="1294" w:type="dxa"/>
            <w:tcBorders>
              <w:top w:val="single" w:sz="6" w:space="0" w:color="auto"/>
              <w:left w:val="single" w:sz="6" w:space="0" w:color="auto"/>
              <w:bottom w:val="single" w:sz="6" w:space="0" w:color="auto"/>
              <w:right w:val="single" w:sz="6" w:space="0" w:color="auto"/>
            </w:tcBorders>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184.683,79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184.551,07</w:t>
            </w:r>
          </w:p>
        </w:tc>
        <w:tc>
          <w:tcPr>
            <w:tcW w:w="132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184.418,34 </w:t>
            </w:r>
          </w:p>
        </w:tc>
      </w:tr>
      <w:tr w:rsidR="005E6193" w:rsidTr="005E6193">
        <w:trPr>
          <w:trHeight w:val="269"/>
        </w:trPr>
        <w:tc>
          <w:tcPr>
            <w:tcW w:w="45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1.</w:t>
            </w:r>
          </w:p>
        </w:tc>
        <w:tc>
          <w:tcPr>
            <w:tcW w:w="2683"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Djelokrug rada upravnog odjela III</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p>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86.813,99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104.121,04 </w:t>
            </w:r>
          </w:p>
        </w:tc>
        <w:tc>
          <w:tcPr>
            <w:tcW w:w="1294" w:type="dxa"/>
            <w:tcBorders>
              <w:top w:val="single" w:sz="6" w:space="0" w:color="auto"/>
              <w:left w:val="single" w:sz="6" w:space="0" w:color="auto"/>
              <w:bottom w:val="single" w:sz="6" w:space="0" w:color="auto"/>
              <w:right w:val="single" w:sz="6" w:space="0" w:color="auto"/>
            </w:tcBorders>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104.121,04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104.121.04</w:t>
            </w:r>
          </w:p>
        </w:tc>
        <w:tc>
          <w:tcPr>
            <w:tcW w:w="132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104.121.04 </w:t>
            </w:r>
          </w:p>
        </w:tc>
      </w:tr>
      <w:tr w:rsidR="005E6193" w:rsidTr="005E6193">
        <w:trPr>
          <w:trHeight w:val="269"/>
        </w:trPr>
        <w:tc>
          <w:tcPr>
            <w:tcW w:w="45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2.</w:t>
            </w:r>
          </w:p>
        </w:tc>
        <w:tc>
          <w:tcPr>
            <w:tcW w:w="2683"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3366"/>
                <w:sz w:val="18"/>
                <w:szCs w:val="18"/>
                <w:lang w:eastAsia="en-US"/>
              </w:rPr>
            </w:pPr>
            <w:r>
              <w:rPr>
                <w:rFonts w:ascii="Arial" w:eastAsia="Calibri" w:hAnsi="Arial" w:cs="Arial"/>
                <w:color w:val="003366"/>
                <w:sz w:val="18"/>
                <w:szCs w:val="18"/>
                <w:lang w:eastAsia="en-US"/>
              </w:rPr>
              <w:t>Proračunska zaliha</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 xml:space="preserve">12.608,67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 xml:space="preserve">12.608,67 </w:t>
            </w:r>
          </w:p>
        </w:tc>
        <w:tc>
          <w:tcPr>
            <w:tcW w:w="1294" w:type="dxa"/>
            <w:tcBorders>
              <w:top w:val="single" w:sz="6" w:space="0" w:color="auto"/>
              <w:left w:val="single" w:sz="6" w:space="0" w:color="auto"/>
              <w:bottom w:val="single" w:sz="6" w:space="0" w:color="auto"/>
              <w:right w:val="single" w:sz="6" w:space="0" w:color="auto"/>
            </w:tcBorders>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 xml:space="preserve">12.608,67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 xml:space="preserve">12.608,67 </w:t>
            </w:r>
          </w:p>
        </w:tc>
        <w:tc>
          <w:tcPr>
            <w:tcW w:w="132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 xml:space="preserve">12.608,67 </w:t>
            </w:r>
          </w:p>
        </w:tc>
      </w:tr>
      <w:tr w:rsidR="005E6193" w:rsidTr="005E6193">
        <w:trPr>
          <w:trHeight w:val="269"/>
        </w:trPr>
        <w:tc>
          <w:tcPr>
            <w:tcW w:w="45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3.</w:t>
            </w:r>
          </w:p>
        </w:tc>
        <w:tc>
          <w:tcPr>
            <w:tcW w:w="2683"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3366"/>
                <w:sz w:val="18"/>
                <w:szCs w:val="18"/>
                <w:lang w:eastAsia="en-US"/>
              </w:rPr>
            </w:pPr>
            <w:r>
              <w:rPr>
                <w:rFonts w:ascii="Arial" w:eastAsia="Calibri" w:hAnsi="Arial" w:cs="Arial"/>
                <w:color w:val="003366"/>
                <w:sz w:val="18"/>
                <w:szCs w:val="18"/>
                <w:lang w:eastAsia="en-US"/>
              </w:rPr>
              <w:t>Otplata kredita</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 xml:space="preserve">18.554,65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67.954,08</w:t>
            </w:r>
          </w:p>
        </w:tc>
        <w:tc>
          <w:tcPr>
            <w:tcW w:w="1294" w:type="dxa"/>
            <w:tcBorders>
              <w:top w:val="single" w:sz="6" w:space="0" w:color="auto"/>
              <w:left w:val="single" w:sz="6" w:space="0" w:color="auto"/>
              <w:bottom w:val="single" w:sz="6" w:space="0" w:color="auto"/>
              <w:right w:val="single" w:sz="6" w:space="0" w:color="auto"/>
            </w:tcBorders>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67.954,08</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67.821,36</w:t>
            </w:r>
          </w:p>
        </w:tc>
        <w:tc>
          <w:tcPr>
            <w:tcW w:w="132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 xml:space="preserve">67.688,63 </w:t>
            </w:r>
          </w:p>
        </w:tc>
      </w:tr>
    </w:tbl>
    <w:p w:rsidR="009557C8" w:rsidRDefault="009557C8" w:rsidP="009515AE">
      <w:pPr>
        <w:jc w:val="both"/>
        <w:rPr>
          <w:rFonts w:ascii="Arial" w:hAnsi="Arial" w:cs="Arial"/>
          <w:b/>
          <w:sz w:val="20"/>
          <w:szCs w:val="20"/>
        </w:rPr>
      </w:pPr>
    </w:p>
    <w:p w:rsidR="009515AE" w:rsidRDefault="009515AE" w:rsidP="009515AE">
      <w:pPr>
        <w:jc w:val="both"/>
        <w:rPr>
          <w:rFonts w:ascii="Arial" w:hAnsi="Arial" w:cs="Arial"/>
          <w:b/>
          <w:sz w:val="20"/>
          <w:szCs w:val="20"/>
        </w:rPr>
      </w:pPr>
      <w:bookmarkStart w:id="2" w:name="_GoBack"/>
      <w:bookmarkEnd w:id="2"/>
      <w:r>
        <w:rPr>
          <w:rFonts w:ascii="Arial" w:hAnsi="Arial" w:cs="Arial"/>
          <w:b/>
          <w:sz w:val="20"/>
          <w:szCs w:val="20"/>
        </w:rPr>
        <w:t>5. OBRAZLOŽENJE PROGRAMA</w:t>
      </w:r>
    </w:p>
    <w:p w:rsidR="009515AE" w:rsidRDefault="009515AE" w:rsidP="009515AE">
      <w:pPr>
        <w:jc w:val="both"/>
        <w:rPr>
          <w:rFonts w:ascii="Arial" w:hAnsi="Arial" w:cs="Arial"/>
          <w:color w:val="FF0000"/>
          <w:sz w:val="20"/>
          <w:szCs w:val="20"/>
        </w:rPr>
      </w:pPr>
      <w:r>
        <w:rPr>
          <w:rFonts w:ascii="Arial" w:hAnsi="Arial" w:cs="Arial"/>
          <w:sz w:val="20"/>
          <w:szCs w:val="20"/>
        </w:rPr>
        <w:t xml:space="preserve">Za aktivnost „Djelokrug rada UO III“ planirana su sredstva za materijalne i financijske rashode upravnog odjela. Ova aktivnost sadrži rashode naknada troškova zaposlenima (seminari i savjetovanja, službena putovanja), uredskog materijala, literature, članarina Udruzi gradova i </w:t>
      </w:r>
      <w:proofErr w:type="spellStart"/>
      <w:r>
        <w:rPr>
          <w:rFonts w:ascii="Arial" w:hAnsi="Arial" w:cs="Arial"/>
          <w:sz w:val="20"/>
          <w:szCs w:val="20"/>
        </w:rPr>
        <w:t>Lag</w:t>
      </w:r>
      <w:proofErr w:type="spellEnd"/>
      <w:r>
        <w:rPr>
          <w:rFonts w:ascii="Arial" w:hAnsi="Arial" w:cs="Arial"/>
          <w:sz w:val="20"/>
          <w:szCs w:val="20"/>
        </w:rPr>
        <w:t xml:space="preserve"> </w:t>
      </w:r>
      <w:proofErr w:type="spellStart"/>
      <w:r>
        <w:rPr>
          <w:rFonts w:ascii="Arial" w:hAnsi="Arial" w:cs="Arial"/>
          <w:sz w:val="20"/>
          <w:szCs w:val="20"/>
        </w:rPr>
        <w:t>Vallis</w:t>
      </w:r>
      <w:proofErr w:type="spellEnd"/>
      <w:r>
        <w:rPr>
          <w:rFonts w:ascii="Arial" w:hAnsi="Arial" w:cs="Arial"/>
          <w:sz w:val="20"/>
          <w:szCs w:val="20"/>
        </w:rPr>
        <w:t xml:space="preserve"> </w:t>
      </w:r>
      <w:proofErr w:type="spellStart"/>
      <w:r>
        <w:rPr>
          <w:rFonts w:ascii="Arial" w:hAnsi="Arial" w:cs="Arial"/>
          <w:sz w:val="20"/>
          <w:szCs w:val="20"/>
        </w:rPr>
        <w:t>Colapis</w:t>
      </w:r>
      <w:proofErr w:type="spellEnd"/>
      <w:r>
        <w:rPr>
          <w:rFonts w:ascii="Arial" w:hAnsi="Arial" w:cs="Arial"/>
          <w:sz w:val="20"/>
          <w:szCs w:val="20"/>
        </w:rPr>
        <w:t xml:space="preserve">, naknade banke, porezne uprave, Fine i ostalih naknada (uređenje voda, RTV pristojba, </w:t>
      </w:r>
      <w:proofErr w:type="spellStart"/>
      <w:r>
        <w:rPr>
          <w:rFonts w:ascii="Arial" w:hAnsi="Arial" w:cs="Arial"/>
          <w:sz w:val="20"/>
          <w:szCs w:val="20"/>
        </w:rPr>
        <w:t>biljezi</w:t>
      </w:r>
      <w:proofErr w:type="spellEnd"/>
      <w:r>
        <w:rPr>
          <w:rFonts w:ascii="Arial" w:hAnsi="Arial" w:cs="Arial"/>
          <w:sz w:val="20"/>
          <w:szCs w:val="20"/>
        </w:rPr>
        <w:t xml:space="preserve"> i sl.), usluga održavanja programa, objave javnih natječaja i sl. U okviru ove aktivnosti predviđena su i sredstava za plaćanje knjigovodstvenih usluga vezanih uz otplatu stanova Čistoći Duga Resa d.o.o. </w:t>
      </w:r>
    </w:p>
    <w:p w:rsidR="0046439C" w:rsidRDefault="009515AE" w:rsidP="0046439C">
      <w:pPr>
        <w:jc w:val="both"/>
        <w:rPr>
          <w:rFonts w:ascii="Arial" w:hAnsi="Arial" w:cs="Arial"/>
          <w:color w:val="000000"/>
          <w:sz w:val="20"/>
          <w:szCs w:val="20"/>
        </w:rPr>
      </w:pPr>
      <w:r>
        <w:rPr>
          <w:rFonts w:ascii="Arial" w:hAnsi="Arial" w:cs="Arial"/>
          <w:sz w:val="20"/>
          <w:szCs w:val="20"/>
        </w:rPr>
        <w:t xml:space="preserve">Aktivnost „Proračunska zaliha“ planirana je u iznosu od </w:t>
      </w:r>
      <w:r w:rsidR="00693630">
        <w:rPr>
          <w:rFonts w:ascii="Arial" w:hAnsi="Arial" w:cs="Arial"/>
          <w:sz w:val="20"/>
          <w:szCs w:val="20"/>
        </w:rPr>
        <w:t>12.608,67 EUR-a (</w:t>
      </w:r>
      <w:r w:rsidR="00104298">
        <w:rPr>
          <w:rFonts w:ascii="Arial" w:hAnsi="Arial" w:cs="Arial"/>
          <w:sz w:val="20"/>
          <w:szCs w:val="20"/>
        </w:rPr>
        <w:t>9</w:t>
      </w:r>
      <w:r>
        <w:rPr>
          <w:rFonts w:ascii="Arial" w:hAnsi="Arial" w:cs="Arial"/>
          <w:sz w:val="20"/>
          <w:szCs w:val="20"/>
        </w:rPr>
        <w:t>5.000,00 kn</w:t>
      </w:r>
      <w:r w:rsidR="00693630">
        <w:rPr>
          <w:rFonts w:ascii="Arial" w:hAnsi="Arial" w:cs="Arial"/>
          <w:sz w:val="20"/>
          <w:szCs w:val="20"/>
        </w:rPr>
        <w:t>)</w:t>
      </w:r>
      <w:r>
        <w:rPr>
          <w:rFonts w:ascii="Arial" w:hAnsi="Arial" w:cs="Arial"/>
          <w:sz w:val="20"/>
          <w:szCs w:val="20"/>
        </w:rPr>
        <w:t xml:space="preserve"> što je znatno manje od zakonske mogućnosti. Proračunska zaliha koristi se za financiranje </w:t>
      </w:r>
      <w:r w:rsidR="0046439C">
        <w:rPr>
          <w:rFonts w:ascii="Arial" w:hAnsi="Arial" w:cs="Arial"/>
          <w:sz w:val="20"/>
          <w:szCs w:val="20"/>
        </w:rPr>
        <w:t>rashoda koji mogu nastati pri otklanjanju posljedica elementarnih nepogoda, epidemija, ekoloških i ostalih nepredviđenih nesreća odnosno izvanrednih događaja tijekom godine.</w:t>
      </w:r>
    </w:p>
    <w:p w:rsidR="006E2C28" w:rsidRPr="006621FC" w:rsidRDefault="006E2C28" w:rsidP="006E2C28">
      <w:pPr>
        <w:jc w:val="both"/>
        <w:rPr>
          <w:rFonts w:ascii="Arial" w:hAnsi="Arial" w:cs="Arial"/>
          <w:sz w:val="20"/>
          <w:szCs w:val="20"/>
        </w:rPr>
      </w:pPr>
      <w:r>
        <w:rPr>
          <w:rFonts w:ascii="Arial" w:hAnsi="Arial" w:cs="Arial"/>
          <w:sz w:val="20"/>
          <w:szCs w:val="20"/>
        </w:rPr>
        <w:lastRenderedPageBreak/>
        <w:t xml:space="preserve">Grad se je u 2021. godini zadužio za </w:t>
      </w:r>
      <w:r w:rsidR="00AA3F18">
        <w:rPr>
          <w:rFonts w:ascii="Arial" w:hAnsi="Arial" w:cs="Arial"/>
          <w:sz w:val="20"/>
          <w:szCs w:val="20"/>
        </w:rPr>
        <w:t xml:space="preserve">ESIF </w:t>
      </w:r>
      <w:r>
        <w:rPr>
          <w:rFonts w:ascii="Arial" w:hAnsi="Arial" w:cs="Arial"/>
          <w:sz w:val="20"/>
          <w:szCs w:val="20"/>
        </w:rPr>
        <w:t>kredit</w:t>
      </w:r>
      <w:r w:rsidR="00AA3F18">
        <w:rPr>
          <w:rFonts w:ascii="Arial" w:hAnsi="Arial" w:cs="Arial"/>
          <w:sz w:val="20"/>
          <w:szCs w:val="20"/>
        </w:rPr>
        <w:t xml:space="preserve"> za javnu rasvjetu</w:t>
      </w:r>
      <w:r>
        <w:rPr>
          <w:rFonts w:ascii="Arial" w:hAnsi="Arial" w:cs="Arial"/>
          <w:sz w:val="20"/>
          <w:szCs w:val="20"/>
        </w:rPr>
        <w:t xml:space="preserve"> kod HBOR-a u iznosu od </w:t>
      </w:r>
      <w:r w:rsidR="00644100">
        <w:rPr>
          <w:rFonts w:ascii="Arial" w:hAnsi="Arial" w:cs="Arial"/>
          <w:sz w:val="20"/>
          <w:szCs w:val="20"/>
        </w:rPr>
        <w:t>4.998.894,13</w:t>
      </w:r>
      <w:r w:rsidR="00AA3F18">
        <w:rPr>
          <w:rFonts w:ascii="Arial" w:hAnsi="Arial" w:cs="Arial"/>
          <w:sz w:val="20"/>
          <w:szCs w:val="20"/>
        </w:rPr>
        <w:t xml:space="preserve"> kn</w:t>
      </w:r>
      <w:r w:rsidR="00693630">
        <w:rPr>
          <w:rFonts w:ascii="Arial" w:hAnsi="Arial" w:cs="Arial"/>
          <w:sz w:val="20"/>
          <w:szCs w:val="20"/>
        </w:rPr>
        <w:t xml:space="preserve"> (663.</w:t>
      </w:r>
      <w:r w:rsidR="00644100">
        <w:rPr>
          <w:rFonts w:ascii="Arial" w:hAnsi="Arial" w:cs="Arial"/>
          <w:sz w:val="20"/>
          <w:szCs w:val="20"/>
        </w:rPr>
        <w:t>467,27</w:t>
      </w:r>
      <w:r w:rsidR="00693630">
        <w:rPr>
          <w:rFonts w:ascii="Arial" w:hAnsi="Arial" w:cs="Arial"/>
          <w:sz w:val="20"/>
          <w:szCs w:val="20"/>
        </w:rPr>
        <w:t xml:space="preserve"> EUR-a)</w:t>
      </w:r>
      <w:r w:rsidR="00AA3F18">
        <w:rPr>
          <w:rFonts w:ascii="Arial" w:hAnsi="Arial" w:cs="Arial"/>
          <w:sz w:val="20"/>
          <w:szCs w:val="20"/>
        </w:rPr>
        <w:t>. Otplata k</w:t>
      </w:r>
      <w:r>
        <w:rPr>
          <w:rFonts w:ascii="Arial" w:hAnsi="Arial" w:cs="Arial"/>
          <w:sz w:val="20"/>
          <w:szCs w:val="20"/>
        </w:rPr>
        <w:t>redit</w:t>
      </w:r>
      <w:r w:rsidR="00AA3F18">
        <w:rPr>
          <w:rFonts w:ascii="Arial" w:hAnsi="Arial" w:cs="Arial"/>
          <w:sz w:val="20"/>
          <w:szCs w:val="20"/>
        </w:rPr>
        <w:t>a poče</w:t>
      </w:r>
      <w:r w:rsidR="00644100">
        <w:rPr>
          <w:rFonts w:ascii="Arial" w:hAnsi="Arial" w:cs="Arial"/>
          <w:sz w:val="20"/>
          <w:szCs w:val="20"/>
        </w:rPr>
        <w:t>la</w:t>
      </w:r>
      <w:r w:rsidR="00AA3F18">
        <w:rPr>
          <w:rFonts w:ascii="Arial" w:hAnsi="Arial" w:cs="Arial"/>
          <w:sz w:val="20"/>
          <w:szCs w:val="20"/>
        </w:rPr>
        <w:t xml:space="preserve"> </w:t>
      </w:r>
      <w:r w:rsidR="00644100">
        <w:rPr>
          <w:rFonts w:ascii="Arial" w:hAnsi="Arial" w:cs="Arial"/>
          <w:sz w:val="20"/>
          <w:szCs w:val="20"/>
        </w:rPr>
        <w:t>je</w:t>
      </w:r>
      <w:r w:rsidR="00AA3F18">
        <w:rPr>
          <w:rFonts w:ascii="Arial" w:hAnsi="Arial" w:cs="Arial"/>
          <w:sz w:val="20"/>
          <w:szCs w:val="20"/>
        </w:rPr>
        <w:t xml:space="preserve"> u 2022. godini i </w:t>
      </w:r>
      <w:r>
        <w:rPr>
          <w:rFonts w:ascii="Arial" w:hAnsi="Arial" w:cs="Arial"/>
          <w:sz w:val="20"/>
          <w:szCs w:val="20"/>
        </w:rPr>
        <w:t>otplać</w:t>
      </w:r>
      <w:r w:rsidR="00AA3F18">
        <w:rPr>
          <w:rFonts w:ascii="Arial" w:hAnsi="Arial" w:cs="Arial"/>
          <w:sz w:val="20"/>
          <w:szCs w:val="20"/>
        </w:rPr>
        <w:t xml:space="preserve">ivati će se </w:t>
      </w:r>
      <w:r>
        <w:rPr>
          <w:rFonts w:ascii="Arial" w:hAnsi="Arial" w:cs="Arial"/>
          <w:sz w:val="20"/>
          <w:szCs w:val="20"/>
        </w:rPr>
        <w:t xml:space="preserve">tromjesečno </w:t>
      </w:r>
      <w:r w:rsidR="00AA3F18">
        <w:rPr>
          <w:rFonts w:ascii="Arial" w:hAnsi="Arial" w:cs="Arial"/>
          <w:sz w:val="20"/>
          <w:szCs w:val="20"/>
        </w:rPr>
        <w:t xml:space="preserve">10 godina </w:t>
      </w:r>
      <w:r>
        <w:rPr>
          <w:rFonts w:ascii="Arial" w:hAnsi="Arial" w:cs="Arial"/>
          <w:sz w:val="20"/>
          <w:szCs w:val="20"/>
        </w:rPr>
        <w:t>s time da</w:t>
      </w:r>
      <w:r w:rsidR="001768C0">
        <w:rPr>
          <w:rFonts w:ascii="Arial" w:hAnsi="Arial" w:cs="Arial"/>
          <w:sz w:val="20"/>
          <w:szCs w:val="20"/>
        </w:rPr>
        <w:t xml:space="preserve"> je</w:t>
      </w:r>
      <w:r>
        <w:rPr>
          <w:rFonts w:ascii="Arial" w:hAnsi="Arial" w:cs="Arial"/>
          <w:sz w:val="20"/>
          <w:szCs w:val="20"/>
        </w:rPr>
        <w:t xml:space="preserve"> prva rata dosp</w:t>
      </w:r>
      <w:r w:rsidR="001768C0">
        <w:rPr>
          <w:rFonts w:ascii="Arial" w:hAnsi="Arial" w:cs="Arial"/>
          <w:sz w:val="20"/>
          <w:szCs w:val="20"/>
        </w:rPr>
        <w:t>jela</w:t>
      </w:r>
      <w:r>
        <w:rPr>
          <w:rFonts w:ascii="Arial" w:hAnsi="Arial" w:cs="Arial"/>
          <w:sz w:val="20"/>
          <w:szCs w:val="20"/>
        </w:rPr>
        <w:t xml:space="preserve"> 3</w:t>
      </w:r>
      <w:r w:rsidR="00137B17">
        <w:rPr>
          <w:rFonts w:ascii="Arial" w:hAnsi="Arial" w:cs="Arial"/>
          <w:sz w:val="20"/>
          <w:szCs w:val="20"/>
        </w:rPr>
        <w:t>1</w:t>
      </w:r>
      <w:r>
        <w:rPr>
          <w:rFonts w:ascii="Arial" w:hAnsi="Arial" w:cs="Arial"/>
          <w:sz w:val="20"/>
          <w:szCs w:val="20"/>
        </w:rPr>
        <w:t>.</w:t>
      </w:r>
      <w:r w:rsidR="00137B17">
        <w:rPr>
          <w:rFonts w:ascii="Arial" w:hAnsi="Arial" w:cs="Arial"/>
          <w:sz w:val="20"/>
          <w:szCs w:val="20"/>
        </w:rPr>
        <w:t>10</w:t>
      </w:r>
      <w:r>
        <w:rPr>
          <w:rFonts w:ascii="Arial" w:hAnsi="Arial" w:cs="Arial"/>
          <w:sz w:val="20"/>
          <w:szCs w:val="20"/>
        </w:rPr>
        <w:t>.20</w:t>
      </w:r>
      <w:r w:rsidR="00AA3F18">
        <w:rPr>
          <w:rFonts w:ascii="Arial" w:hAnsi="Arial" w:cs="Arial"/>
          <w:sz w:val="20"/>
          <w:szCs w:val="20"/>
        </w:rPr>
        <w:t>22</w:t>
      </w:r>
      <w:r>
        <w:rPr>
          <w:rFonts w:ascii="Arial" w:hAnsi="Arial" w:cs="Arial"/>
          <w:sz w:val="20"/>
          <w:szCs w:val="20"/>
        </w:rPr>
        <w:t>. godine, a posljednja dospijeva 3</w:t>
      </w:r>
      <w:r w:rsidR="00AA3F18">
        <w:rPr>
          <w:rFonts w:ascii="Arial" w:hAnsi="Arial" w:cs="Arial"/>
          <w:sz w:val="20"/>
          <w:szCs w:val="20"/>
        </w:rPr>
        <w:t>1</w:t>
      </w:r>
      <w:r>
        <w:rPr>
          <w:rFonts w:ascii="Arial" w:hAnsi="Arial" w:cs="Arial"/>
          <w:sz w:val="20"/>
          <w:szCs w:val="20"/>
        </w:rPr>
        <w:t>.</w:t>
      </w:r>
      <w:r w:rsidR="00137B17">
        <w:rPr>
          <w:rFonts w:ascii="Arial" w:hAnsi="Arial" w:cs="Arial"/>
          <w:sz w:val="20"/>
          <w:szCs w:val="20"/>
        </w:rPr>
        <w:t>7</w:t>
      </w:r>
      <w:r>
        <w:rPr>
          <w:rFonts w:ascii="Arial" w:hAnsi="Arial" w:cs="Arial"/>
          <w:sz w:val="20"/>
          <w:szCs w:val="20"/>
        </w:rPr>
        <w:t>.20</w:t>
      </w:r>
      <w:r w:rsidR="00AA3F18">
        <w:rPr>
          <w:rFonts w:ascii="Arial" w:hAnsi="Arial" w:cs="Arial"/>
          <w:sz w:val="20"/>
          <w:szCs w:val="20"/>
        </w:rPr>
        <w:t>3</w:t>
      </w:r>
      <w:r w:rsidR="00821E50">
        <w:rPr>
          <w:rFonts w:ascii="Arial" w:hAnsi="Arial" w:cs="Arial"/>
          <w:sz w:val="20"/>
          <w:szCs w:val="20"/>
        </w:rPr>
        <w:t>2</w:t>
      </w:r>
      <w:r>
        <w:rPr>
          <w:rFonts w:ascii="Arial" w:hAnsi="Arial" w:cs="Arial"/>
          <w:sz w:val="20"/>
          <w:szCs w:val="20"/>
        </w:rPr>
        <w:t xml:space="preserve">. godine. </w:t>
      </w:r>
      <w:r w:rsidRPr="006621FC">
        <w:rPr>
          <w:rFonts w:ascii="Arial" w:hAnsi="Arial" w:cs="Arial"/>
          <w:sz w:val="20"/>
          <w:szCs w:val="20"/>
        </w:rPr>
        <w:t>Prema otplatnom planu planiran</w:t>
      </w:r>
      <w:r w:rsidR="009859C2" w:rsidRPr="006621FC">
        <w:rPr>
          <w:rFonts w:ascii="Arial" w:hAnsi="Arial" w:cs="Arial"/>
          <w:sz w:val="20"/>
          <w:szCs w:val="20"/>
        </w:rPr>
        <w:t xml:space="preserve"> je projekat otplate kredita</w:t>
      </w:r>
      <w:r w:rsidRPr="006621FC">
        <w:rPr>
          <w:rFonts w:ascii="Arial" w:hAnsi="Arial" w:cs="Arial"/>
          <w:sz w:val="20"/>
          <w:szCs w:val="20"/>
        </w:rPr>
        <w:t xml:space="preserve">, za glavnicu je potrebno osigurati </w:t>
      </w:r>
      <w:r w:rsidR="00693630">
        <w:rPr>
          <w:rFonts w:ascii="Arial" w:hAnsi="Arial" w:cs="Arial"/>
          <w:sz w:val="20"/>
          <w:szCs w:val="20"/>
        </w:rPr>
        <w:t>66.361,40 EUR-a (</w:t>
      </w:r>
      <w:r w:rsidR="009859C2" w:rsidRPr="006621FC">
        <w:rPr>
          <w:rFonts w:ascii="Arial" w:hAnsi="Arial" w:cs="Arial"/>
          <w:sz w:val="20"/>
          <w:szCs w:val="20"/>
        </w:rPr>
        <w:t>500</w:t>
      </w:r>
      <w:r w:rsidRPr="006621FC">
        <w:rPr>
          <w:rFonts w:ascii="Arial" w:hAnsi="Arial" w:cs="Arial"/>
          <w:sz w:val="20"/>
          <w:szCs w:val="20"/>
        </w:rPr>
        <w:t>.000,00 kn</w:t>
      </w:r>
      <w:r w:rsidR="00693630">
        <w:rPr>
          <w:rFonts w:ascii="Arial" w:hAnsi="Arial" w:cs="Arial"/>
          <w:sz w:val="20"/>
          <w:szCs w:val="20"/>
        </w:rPr>
        <w:t>)</w:t>
      </w:r>
      <w:r w:rsidRPr="006621FC">
        <w:rPr>
          <w:rFonts w:ascii="Arial" w:hAnsi="Arial" w:cs="Arial"/>
          <w:sz w:val="20"/>
          <w:szCs w:val="20"/>
        </w:rPr>
        <w:t xml:space="preserve">, a za kamate </w:t>
      </w:r>
      <w:r w:rsidR="00693630">
        <w:rPr>
          <w:rFonts w:ascii="Arial" w:hAnsi="Arial" w:cs="Arial"/>
          <w:sz w:val="20"/>
          <w:szCs w:val="20"/>
        </w:rPr>
        <w:t>1.592,67 EUR-a (</w:t>
      </w:r>
      <w:r w:rsidR="009859C2" w:rsidRPr="006621FC">
        <w:rPr>
          <w:rFonts w:ascii="Arial" w:hAnsi="Arial" w:cs="Arial"/>
          <w:sz w:val="20"/>
          <w:szCs w:val="20"/>
        </w:rPr>
        <w:t>12</w:t>
      </w:r>
      <w:r w:rsidRPr="006621FC">
        <w:rPr>
          <w:rFonts w:ascii="Arial" w:hAnsi="Arial" w:cs="Arial"/>
          <w:sz w:val="20"/>
          <w:szCs w:val="20"/>
        </w:rPr>
        <w:t>.000,00 kn</w:t>
      </w:r>
      <w:r w:rsidR="00693630">
        <w:rPr>
          <w:rFonts w:ascii="Arial" w:hAnsi="Arial" w:cs="Arial"/>
          <w:sz w:val="20"/>
          <w:szCs w:val="20"/>
        </w:rPr>
        <w:t>)</w:t>
      </w:r>
      <w:r w:rsidRPr="006621FC">
        <w:rPr>
          <w:rFonts w:ascii="Arial" w:hAnsi="Arial" w:cs="Arial"/>
          <w:sz w:val="20"/>
          <w:szCs w:val="20"/>
        </w:rPr>
        <w:t>.</w:t>
      </w:r>
    </w:p>
    <w:p w:rsidR="009515AE" w:rsidRDefault="009515AE" w:rsidP="009515AE">
      <w:pPr>
        <w:jc w:val="both"/>
        <w:rPr>
          <w:rFonts w:ascii="Arial" w:hAnsi="Arial" w:cs="Arial"/>
          <w:sz w:val="20"/>
          <w:szCs w:val="20"/>
        </w:rPr>
      </w:pPr>
      <w:r w:rsidRPr="006621FC">
        <w:rPr>
          <w:rFonts w:ascii="Arial" w:hAnsi="Arial" w:cs="Arial"/>
          <w:sz w:val="20"/>
          <w:szCs w:val="20"/>
        </w:rPr>
        <w:t xml:space="preserve">Planirana sredstva za projekte unutar planiranog programa temelje se na donošenim odlukama, </w:t>
      </w:r>
      <w:r>
        <w:rPr>
          <w:rFonts w:ascii="Arial" w:hAnsi="Arial" w:cs="Arial"/>
          <w:sz w:val="20"/>
          <w:szCs w:val="20"/>
        </w:rPr>
        <w:t xml:space="preserve">potpisanim ugovorima i sporazumima. </w:t>
      </w:r>
    </w:p>
    <w:p w:rsidR="005E6193" w:rsidRPr="00A674EC" w:rsidRDefault="005E6193" w:rsidP="005E6193">
      <w:pPr>
        <w:pStyle w:val="Bezproreda"/>
        <w:jc w:val="both"/>
        <w:rPr>
          <w:rFonts w:ascii="Arial" w:hAnsi="Arial" w:cs="Arial"/>
          <w:sz w:val="20"/>
          <w:szCs w:val="20"/>
        </w:rPr>
      </w:pPr>
      <w:r>
        <w:rPr>
          <w:rFonts w:ascii="Arial" w:hAnsi="Arial" w:cs="Arial"/>
          <w:sz w:val="20"/>
          <w:szCs w:val="20"/>
        </w:rPr>
        <w:t>Prvim izmjenama i dopunama proračuna ovaj program se ne mijenja.</w:t>
      </w:r>
    </w:p>
    <w:p w:rsidR="009515AE" w:rsidRDefault="009515AE"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6. POTREBAN BROJ DJELATNIKA ZA PROVOĐENJE PROGRAMA</w:t>
      </w:r>
    </w:p>
    <w:p w:rsidR="00141B09" w:rsidRDefault="00141B09" w:rsidP="00141B09">
      <w:pPr>
        <w:jc w:val="both"/>
        <w:rPr>
          <w:rFonts w:ascii="Arial" w:hAnsi="Arial" w:cs="Arial"/>
          <w:sz w:val="20"/>
          <w:szCs w:val="20"/>
        </w:rPr>
      </w:pPr>
      <w:r>
        <w:rPr>
          <w:rFonts w:ascii="Arial" w:hAnsi="Arial" w:cs="Arial"/>
          <w:sz w:val="20"/>
          <w:szCs w:val="20"/>
        </w:rPr>
        <w:t>U odjelu je sistematizirano 6 radnih mjesta, jedno je nepopunjeno, a jedna d</w:t>
      </w:r>
      <w:r w:rsidR="007B51BF">
        <w:rPr>
          <w:rFonts w:ascii="Arial" w:hAnsi="Arial" w:cs="Arial"/>
          <w:sz w:val="20"/>
          <w:szCs w:val="20"/>
        </w:rPr>
        <w:t>jelatnica je odsutna zbog roditeljskog</w:t>
      </w:r>
      <w:r>
        <w:rPr>
          <w:rFonts w:ascii="Arial" w:hAnsi="Arial" w:cs="Arial"/>
          <w:sz w:val="20"/>
          <w:szCs w:val="20"/>
        </w:rPr>
        <w:t xml:space="preserve"> dopusta za koju </w:t>
      </w:r>
      <w:r w:rsidR="007B51BF">
        <w:rPr>
          <w:rFonts w:ascii="Arial" w:hAnsi="Arial" w:cs="Arial"/>
          <w:sz w:val="20"/>
          <w:szCs w:val="20"/>
        </w:rPr>
        <w:t xml:space="preserve">je bila </w:t>
      </w:r>
      <w:r>
        <w:rPr>
          <w:rFonts w:ascii="Arial" w:hAnsi="Arial" w:cs="Arial"/>
          <w:sz w:val="20"/>
          <w:szCs w:val="20"/>
        </w:rPr>
        <w:t xml:space="preserve">primljena </w:t>
      </w:r>
      <w:r w:rsidR="007B51BF">
        <w:rPr>
          <w:rFonts w:ascii="Arial" w:hAnsi="Arial" w:cs="Arial"/>
          <w:sz w:val="20"/>
          <w:szCs w:val="20"/>
        </w:rPr>
        <w:t>djelatnica na zamjenu koja je radila do 3.3.2023. godine</w:t>
      </w:r>
      <w:r>
        <w:rPr>
          <w:rFonts w:ascii="Arial" w:hAnsi="Arial" w:cs="Arial"/>
          <w:sz w:val="20"/>
          <w:szCs w:val="20"/>
        </w:rPr>
        <w:t xml:space="preserve">. Radom odjela rukovodi pročelnik. </w:t>
      </w:r>
    </w:p>
    <w:p w:rsidR="00913308" w:rsidRDefault="00913308"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7. REZULTATI U 20</w:t>
      </w:r>
      <w:r w:rsidR="00111838">
        <w:rPr>
          <w:rFonts w:ascii="Arial" w:hAnsi="Arial" w:cs="Arial"/>
          <w:b/>
          <w:sz w:val="20"/>
          <w:szCs w:val="20"/>
        </w:rPr>
        <w:t>2</w:t>
      </w:r>
      <w:r w:rsidR="005C5B58">
        <w:rPr>
          <w:rFonts w:ascii="Arial" w:hAnsi="Arial" w:cs="Arial"/>
          <w:b/>
          <w:sz w:val="20"/>
          <w:szCs w:val="20"/>
        </w:rPr>
        <w:t>1</w:t>
      </w:r>
      <w:r>
        <w:rPr>
          <w:rFonts w:ascii="Arial" w:hAnsi="Arial" w:cs="Arial"/>
          <w:b/>
          <w:sz w:val="20"/>
          <w:szCs w:val="20"/>
        </w:rPr>
        <w:t>. GODINI</w:t>
      </w:r>
    </w:p>
    <w:p w:rsidR="00320DA9" w:rsidRDefault="00320DA9" w:rsidP="00320DA9">
      <w:pPr>
        <w:tabs>
          <w:tab w:val="left" w:pos="0"/>
        </w:tabs>
        <w:jc w:val="both"/>
        <w:rPr>
          <w:rFonts w:ascii="Arial" w:hAnsi="Arial" w:cs="Arial"/>
          <w:sz w:val="20"/>
          <w:szCs w:val="20"/>
        </w:rPr>
      </w:pPr>
      <w:r w:rsidRPr="00876DAF">
        <w:rPr>
          <w:rFonts w:ascii="Arial" w:hAnsi="Arial" w:cs="Arial"/>
          <w:sz w:val="20"/>
          <w:szCs w:val="20"/>
        </w:rPr>
        <w:t>Program je ostvaren u ukupnom iznosu od 548.768,68 kn</w:t>
      </w:r>
      <w:r w:rsidR="00B72C53">
        <w:rPr>
          <w:rFonts w:ascii="Arial" w:hAnsi="Arial" w:cs="Arial"/>
          <w:sz w:val="20"/>
          <w:szCs w:val="20"/>
        </w:rPr>
        <w:t xml:space="preserve"> (72.834,12 EUR-a)</w:t>
      </w:r>
      <w:r>
        <w:rPr>
          <w:rFonts w:ascii="Arial" w:hAnsi="Arial" w:cs="Arial"/>
          <w:sz w:val="20"/>
          <w:szCs w:val="20"/>
        </w:rPr>
        <w:t>.</w:t>
      </w:r>
      <w:r w:rsidRPr="00876DAF">
        <w:rPr>
          <w:rFonts w:ascii="Arial" w:hAnsi="Arial" w:cs="Arial"/>
          <w:sz w:val="20"/>
          <w:szCs w:val="20"/>
        </w:rPr>
        <w:t xml:space="preserve"> </w:t>
      </w:r>
    </w:p>
    <w:p w:rsidR="00320DA9" w:rsidRDefault="00320DA9" w:rsidP="00320DA9">
      <w:pPr>
        <w:tabs>
          <w:tab w:val="left" w:pos="0"/>
        </w:tabs>
        <w:jc w:val="both"/>
        <w:rPr>
          <w:rFonts w:ascii="Arial" w:hAnsi="Arial" w:cs="Arial"/>
          <w:sz w:val="20"/>
          <w:szCs w:val="20"/>
        </w:rPr>
      </w:pPr>
      <w:r w:rsidRPr="009F6F5F">
        <w:rPr>
          <w:rFonts w:ascii="Arial" w:hAnsi="Arial" w:cs="Arial"/>
          <w:sz w:val="20"/>
          <w:szCs w:val="20"/>
        </w:rPr>
        <w:t xml:space="preserve">Aktivnost A102401 Djelokrug rada upravnog odjela III ostvarena je u iznosu od </w:t>
      </w:r>
      <w:r>
        <w:rPr>
          <w:rFonts w:ascii="Arial" w:hAnsi="Arial" w:cs="Arial"/>
          <w:sz w:val="20"/>
          <w:szCs w:val="20"/>
        </w:rPr>
        <w:t>465.088,57 kn</w:t>
      </w:r>
      <w:r w:rsidR="00B72C53">
        <w:rPr>
          <w:rFonts w:ascii="Arial" w:hAnsi="Arial" w:cs="Arial"/>
          <w:sz w:val="20"/>
          <w:szCs w:val="20"/>
        </w:rPr>
        <w:t xml:space="preserve"> (61.727,86 EUR-a)</w:t>
      </w:r>
      <w:r>
        <w:rPr>
          <w:rFonts w:ascii="Arial" w:hAnsi="Arial" w:cs="Arial"/>
          <w:sz w:val="20"/>
          <w:szCs w:val="20"/>
        </w:rPr>
        <w:t xml:space="preserve">. </w:t>
      </w:r>
    </w:p>
    <w:p w:rsidR="00320DA9" w:rsidRDefault="00320DA9" w:rsidP="00320DA9">
      <w:pPr>
        <w:tabs>
          <w:tab w:val="left" w:pos="0"/>
        </w:tabs>
        <w:jc w:val="both"/>
        <w:rPr>
          <w:rFonts w:ascii="Arial" w:hAnsi="Arial" w:cs="Arial"/>
          <w:sz w:val="20"/>
          <w:szCs w:val="20"/>
        </w:rPr>
      </w:pPr>
      <w:r>
        <w:rPr>
          <w:rFonts w:ascii="Arial" w:hAnsi="Arial" w:cs="Arial"/>
          <w:sz w:val="20"/>
          <w:szCs w:val="20"/>
        </w:rPr>
        <w:t xml:space="preserve">Kapitalni projekat K102406 Kapitalna pomoć za opremu – Čistoća d.o.o. odnosi se na uplaćenu kapitalnu pomoć za nabavu </w:t>
      </w:r>
      <w:proofErr w:type="spellStart"/>
      <w:r>
        <w:rPr>
          <w:rFonts w:ascii="Arial" w:hAnsi="Arial" w:cs="Arial"/>
          <w:sz w:val="20"/>
          <w:szCs w:val="20"/>
        </w:rPr>
        <w:t>dvokomornog</w:t>
      </w:r>
      <w:proofErr w:type="spellEnd"/>
      <w:r>
        <w:rPr>
          <w:rFonts w:ascii="Arial" w:hAnsi="Arial" w:cs="Arial"/>
          <w:sz w:val="20"/>
          <w:szCs w:val="20"/>
        </w:rPr>
        <w:t xml:space="preserve"> vozila za odvojeno prikupljanje otpada.</w:t>
      </w:r>
    </w:p>
    <w:p w:rsidR="00320DA9" w:rsidRPr="0044075D" w:rsidRDefault="00320DA9" w:rsidP="00320DA9">
      <w:pPr>
        <w:tabs>
          <w:tab w:val="left" w:pos="0"/>
        </w:tabs>
        <w:jc w:val="both"/>
        <w:rPr>
          <w:rFonts w:ascii="Arial" w:hAnsi="Arial" w:cs="Arial"/>
          <w:sz w:val="20"/>
          <w:szCs w:val="20"/>
        </w:rPr>
      </w:pPr>
      <w:r w:rsidRPr="009F6F5F">
        <w:rPr>
          <w:rFonts w:ascii="Arial" w:hAnsi="Arial" w:cs="Arial"/>
          <w:sz w:val="20"/>
          <w:szCs w:val="20"/>
        </w:rPr>
        <w:t xml:space="preserve">Tekući projekat T102401 Otplata kredita ostvaren je u iznosu od </w:t>
      </w:r>
      <w:r>
        <w:rPr>
          <w:rFonts w:ascii="Arial" w:hAnsi="Arial" w:cs="Arial"/>
          <w:sz w:val="20"/>
          <w:szCs w:val="20"/>
        </w:rPr>
        <w:t>3.735,11 kn</w:t>
      </w:r>
      <w:r w:rsidR="00B72C53">
        <w:rPr>
          <w:rFonts w:ascii="Arial" w:hAnsi="Arial" w:cs="Arial"/>
          <w:sz w:val="20"/>
          <w:szCs w:val="20"/>
        </w:rPr>
        <w:t xml:space="preserve"> (495,73 EUR-a)</w:t>
      </w:r>
      <w:r>
        <w:rPr>
          <w:rFonts w:ascii="Arial" w:hAnsi="Arial" w:cs="Arial"/>
          <w:sz w:val="20"/>
          <w:szCs w:val="20"/>
        </w:rPr>
        <w:t xml:space="preserve">, a odnosi se na </w:t>
      </w:r>
      <w:proofErr w:type="spellStart"/>
      <w:r>
        <w:rPr>
          <w:rFonts w:ascii="Arial" w:hAnsi="Arial" w:cs="Arial"/>
          <w:sz w:val="20"/>
          <w:szCs w:val="20"/>
        </w:rPr>
        <w:t>interkalarnu</w:t>
      </w:r>
      <w:proofErr w:type="spellEnd"/>
      <w:r w:rsidRPr="009F6F5F">
        <w:rPr>
          <w:rFonts w:ascii="Arial" w:hAnsi="Arial" w:cs="Arial"/>
          <w:sz w:val="20"/>
          <w:szCs w:val="20"/>
        </w:rPr>
        <w:t xml:space="preserve"> kamat</w:t>
      </w:r>
      <w:r>
        <w:rPr>
          <w:rFonts w:ascii="Arial" w:hAnsi="Arial" w:cs="Arial"/>
          <w:sz w:val="20"/>
          <w:szCs w:val="20"/>
        </w:rPr>
        <w:t>u u iznosu od 2.132,81</w:t>
      </w:r>
      <w:r w:rsidRPr="009F6F5F">
        <w:rPr>
          <w:rFonts w:ascii="Arial" w:hAnsi="Arial" w:cs="Arial"/>
          <w:sz w:val="20"/>
          <w:szCs w:val="20"/>
        </w:rPr>
        <w:t xml:space="preserve"> kn </w:t>
      </w:r>
      <w:r w:rsidR="00B72C53">
        <w:rPr>
          <w:rFonts w:ascii="Arial" w:hAnsi="Arial" w:cs="Arial"/>
          <w:sz w:val="20"/>
          <w:szCs w:val="20"/>
        </w:rPr>
        <w:t>(283,07 EUR-a) n</w:t>
      </w:r>
      <w:r>
        <w:rPr>
          <w:rFonts w:ascii="Arial" w:hAnsi="Arial" w:cs="Arial"/>
          <w:sz w:val="20"/>
          <w:szCs w:val="20"/>
        </w:rPr>
        <w:t>a dan 31.12.2021. godine</w:t>
      </w:r>
      <w:r w:rsidRPr="009F6F5F">
        <w:rPr>
          <w:rFonts w:ascii="Arial" w:hAnsi="Arial" w:cs="Arial"/>
          <w:sz w:val="20"/>
          <w:szCs w:val="20"/>
        </w:rPr>
        <w:t xml:space="preserve"> </w:t>
      </w:r>
      <w:r>
        <w:rPr>
          <w:rFonts w:ascii="Arial" w:hAnsi="Arial" w:cs="Arial"/>
          <w:sz w:val="20"/>
          <w:szCs w:val="20"/>
        </w:rPr>
        <w:t xml:space="preserve">po kreditu </w:t>
      </w:r>
      <w:r w:rsidRPr="00876DAF">
        <w:rPr>
          <w:rFonts w:ascii="Arial" w:hAnsi="Arial" w:cs="Arial"/>
          <w:sz w:val="20"/>
          <w:szCs w:val="20"/>
        </w:rPr>
        <w:t>HBOR-a za projekat modernizacije sustava javne rasvjete Grada Duge Rese</w:t>
      </w:r>
      <w:r>
        <w:rPr>
          <w:rFonts w:ascii="Arial" w:hAnsi="Arial" w:cs="Arial"/>
          <w:sz w:val="20"/>
          <w:szCs w:val="20"/>
        </w:rPr>
        <w:t xml:space="preserve">, a koja je plaćena iz proračunske zalihe i </w:t>
      </w:r>
      <w:r w:rsidRPr="0044075D">
        <w:rPr>
          <w:rFonts w:ascii="Arial" w:hAnsi="Arial" w:cs="Arial"/>
          <w:sz w:val="20"/>
          <w:szCs w:val="20"/>
        </w:rPr>
        <w:t xml:space="preserve">na uplatu </w:t>
      </w:r>
      <w:r>
        <w:rPr>
          <w:rFonts w:ascii="Arial" w:hAnsi="Arial" w:cs="Arial"/>
          <w:sz w:val="20"/>
          <w:szCs w:val="20"/>
        </w:rPr>
        <w:t xml:space="preserve">u iznosu od </w:t>
      </w:r>
      <w:r w:rsidRPr="0044075D">
        <w:rPr>
          <w:rFonts w:ascii="Arial" w:hAnsi="Arial" w:cs="Arial"/>
          <w:sz w:val="20"/>
          <w:szCs w:val="20"/>
        </w:rPr>
        <w:t>1.602,30 kn</w:t>
      </w:r>
      <w:r w:rsidR="00B72C53">
        <w:rPr>
          <w:rFonts w:ascii="Arial" w:hAnsi="Arial" w:cs="Arial"/>
          <w:sz w:val="20"/>
          <w:szCs w:val="20"/>
        </w:rPr>
        <w:t xml:space="preserve"> (212,66 EUR-a)</w:t>
      </w:r>
      <w:r w:rsidRPr="0044075D">
        <w:rPr>
          <w:rFonts w:ascii="Arial" w:hAnsi="Arial" w:cs="Arial"/>
          <w:sz w:val="20"/>
          <w:szCs w:val="20"/>
        </w:rPr>
        <w:t xml:space="preserve"> po kreditu naslijeđenom iza pokojnika po rješenju o ostavini u koje</w:t>
      </w:r>
      <w:r>
        <w:rPr>
          <w:rFonts w:ascii="Arial" w:hAnsi="Arial" w:cs="Arial"/>
          <w:sz w:val="20"/>
          <w:szCs w:val="20"/>
        </w:rPr>
        <w:t xml:space="preserve">m iznosu su i dobivena sredstva. </w:t>
      </w:r>
    </w:p>
    <w:p w:rsidR="009515AE" w:rsidRDefault="009515AE" w:rsidP="009515AE">
      <w:pPr>
        <w:jc w:val="both"/>
        <w:rPr>
          <w:rFonts w:ascii="Arial" w:hAnsi="Arial" w:cs="Arial"/>
          <w:sz w:val="20"/>
          <w:szCs w:val="20"/>
        </w:rPr>
      </w:pPr>
    </w:p>
    <w:p w:rsidR="009515AE" w:rsidRDefault="009515AE" w:rsidP="009515AE">
      <w:pPr>
        <w:jc w:val="both"/>
        <w:rPr>
          <w:rFonts w:ascii="Arial" w:hAnsi="Arial" w:cs="Arial"/>
          <w:b/>
          <w:sz w:val="20"/>
          <w:szCs w:val="20"/>
        </w:rPr>
      </w:pPr>
      <w:r>
        <w:rPr>
          <w:rFonts w:ascii="Arial" w:hAnsi="Arial" w:cs="Arial"/>
          <w:b/>
          <w:sz w:val="20"/>
          <w:szCs w:val="20"/>
        </w:rPr>
        <w:t>8. POKAZATELJ REZULTATA</w:t>
      </w:r>
    </w:p>
    <w:p w:rsidR="00457311" w:rsidRDefault="009515AE" w:rsidP="009515AE">
      <w:pPr>
        <w:jc w:val="both"/>
        <w:rPr>
          <w:rFonts w:ascii="Arial" w:hAnsi="Arial" w:cs="Arial"/>
          <w:sz w:val="20"/>
          <w:szCs w:val="20"/>
        </w:rPr>
      </w:pPr>
      <w:r>
        <w:rPr>
          <w:rFonts w:ascii="Arial" w:hAnsi="Arial" w:cs="Arial"/>
          <w:sz w:val="20"/>
          <w:szCs w:val="20"/>
        </w:rPr>
        <w:t xml:space="preserve">Izvršenje poslova i radnih zadataka u upravnom odjelu III vezani su uz zakonski propisane rokove. Pokazatelj rezultata je poštivanje rokova. Do sada su rokovi poštivani uz dodatni angažman svih zaposlenih, s obzirom da je </w:t>
      </w:r>
      <w:r w:rsidR="00457311">
        <w:rPr>
          <w:rFonts w:ascii="Arial" w:hAnsi="Arial" w:cs="Arial"/>
          <w:sz w:val="20"/>
          <w:szCs w:val="20"/>
        </w:rPr>
        <w:t>jedna djelatnica</w:t>
      </w:r>
      <w:r w:rsidR="00054D9B">
        <w:rPr>
          <w:rFonts w:ascii="Arial" w:hAnsi="Arial" w:cs="Arial"/>
          <w:sz w:val="20"/>
          <w:szCs w:val="20"/>
        </w:rPr>
        <w:t xml:space="preserve"> dio godine bila</w:t>
      </w:r>
      <w:r w:rsidR="006C2815">
        <w:rPr>
          <w:rFonts w:ascii="Arial" w:hAnsi="Arial" w:cs="Arial"/>
          <w:sz w:val="20"/>
          <w:szCs w:val="20"/>
        </w:rPr>
        <w:t xml:space="preserve"> na </w:t>
      </w:r>
      <w:proofErr w:type="spellStart"/>
      <w:r w:rsidR="006C2815">
        <w:rPr>
          <w:rFonts w:ascii="Arial" w:hAnsi="Arial" w:cs="Arial"/>
          <w:sz w:val="20"/>
          <w:szCs w:val="20"/>
        </w:rPr>
        <w:t>rodiljnom</w:t>
      </w:r>
      <w:proofErr w:type="spellEnd"/>
      <w:r w:rsidR="00457311">
        <w:rPr>
          <w:rFonts w:ascii="Arial" w:hAnsi="Arial" w:cs="Arial"/>
          <w:sz w:val="20"/>
          <w:szCs w:val="20"/>
        </w:rPr>
        <w:t xml:space="preserve"> dopustu</w:t>
      </w:r>
      <w:r w:rsidR="00054D9B">
        <w:rPr>
          <w:rFonts w:ascii="Arial" w:hAnsi="Arial" w:cs="Arial"/>
          <w:sz w:val="20"/>
          <w:szCs w:val="20"/>
        </w:rPr>
        <w:t xml:space="preserve">, </w:t>
      </w:r>
      <w:r w:rsidR="006C2815">
        <w:rPr>
          <w:rFonts w:ascii="Arial" w:hAnsi="Arial" w:cs="Arial"/>
          <w:sz w:val="20"/>
          <w:szCs w:val="20"/>
        </w:rPr>
        <w:t>a jedna na dugotrajnom bolovanju.</w:t>
      </w:r>
    </w:p>
    <w:p w:rsidR="009515AE" w:rsidRDefault="009515AE" w:rsidP="009515AE">
      <w:pPr>
        <w:jc w:val="both"/>
        <w:rPr>
          <w:rFonts w:ascii="Arial" w:hAnsi="Arial" w:cs="Arial"/>
          <w:sz w:val="20"/>
          <w:szCs w:val="20"/>
        </w:rPr>
      </w:pPr>
      <w:r>
        <w:rPr>
          <w:rFonts w:ascii="Arial" w:hAnsi="Arial" w:cs="Arial"/>
          <w:sz w:val="20"/>
          <w:szCs w:val="20"/>
        </w:rPr>
        <w:t>Težnja je izvršiti sve zadaće i poslove prije zadanih rokova u redovno radno vrijeme sa manjim brojem zaposlenih.</w:t>
      </w:r>
    </w:p>
    <w:p w:rsidR="00B72C53" w:rsidRDefault="00B72C53" w:rsidP="009515AE">
      <w:pPr>
        <w:jc w:val="both"/>
        <w:rPr>
          <w:rFonts w:ascii="Arial" w:hAnsi="Arial" w:cs="Arial"/>
          <w:sz w:val="20"/>
          <w:szCs w:val="20"/>
        </w:rPr>
      </w:pPr>
    </w:p>
    <w:p w:rsidR="009515AE" w:rsidRDefault="009515AE" w:rsidP="009515AE">
      <w:pPr>
        <w:jc w:val="both"/>
        <w:rPr>
          <w:rFonts w:ascii="Arial" w:hAnsi="Arial" w:cs="Arial"/>
          <w:b/>
          <w:sz w:val="20"/>
          <w:szCs w:val="20"/>
        </w:rPr>
      </w:pPr>
      <w:r>
        <w:rPr>
          <w:rFonts w:ascii="Arial" w:hAnsi="Arial" w:cs="Arial"/>
          <w:b/>
          <w:sz w:val="20"/>
          <w:szCs w:val="20"/>
        </w:rPr>
        <w:t>9. PROCJENA NEPREDVIĐENIH RASHODA I RIZIKA</w:t>
      </w:r>
    </w:p>
    <w:p w:rsidR="009515AE" w:rsidRDefault="009515AE" w:rsidP="009515AE">
      <w:pPr>
        <w:jc w:val="both"/>
        <w:rPr>
          <w:rFonts w:ascii="Arial" w:hAnsi="Arial" w:cs="Arial"/>
          <w:sz w:val="20"/>
          <w:szCs w:val="20"/>
        </w:rPr>
      </w:pPr>
      <w:r>
        <w:rPr>
          <w:rFonts w:ascii="Arial" w:hAnsi="Arial" w:cs="Arial"/>
          <w:sz w:val="20"/>
          <w:szCs w:val="20"/>
        </w:rPr>
        <w:t xml:space="preserve">Provođenje programa „Redovna djelatnost upravnog odjela za proračun, financije, javne prihode i gradsku riznicu“ ovisi o ostvarenju planiranih prihoda i realizaciji ostalih planiranih programa u drugim odjelima, kao i poštivanju i pridržavanju propisanih postupaka i procedura svih zaposlenika i dužnosnika, te pravovremeno donošenih odluka i zaključaka i ostalih provedbenih akata. </w:t>
      </w:r>
    </w:p>
    <w:p w:rsidR="009515AE" w:rsidRDefault="009515AE" w:rsidP="009515AE">
      <w:pPr>
        <w:jc w:val="both"/>
        <w:rPr>
          <w:rFonts w:ascii="Arial" w:hAnsi="Arial" w:cs="Arial"/>
          <w:sz w:val="20"/>
          <w:szCs w:val="20"/>
        </w:rPr>
      </w:pPr>
      <w:r>
        <w:rPr>
          <w:rFonts w:ascii="Arial" w:hAnsi="Arial" w:cs="Arial"/>
          <w:sz w:val="20"/>
          <w:szCs w:val="20"/>
        </w:rPr>
        <w:t xml:space="preserve">Nefunkcioniranje kompjuterske opreme, računalnih programa, internetskog priključka i nestanka struje, te odsustvo dva i više djelatnika može dovesti do nepredviđenog rezultata. Značajan utjecaj na rizik realizacije navedenog programa čine neprestane promjene zakona i pratećih propisa vezanih uz proračun, računovodstvo, poreze, plaćanja, obračune, izvještavanje, javnu nabavu, ovrhu i sl.  </w:t>
      </w:r>
    </w:p>
    <w:p w:rsidR="009515AE" w:rsidRDefault="009515AE" w:rsidP="009515AE">
      <w:pPr>
        <w:jc w:val="both"/>
        <w:rPr>
          <w:rFonts w:ascii="Arial" w:hAnsi="Arial" w:cs="Arial"/>
          <w:sz w:val="20"/>
          <w:szCs w:val="20"/>
        </w:rPr>
      </w:pPr>
    </w:p>
    <w:p w:rsidR="009515AE" w:rsidRDefault="009515AE" w:rsidP="009515AE"/>
    <w:p w:rsidR="009515AE" w:rsidRDefault="009515AE" w:rsidP="009515AE"/>
    <w:p w:rsidR="009515AE" w:rsidRDefault="009515AE" w:rsidP="009515AE">
      <w:pPr>
        <w:jc w:val="both"/>
        <w:rPr>
          <w:rFonts w:ascii="Arial" w:eastAsia="Calibri" w:hAnsi="Arial" w:cs="Arial"/>
          <w:sz w:val="20"/>
          <w:szCs w:val="20"/>
        </w:rPr>
      </w:pPr>
    </w:p>
    <w:sectPr w:rsidR="00951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Liberation Serif">
    <w:altName w:val="Times New Roman"/>
    <w:charset w:val="EE"/>
    <w:family w:val="roman"/>
    <w:pitch w:val="variable"/>
    <w:sig w:usb0="00000000" w:usb1="500078FF" w:usb2="00000021" w:usb3="00000000" w:csb0="000001BF" w:csb1="00000000"/>
  </w:font>
  <w:font w:name="FreeSans">
    <w:altName w:val="Times New Roman"/>
    <w:panose1 w:val="00000000000000000000"/>
    <w:charset w:val="00"/>
    <w:family w:val="roman"/>
    <w:notTrueType/>
    <w:pitch w:val="default"/>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0"/>
        </w:tabs>
        <w:ind w:left="644" w:hanging="360"/>
      </w:pPr>
      <w:rPr>
        <w:rFonts w:ascii="Arial" w:hAnsi="Arial" w:cs="Arial"/>
        <w:sz w:val="20"/>
        <w:szCs w:val="20"/>
      </w:r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Arial" w:hAnsi="Arial" w:cs="Arial"/>
        <w:sz w:val="20"/>
        <w:szCs w:val="20"/>
      </w:r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rPr>
        <w:rFonts w:ascii="Arial" w:hAnsi="Arial" w:cs="Arial"/>
        <w:smallCaps/>
        <w:sz w:val="20"/>
        <w:szCs w:val="20"/>
      </w:rPr>
    </w:lvl>
  </w:abstractNum>
  <w:abstractNum w:abstractNumId="3" w15:restartNumberingAfterBreak="0">
    <w:nsid w:val="00000005"/>
    <w:multiLevelType w:val="singleLevel"/>
    <w:tmpl w:val="00000005"/>
    <w:name w:val="WW8Num5"/>
    <w:lvl w:ilvl="0">
      <w:start w:val="2"/>
      <w:numFmt w:val="bullet"/>
      <w:lvlText w:val="-"/>
      <w:lvlJc w:val="left"/>
      <w:pPr>
        <w:tabs>
          <w:tab w:val="num" w:pos="0"/>
        </w:tabs>
        <w:ind w:left="720" w:hanging="360"/>
      </w:pPr>
      <w:rPr>
        <w:rFonts w:ascii="Arial" w:hAnsi="Arial" w:cs="Arial" w:hint="default"/>
      </w:rPr>
    </w:lvl>
  </w:abstractNum>
  <w:abstractNum w:abstractNumId="4"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19"/>
    <w:lvl w:ilvl="0">
      <w:start w:val="1"/>
      <w:numFmt w:val="decimal"/>
      <w:lvlText w:val="%1."/>
      <w:lvlJc w:val="left"/>
      <w:pPr>
        <w:tabs>
          <w:tab w:val="num" w:pos="0"/>
        </w:tabs>
        <w:ind w:left="720" w:hanging="360"/>
      </w:pPr>
      <w:rPr>
        <w:rFonts w:ascii="Arial" w:hAnsi="Arial" w:cs="Arial" w:hint="default"/>
        <w:b/>
        <w:bCs/>
        <w:color w:val="000000"/>
        <w:sz w:val="20"/>
        <w:szCs w:val="20"/>
      </w:rPr>
    </w:lvl>
  </w:abstractNum>
  <w:abstractNum w:abstractNumId="6" w15:restartNumberingAfterBreak="0">
    <w:nsid w:val="00000008"/>
    <w:multiLevelType w:val="singleLevel"/>
    <w:tmpl w:val="00000008"/>
    <w:name w:val="WW8Num2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7" w15:restartNumberingAfterBreak="0">
    <w:nsid w:val="00000009"/>
    <w:multiLevelType w:val="singleLevel"/>
    <w:tmpl w:val="00000009"/>
    <w:name w:val="WW8Num24"/>
    <w:lvl w:ilvl="0">
      <w:start w:val="1"/>
      <w:numFmt w:val="decimal"/>
      <w:lvlText w:val="%1."/>
      <w:lvlJc w:val="left"/>
      <w:pPr>
        <w:tabs>
          <w:tab w:val="num" w:pos="0"/>
        </w:tabs>
        <w:ind w:left="720" w:hanging="360"/>
      </w:pPr>
      <w:rPr>
        <w:rFonts w:ascii="Arial" w:hAnsi="Arial" w:cs="Arial"/>
        <w:b/>
        <w:sz w:val="20"/>
        <w:szCs w:val="20"/>
      </w:rPr>
    </w:lvl>
  </w:abstractNum>
  <w:abstractNum w:abstractNumId="8" w15:restartNumberingAfterBreak="0">
    <w:nsid w:val="0000000A"/>
    <w:multiLevelType w:val="multilevel"/>
    <w:tmpl w:val="D5E421F2"/>
    <w:name w:val="WW8Num25"/>
    <w:lvl w:ilvl="0">
      <w:start w:val="1"/>
      <w:numFmt w:val="decimal"/>
      <w:lvlText w:val="%1."/>
      <w:lvlJc w:val="left"/>
      <w:pPr>
        <w:tabs>
          <w:tab w:val="num" w:pos="0"/>
        </w:tabs>
        <w:ind w:left="720" w:hanging="360"/>
      </w:pPr>
      <w:rPr>
        <w:rFonts w:ascii="Arial" w:hAnsi="Arial" w:cs="Arial"/>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000000B"/>
    <w:multiLevelType w:val="singleLevel"/>
    <w:tmpl w:val="0000000B"/>
    <w:name w:val="WW8Num27"/>
    <w:lvl w:ilvl="0">
      <w:start w:val="1"/>
      <w:numFmt w:val="decimal"/>
      <w:lvlText w:val="%1."/>
      <w:lvlJc w:val="left"/>
      <w:pPr>
        <w:tabs>
          <w:tab w:val="num" w:pos="0"/>
        </w:tabs>
        <w:ind w:left="720" w:hanging="360"/>
      </w:pPr>
      <w:rPr>
        <w:rFonts w:ascii="Arial" w:hAnsi="Arial" w:cs="Arial"/>
        <w:sz w:val="20"/>
        <w:szCs w:val="20"/>
      </w:rPr>
    </w:lvl>
  </w:abstractNum>
  <w:abstractNum w:abstractNumId="10" w15:restartNumberingAfterBreak="0">
    <w:nsid w:val="0000000C"/>
    <w:multiLevelType w:val="singleLevel"/>
    <w:tmpl w:val="0000000C"/>
    <w:name w:val="WW8Num34"/>
    <w:lvl w:ilvl="0">
      <w:start w:val="1"/>
      <w:numFmt w:val="decimal"/>
      <w:lvlText w:val="%1."/>
      <w:lvlJc w:val="left"/>
      <w:pPr>
        <w:tabs>
          <w:tab w:val="num" w:pos="0"/>
        </w:tabs>
        <w:ind w:left="720" w:hanging="360"/>
      </w:pPr>
      <w:rPr>
        <w:rFonts w:ascii="Arial" w:hAnsi="Arial" w:cs="Arial"/>
        <w:sz w:val="20"/>
        <w:szCs w:val="20"/>
      </w:rPr>
    </w:lvl>
  </w:abstractNum>
  <w:abstractNum w:abstractNumId="11" w15:restartNumberingAfterBreak="0">
    <w:nsid w:val="0000000D"/>
    <w:multiLevelType w:val="singleLevel"/>
    <w:tmpl w:val="0000000D"/>
    <w:name w:val="WW8Num36"/>
    <w:lvl w:ilvl="0">
      <w:start w:val="1"/>
      <w:numFmt w:val="bullet"/>
      <w:lvlText w:val="-"/>
      <w:lvlJc w:val="left"/>
      <w:pPr>
        <w:tabs>
          <w:tab w:val="num" w:pos="360"/>
        </w:tabs>
        <w:ind w:left="360" w:hanging="360"/>
      </w:pPr>
      <w:rPr>
        <w:rFonts w:ascii="Times New Roman" w:hAnsi="Times New Roman" w:cs="Times New Roman" w:hint="default"/>
        <w:sz w:val="20"/>
        <w:szCs w:val="20"/>
      </w:rPr>
    </w:lvl>
  </w:abstractNum>
  <w:abstractNum w:abstractNumId="12" w15:restartNumberingAfterBreak="0">
    <w:nsid w:val="0000000E"/>
    <w:multiLevelType w:val="singleLevel"/>
    <w:tmpl w:val="0000000E"/>
    <w:name w:val="WW8Num42"/>
    <w:lvl w:ilvl="0">
      <w:start w:val="1"/>
      <w:numFmt w:val="decimal"/>
      <w:lvlText w:val="%1."/>
      <w:lvlJc w:val="left"/>
      <w:pPr>
        <w:tabs>
          <w:tab w:val="num" w:pos="-360"/>
        </w:tabs>
        <w:ind w:left="360" w:hanging="360"/>
      </w:pPr>
      <w:rPr>
        <w:rFonts w:hint="default"/>
      </w:rPr>
    </w:lvl>
  </w:abstractNum>
  <w:abstractNum w:abstractNumId="13" w15:restartNumberingAfterBreak="0">
    <w:nsid w:val="0000000F"/>
    <w:multiLevelType w:val="singleLevel"/>
    <w:tmpl w:val="0000000F"/>
    <w:name w:val="WW8Num47"/>
    <w:lvl w:ilvl="0">
      <w:start w:val="1"/>
      <w:numFmt w:val="decimal"/>
      <w:lvlText w:val="%1."/>
      <w:lvlJc w:val="left"/>
      <w:pPr>
        <w:tabs>
          <w:tab w:val="num" w:pos="0"/>
        </w:tabs>
        <w:ind w:left="720" w:hanging="360"/>
      </w:pPr>
    </w:lvl>
  </w:abstractNum>
  <w:abstractNum w:abstractNumId="14" w15:restartNumberingAfterBreak="0">
    <w:nsid w:val="00000010"/>
    <w:multiLevelType w:val="singleLevel"/>
    <w:tmpl w:val="00000010"/>
    <w:name w:val="WW8Num48"/>
    <w:lvl w:ilvl="0">
      <w:start w:val="1"/>
      <w:numFmt w:val="decimal"/>
      <w:lvlText w:val="%1."/>
      <w:lvlJc w:val="left"/>
      <w:pPr>
        <w:tabs>
          <w:tab w:val="num" w:pos="0"/>
        </w:tabs>
        <w:ind w:left="720" w:hanging="360"/>
      </w:pPr>
      <w:rPr>
        <w:rFonts w:ascii="Arial" w:hAnsi="Arial" w:cs="Arial" w:hint="default"/>
        <w:b/>
        <w:bCs/>
        <w:color w:val="000000"/>
        <w:sz w:val="20"/>
        <w:szCs w:val="20"/>
      </w:rPr>
    </w:lvl>
  </w:abstractNum>
  <w:abstractNum w:abstractNumId="15" w15:restartNumberingAfterBreak="0">
    <w:nsid w:val="0003265E"/>
    <w:multiLevelType w:val="hybridMultilevel"/>
    <w:tmpl w:val="45FA04A6"/>
    <w:lvl w:ilvl="0" w:tplc="428AFD26">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6" w15:restartNumberingAfterBreak="0">
    <w:nsid w:val="0138690E"/>
    <w:multiLevelType w:val="hybridMultilevel"/>
    <w:tmpl w:val="B33463E6"/>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07C7198B"/>
    <w:multiLevelType w:val="hybridMultilevel"/>
    <w:tmpl w:val="55D075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07F561A3"/>
    <w:multiLevelType w:val="hybridMultilevel"/>
    <w:tmpl w:val="07BAC506"/>
    <w:lvl w:ilvl="0" w:tplc="859C2D0C">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0CE723B5"/>
    <w:multiLevelType w:val="hybridMultilevel"/>
    <w:tmpl w:val="F6C449D8"/>
    <w:lvl w:ilvl="0" w:tplc="E2905040">
      <w:start w:val="1"/>
      <w:numFmt w:val="upperRoman"/>
      <w:lvlText w:val="%1."/>
      <w:lvlJc w:val="left"/>
      <w:pPr>
        <w:ind w:left="794" w:hanging="720"/>
      </w:pPr>
    </w:lvl>
    <w:lvl w:ilvl="1" w:tplc="041A0019">
      <w:start w:val="1"/>
      <w:numFmt w:val="lowerLetter"/>
      <w:lvlText w:val="%2."/>
      <w:lvlJc w:val="left"/>
      <w:pPr>
        <w:ind w:left="1154" w:hanging="360"/>
      </w:pPr>
    </w:lvl>
    <w:lvl w:ilvl="2" w:tplc="041A001B">
      <w:start w:val="1"/>
      <w:numFmt w:val="lowerRoman"/>
      <w:lvlText w:val="%3."/>
      <w:lvlJc w:val="right"/>
      <w:pPr>
        <w:ind w:left="1874" w:hanging="180"/>
      </w:pPr>
    </w:lvl>
    <w:lvl w:ilvl="3" w:tplc="041A000F">
      <w:start w:val="1"/>
      <w:numFmt w:val="decimal"/>
      <w:lvlText w:val="%4."/>
      <w:lvlJc w:val="left"/>
      <w:pPr>
        <w:ind w:left="2594" w:hanging="360"/>
      </w:pPr>
    </w:lvl>
    <w:lvl w:ilvl="4" w:tplc="041A0019">
      <w:start w:val="1"/>
      <w:numFmt w:val="lowerLetter"/>
      <w:lvlText w:val="%5."/>
      <w:lvlJc w:val="left"/>
      <w:pPr>
        <w:ind w:left="3314" w:hanging="360"/>
      </w:pPr>
    </w:lvl>
    <w:lvl w:ilvl="5" w:tplc="041A001B">
      <w:start w:val="1"/>
      <w:numFmt w:val="lowerRoman"/>
      <w:lvlText w:val="%6."/>
      <w:lvlJc w:val="right"/>
      <w:pPr>
        <w:ind w:left="4034" w:hanging="180"/>
      </w:pPr>
    </w:lvl>
    <w:lvl w:ilvl="6" w:tplc="041A000F">
      <w:start w:val="1"/>
      <w:numFmt w:val="decimal"/>
      <w:lvlText w:val="%7."/>
      <w:lvlJc w:val="left"/>
      <w:pPr>
        <w:ind w:left="4754" w:hanging="360"/>
      </w:pPr>
    </w:lvl>
    <w:lvl w:ilvl="7" w:tplc="041A0019">
      <w:start w:val="1"/>
      <w:numFmt w:val="lowerLetter"/>
      <w:lvlText w:val="%8."/>
      <w:lvlJc w:val="left"/>
      <w:pPr>
        <w:ind w:left="5474" w:hanging="360"/>
      </w:pPr>
    </w:lvl>
    <w:lvl w:ilvl="8" w:tplc="041A001B">
      <w:start w:val="1"/>
      <w:numFmt w:val="lowerRoman"/>
      <w:lvlText w:val="%9."/>
      <w:lvlJc w:val="right"/>
      <w:pPr>
        <w:ind w:left="6194" w:hanging="180"/>
      </w:pPr>
    </w:lvl>
  </w:abstractNum>
  <w:abstractNum w:abstractNumId="20" w15:restartNumberingAfterBreak="0">
    <w:nsid w:val="0D03509C"/>
    <w:multiLevelType w:val="hybridMultilevel"/>
    <w:tmpl w:val="969C5572"/>
    <w:lvl w:ilvl="0" w:tplc="0AA47622">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DC56E62"/>
    <w:multiLevelType w:val="hybridMultilevel"/>
    <w:tmpl w:val="F4F27B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19B20241"/>
    <w:multiLevelType w:val="hybridMultilevel"/>
    <w:tmpl w:val="69E863EA"/>
    <w:lvl w:ilvl="0" w:tplc="6AEA0D4C">
      <w:start w:val="1"/>
      <w:numFmt w:val="decimal"/>
      <w:lvlText w:val="%1."/>
      <w:lvlJc w:val="left"/>
      <w:pPr>
        <w:ind w:left="1069" w:hanging="360"/>
      </w:pPr>
      <w:rPr>
        <w:rFonts w:ascii="Arial" w:eastAsia="Times New Roman" w:hAnsi="Arial" w:cs="Arial"/>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3" w15:restartNumberingAfterBreak="0">
    <w:nsid w:val="1B652D32"/>
    <w:multiLevelType w:val="hybridMultilevel"/>
    <w:tmpl w:val="70109B3A"/>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1EAC611F"/>
    <w:multiLevelType w:val="hybridMultilevel"/>
    <w:tmpl w:val="3F4EE056"/>
    <w:lvl w:ilvl="0" w:tplc="859C2D0C">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21DE6C22"/>
    <w:multiLevelType w:val="hybridMultilevel"/>
    <w:tmpl w:val="577A48A8"/>
    <w:lvl w:ilvl="0" w:tplc="E612FA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21E46B69"/>
    <w:multiLevelType w:val="hybridMultilevel"/>
    <w:tmpl w:val="59F43AD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223E6301"/>
    <w:multiLevelType w:val="hybridMultilevel"/>
    <w:tmpl w:val="3BEE9B38"/>
    <w:lvl w:ilvl="0" w:tplc="28E6840A">
      <w:start w:val="1"/>
      <w:numFmt w:val="decimal"/>
      <w:lvlText w:val="%1."/>
      <w:lvlJc w:val="left"/>
      <w:pPr>
        <w:ind w:left="1068" w:hanging="360"/>
      </w:pPr>
      <w:rPr>
        <w:rFonts w:ascii="Arial" w:eastAsia="Times New Roman" w:hAnsi="Arial" w:cs="Arial"/>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8" w15:restartNumberingAfterBreak="0">
    <w:nsid w:val="22986858"/>
    <w:multiLevelType w:val="hybridMultilevel"/>
    <w:tmpl w:val="49B4F1A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23303397"/>
    <w:multiLevelType w:val="hybridMultilevel"/>
    <w:tmpl w:val="5706DE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68906FE"/>
    <w:multiLevelType w:val="hybridMultilevel"/>
    <w:tmpl w:val="7EFE60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27494937"/>
    <w:multiLevelType w:val="hybridMultilevel"/>
    <w:tmpl w:val="0C86EA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2A8E56AB"/>
    <w:multiLevelType w:val="hybridMultilevel"/>
    <w:tmpl w:val="E478938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3" w15:restartNumberingAfterBreak="0">
    <w:nsid w:val="2D1A0126"/>
    <w:multiLevelType w:val="hybridMultilevel"/>
    <w:tmpl w:val="399A49DA"/>
    <w:lvl w:ilvl="0" w:tplc="041A0001">
      <w:start w:val="1"/>
      <w:numFmt w:val="bullet"/>
      <w:lvlText w:val=""/>
      <w:lvlJc w:val="left"/>
      <w:pPr>
        <w:ind w:left="360" w:hanging="360"/>
      </w:pPr>
      <w:rPr>
        <w:rFonts w:ascii="Symbol" w:hAnsi="Symbol" w:hint="default"/>
      </w:rPr>
    </w:lvl>
    <w:lvl w:ilvl="1" w:tplc="041A0019">
      <w:start w:val="1"/>
      <w:numFmt w:val="lowerLetter"/>
      <w:lvlText w:val="%2."/>
      <w:lvlJc w:val="left"/>
      <w:pPr>
        <w:ind w:left="1014" w:hanging="360"/>
      </w:pPr>
    </w:lvl>
    <w:lvl w:ilvl="2" w:tplc="041A001B">
      <w:start w:val="1"/>
      <w:numFmt w:val="lowerRoman"/>
      <w:lvlText w:val="%3."/>
      <w:lvlJc w:val="right"/>
      <w:pPr>
        <w:ind w:left="1734" w:hanging="180"/>
      </w:pPr>
    </w:lvl>
    <w:lvl w:ilvl="3" w:tplc="041A000F">
      <w:start w:val="1"/>
      <w:numFmt w:val="decimal"/>
      <w:lvlText w:val="%4."/>
      <w:lvlJc w:val="left"/>
      <w:pPr>
        <w:ind w:left="2454" w:hanging="360"/>
      </w:pPr>
    </w:lvl>
    <w:lvl w:ilvl="4" w:tplc="041A0019">
      <w:start w:val="1"/>
      <w:numFmt w:val="lowerLetter"/>
      <w:lvlText w:val="%5."/>
      <w:lvlJc w:val="left"/>
      <w:pPr>
        <w:ind w:left="3174" w:hanging="360"/>
      </w:pPr>
    </w:lvl>
    <w:lvl w:ilvl="5" w:tplc="041A001B">
      <w:start w:val="1"/>
      <w:numFmt w:val="lowerRoman"/>
      <w:lvlText w:val="%6."/>
      <w:lvlJc w:val="right"/>
      <w:pPr>
        <w:ind w:left="3894" w:hanging="180"/>
      </w:pPr>
    </w:lvl>
    <w:lvl w:ilvl="6" w:tplc="041A000F">
      <w:start w:val="1"/>
      <w:numFmt w:val="decimal"/>
      <w:lvlText w:val="%7."/>
      <w:lvlJc w:val="left"/>
      <w:pPr>
        <w:ind w:left="4614" w:hanging="360"/>
      </w:pPr>
    </w:lvl>
    <w:lvl w:ilvl="7" w:tplc="041A0019">
      <w:start w:val="1"/>
      <w:numFmt w:val="lowerLetter"/>
      <w:lvlText w:val="%8."/>
      <w:lvlJc w:val="left"/>
      <w:pPr>
        <w:ind w:left="5334" w:hanging="360"/>
      </w:pPr>
    </w:lvl>
    <w:lvl w:ilvl="8" w:tplc="041A001B">
      <w:start w:val="1"/>
      <w:numFmt w:val="lowerRoman"/>
      <w:lvlText w:val="%9."/>
      <w:lvlJc w:val="right"/>
      <w:pPr>
        <w:ind w:left="6054" w:hanging="180"/>
      </w:pPr>
    </w:lvl>
  </w:abstractNum>
  <w:abstractNum w:abstractNumId="34" w15:restartNumberingAfterBreak="0">
    <w:nsid w:val="2DAB382F"/>
    <w:multiLevelType w:val="hybridMultilevel"/>
    <w:tmpl w:val="835A8692"/>
    <w:lvl w:ilvl="0" w:tplc="1BD0456A">
      <w:start w:val="1"/>
      <w:numFmt w:val="bullet"/>
      <w:lvlText w:val=""/>
      <w:lvlJc w:val="left"/>
      <w:pPr>
        <w:ind w:left="720" w:hanging="360"/>
      </w:pPr>
      <w:rPr>
        <w:rFonts w:ascii="Symbol" w:hAnsi="Symbol" w:hint="default"/>
        <w:color w:val="00000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2E9548BF"/>
    <w:multiLevelType w:val="hybridMultilevel"/>
    <w:tmpl w:val="50A2DA72"/>
    <w:lvl w:ilvl="0" w:tplc="041A0001">
      <w:start w:val="1"/>
      <w:numFmt w:val="bullet"/>
      <w:lvlText w:val=""/>
      <w:lvlJc w:val="left"/>
      <w:pPr>
        <w:ind w:left="774" w:hanging="360"/>
      </w:pPr>
      <w:rPr>
        <w:rFonts w:ascii="Symbol" w:hAnsi="Symbol" w:hint="default"/>
      </w:rPr>
    </w:lvl>
    <w:lvl w:ilvl="1" w:tplc="041A0003">
      <w:start w:val="1"/>
      <w:numFmt w:val="bullet"/>
      <w:lvlText w:val="o"/>
      <w:lvlJc w:val="left"/>
      <w:pPr>
        <w:ind w:left="1494" w:hanging="360"/>
      </w:pPr>
      <w:rPr>
        <w:rFonts w:ascii="Courier New" w:hAnsi="Courier New" w:cs="Courier New" w:hint="default"/>
      </w:rPr>
    </w:lvl>
    <w:lvl w:ilvl="2" w:tplc="041A0005">
      <w:start w:val="1"/>
      <w:numFmt w:val="bullet"/>
      <w:lvlText w:val=""/>
      <w:lvlJc w:val="left"/>
      <w:pPr>
        <w:ind w:left="2214" w:hanging="360"/>
      </w:pPr>
      <w:rPr>
        <w:rFonts w:ascii="Wingdings" w:hAnsi="Wingdings" w:hint="default"/>
      </w:rPr>
    </w:lvl>
    <w:lvl w:ilvl="3" w:tplc="041A0001">
      <w:start w:val="1"/>
      <w:numFmt w:val="bullet"/>
      <w:lvlText w:val=""/>
      <w:lvlJc w:val="left"/>
      <w:pPr>
        <w:ind w:left="2934" w:hanging="360"/>
      </w:pPr>
      <w:rPr>
        <w:rFonts w:ascii="Symbol" w:hAnsi="Symbol" w:hint="default"/>
      </w:rPr>
    </w:lvl>
    <w:lvl w:ilvl="4" w:tplc="041A0003">
      <w:start w:val="1"/>
      <w:numFmt w:val="bullet"/>
      <w:lvlText w:val="o"/>
      <w:lvlJc w:val="left"/>
      <w:pPr>
        <w:ind w:left="3654" w:hanging="360"/>
      </w:pPr>
      <w:rPr>
        <w:rFonts w:ascii="Courier New" w:hAnsi="Courier New" w:cs="Courier New" w:hint="default"/>
      </w:rPr>
    </w:lvl>
    <w:lvl w:ilvl="5" w:tplc="041A0005">
      <w:start w:val="1"/>
      <w:numFmt w:val="bullet"/>
      <w:lvlText w:val=""/>
      <w:lvlJc w:val="left"/>
      <w:pPr>
        <w:ind w:left="4374" w:hanging="360"/>
      </w:pPr>
      <w:rPr>
        <w:rFonts w:ascii="Wingdings" w:hAnsi="Wingdings" w:hint="default"/>
      </w:rPr>
    </w:lvl>
    <w:lvl w:ilvl="6" w:tplc="041A0001">
      <w:start w:val="1"/>
      <w:numFmt w:val="bullet"/>
      <w:lvlText w:val=""/>
      <w:lvlJc w:val="left"/>
      <w:pPr>
        <w:ind w:left="5094" w:hanging="360"/>
      </w:pPr>
      <w:rPr>
        <w:rFonts w:ascii="Symbol" w:hAnsi="Symbol" w:hint="default"/>
      </w:rPr>
    </w:lvl>
    <w:lvl w:ilvl="7" w:tplc="041A0003">
      <w:start w:val="1"/>
      <w:numFmt w:val="bullet"/>
      <w:lvlText w:val="o"/>
      <w:lvlJc w:val="left"/>
      <w:pPr>
        <w:ind w:left="5814" w:hanging="360"/>
      </w:pPr>
      <w:rPr>
        <w:rFonts w:ascii="Courier New" w:hAnsi="Courier New" w:cs="Courier New" w:hint="default"/>
      </w:rPr>
    </w:lvl>
    <w:lvl w:ilvl="8" w:tplc="041A0005">
      <w:start w:val="1"/>
      <w:numFmt w:val="bullet"/>
      <w:lvlText w:val=""/>
      <w:lvlJc w:val="left"/>
      <w:pPr>
        <w:ind w:left="6534" w:hanging="360"/>
      </w:pPr>
      <w:rPr>
        <w:rFonts w:ascii="Wingdings" w:hAnsi="Wingdings" w:hint="default"/>
      </w:rPr>
    </w:lvl>
  </w:abstractNum>
  <w:abstractNum w:abstractNumId="36" w15:restartNumberingAfterBreak="0">
    <w:nsid w:val="2F800E18"/>
    <w:multiLevelType w:val="hybridMultilevel"/>
    <w:tmpl w:val="38022BB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31D31DE4"/>
    <w:multiLevelType w:val="hybridMultilevel"/>
    <w:tmpl w:val="57EE9E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36505FA3"/>
    <w:multiLevelType w:val="hybridMultilevel"/>
    <w:tmpl w:val="7ABE5A8C"/>
    <w:lvl w:ilvl="0" w:tplc="C6EE3F36">
      <w:start w:val="1"/>
      <w:numFmt w:val="decimal"/>
      <w:lvlText w:val="%1."/>
      <w:lvlJc w:val="left"/>
      <w:pPr>
        <w:ind w:left="1080" w:hanging="360"/>
      </w:pPr>
      <w:rPr>
        <w:b/>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9" w15:restartNumberingAfterBreak="0">
    <w:nsid w:val="36A10C88"/>
    <w:multiLevelType w:val="hybridMultilevel"/>
    <w:tmpl w:val="F7FE90E8"/>
    <w:lvl w:ilvl="0" w:tplc="428AFD26">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40" w15:restartNumberingAfterBreak="0">
    <w:nsid w:val="3A656C42"/>
    <w:multiLevelType w:val="hybridMultilevel"/>
    <w:tmpl w:val="E4C874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3D772E4A"/>
    <w:multiLevelType w:val="hybridMultilevel"/>
    <w:tmpl w:val="787C9C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42B55FB0"/>
    <w:multiLevelType w:val="hybridMultilevel"/>
    <w:tmpl w:val="3AE6E3C4"/>
    <w:lvl w:ilvl="0" w:tplc="E612FA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4345704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3AE208D"/>
    <w:multiLevelType w:val="singleLevel"/>
    <w:tmpl w:val="F9ACFF14"/>
    <w:lvl w:ilvl="0">
      <w:start w:val="1"/>
      <w:numFmt w:val="decimal"/>
      <w:lvlText w:val="%1."/>
      <w:lvlJc w:val="left"/>
      <w:pPr>
        <w:tabs>
          <w:tab w:val="num" w:pos="1800"/>
        </w:tabs>
        <w:ind w:left="1800" w:hanging="360"/>
      </w:pPr>
    </w:lvl>
  </w:abstractNum>
  <w:abstractNum w:abstractNumId="45" w15:restartNumberingAfterBreak="0">
    <w:nsid w:val="4402353F"/>
    <w:multiLevelType w:val="hybridMultilevel"/>
    <w:tmpl w:val="787C9C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6" w15:restartNumberingAfterBreak="0">
    <w:nsid w:val="49E35AF4"/>
    <w:multiLevelType w:val="hybridMultilevel"/>
    <w:tmpl w:val="A31E3B12"/>
    <w:lvl w:ilvl="0" w:tplc="3A787C70">
      <w:start w:val="1"/>
      <w:numFmt w:val="bullet"/>
      <w:lvlText w:val="-"/>
      <w:lvlJc w:val="left"/>
      <w:pPr>
        <w:ind w:left="720" w:hanging="360"/>
      </w:pPr>
      <w:rPr>
        <w:rFonts w:ascii="Arial" w:eastAsia="Calibri" w:hAnsi="Aria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7" w15:restartNumberingAfterBreak="0">
    <w:nsid w:val="4A3049F2"/>
    <w:multiLevelType w:val="hybridMultilevel"/>
    <w:tmpl w:val="793A23EE"/>
    <w:lvl w:ilvl="0" w:tplc="428AFD26">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8" w15:restartNumberingAfterBreak="0">
    <w:nsid w:val="4F2515C9"/>
    <w:multiLevelType w:val="hybridMultilevel"/>
    <w:tmpl w:val="C53AEDFA"/>
    <w:lvl w:ilvl="0" w:tplc="041A000F">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49" w15:restartNumberingAfterBreak="0">
    <w:nsid w:val="522E727D"/>
    <w:multiLevelType w:val="hybridMultilevel"/>
    <w:tmpl w:val="27A8BE3C"/>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54DE1E00"/>
    <w:multiLevelType w:val="hybridMultilevel"/>
    <w:tmpl w:val="BF686B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1" w15:restartNumberingAfterBreak="0">
    <w:nsid w:val="57745481"/>
    <w:multiLevelType w:val="hybridMultilevel"/>
    <w:tmpl w:val="4206512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2" w15:restartNumberingAfterBreak="0">
    <w:nsid w:val="5794142A"/>
    <w:multiLevelType w:val="hybridMultilevel"/>
    <w:tmpl w:val="00C4975A"/>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3" w15:restartNumberingAfterBreak="0">
    <w:nsid w:val="5BFE5E9F"/>
    <w:multiLevelType w:val="singleLevel"/>
    <w:tmpl w:val="859C2D0C"/>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4" w15:restartNumberingAfterBreak="0">
    <w:nsid w:val="5D0A1B5C"/>
    <w:multiLevelType w:val="hybridMultilevel"/>
    <w:tmpl w:val="6218AF76"/>
    <w:lvl w:ilvl="0" w:tplc="B5865116">
      <w:start w:val="2"/>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5" w15:restartNumberingAfterBreak="0">
    <w:nsid w:val="60317E8E"/>
    <w:multiLevelType w:val="hybridMultilevel"/>
    <w:tmpl w:val="8008421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6" w15:restartNumberingAfterBreak="0">
    <w:nsid w:val="62AE7DD3"/>
    <w:multiLevelType w:val="hybridMultilevel"/>
    <w:tmpl w:val="6C1CE256"/>
    <w:lvl w:ilvl="0" w:tplc="FED4D3F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7" w15:restartNumberingAfterBreak="0">
    <w:nsid w:val="632C4AA1"/>
    <w:multiLevelType w:val="hybridMultilevel"/>
    <w:tmpl w:val="A3F4449A"/>
    <w:lvl w:ilvl="0" w:tplc="28E6840A">
      <w:start w:val="1"/>
      <w:numFmt w:val="decimal"/>
      <w:lvlText w:val="%1."/>
      <w:lvlJc w:val="left"/>
      <w:pPr>
        <w:ind w:left="1070" w:hanging="360"/>
      </w:pPr>
      <w:rPr>
        <w:rFonts w:ascii="Arial" w:eastAsia="Times New Roman" w:hAnsi="Arial" w:cs="Arial"/>
      </w:rPr>
    </w:lvl>
    <w:lvl w:ilvl="1" w:tplc="041A0019">
      <w:start w:val="1"/>
      <w:numFmt w:val="lowerLetter"/>
      <w:lvlText w:val="%2."/>
      <w:lvlJc w:val="left"/>
      <w:pPr>
        <w:ind w:left="1790" w:hanging="360"/>
      </w:pPr>
    </w:lvl>
    <w:lvl w:ilvl="2" w:tplc="041A001B">
      <w:start w:val="1"/>
      <w:numFmt w:val="lowerRoman"/>
      <w:lvlText w:val="%3."/>
      <w:lvlJc w:val="right"/>
      <w:pPr>
        <w:ind w:left="2510" w:hanging="180"/>
      </w:pPr>
    </w:lvl>
    <w:lvl w:ilvl="3" w:tplc="041A000F">
      <w:start w:val="1"/>
      <w:numFmt w:val="decimal"/>
      <w:lvlText w:val="%4."/>
      <w:lvlJc w:val="left"/>
      <w:pPr>
        <w:ind w:left="3230" w:hanging="360"/>
      </w:pPr>
    </w:lvl>
    <w:lvl w:ilvl="4" w:tplc="041A0019">
      <w:start w:val="1"/>
      <w:numFmt w:val="lowerLetter"/>
      <w:lvlText w:val="%5."/>
      <w:lvlJc w:val="left"/>
      <w:pPr>
        <w:ind w:left="3950" w:hanging="360"/>
      </w:pPr>
    </w:lvl>
    <w:lvl w:ilvl="5" w:tplc="041A001B">
      <w:start w:val="1"/>
      <w:numFmt w:val="lowerRoman"/>
      <w:lvlText w:val="%6."/>
      <w:lvlJc w:val="right"/>
      <w:pPr>
        <w:ind w:left="4670" w:hanging="180"/>
      </w:pPr>
    </w:lvl>
    <w:lvl w:ilvl="6" w:tplc="041A000F">
      <w:start w:val="1"/>
      <w:numFmt w:val="decimal"/>
      <w:lvlText w:val="%7."/>
      <w:lvlJc w:val="left"/>
      <w:pPr>
        <w:ind w:left="5390" w:hanging="360"/>
      </w:pPr>
    </w:lvl>
    <w:lvl w:ilvl="7" w:tplc="041A0019">
      <w:start w:val="1"/>
      <w:numFmt w:val="lowerLetter"/>
      <w:lvlText w:val="%8."/>
      <w:lvlJc w:val="left"/>
      <w:pPr>
        <w:ind w:left="6110" w:hanging="360"/>
      </w:pPr>
    </w:lvl>
    <w:lvl w:ilvl="8" w:tplc="041A001B">
      <w:start w:val="1"/>
      <w:numFmt w:val="lowerRoman"/>
      <w:lvlText w:val="%9."/>
      <w:lvlJc w:val="right"/>
      <w:pPr>
        <w:ind w:left="6830" w:hanging="180"/>
      </w:pPr>
    </w:lvl>
  </w:abstractNum>
  <w:abstractNum w:abstractNumId="58" w15:restartNumberingAfterBreak="0">
    <w:nsid w:val="6381135D"/>
    <w:multiLevelType w:val="hybridMultilevel"/>
    <w:tmpl w:val="00C4975A"/>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9" w15:restartNumberingAfterBreak="0">
    <w:nsid w:val="6B057E30"/>
    <w:multiLevelType w:val="hybridMultilevel"/>
    <w:tmpl w:val="25D00D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0" w15:restartNumberingAfterBreak="0">
    <w:nsid w:val="6B695EB9"/>
    <w:multiLevelType w:val="hybridMultilevel"/>
    <w:tmpl w:val="0E6A454E"/>
    <w:lvl w:ilvl="0" w:tplc="E612FA86">
      <w:start w:val="1"/>
      <w:numFmt w:val="bullet"/>
      <w:lvlText w:val=""/>
      <w:lvlJc w:val="left"/>
      <w:pPr>
        <w:ind w:left="644" w:hanging="360"/>
      </w:pPr>
      <w:rPr>
        <w:rFonts w:ascii="Symbol" w:hAnsi="Symbol" w:hint="default"/>
      </w:rPr>
    </w:lvl>
    <w:lvl w:ilvl="1" w:tplc="041A0003">
      <w:start w:val="1"/>
      <w:numFmt w:val="bullet"/>
      <w:lvlText w:val="o"/>
      <w:lvlJc w:val="left"/>
      <w:pPr>
        <w:ind w:left="447" w:hanging="360"/>
      </w:pPr>
      <w:rPr>
        <w:rFonts w:ascii="Courier New" w:hAnsi="Courier New" w:cs="Courier New" w:hint="default"/>
      </w:rPr>
    </w:lvl>
    <w:lvl w:ilvl="2" w:tplc="041A0005">
      <w:start w:val="1"/>
      <w:numFmt w:val="bullet"/>
      <w:lvlText w:val=""/>
      <w:lvlJc w:val="left"/>
      <w:pPr>
        <w:ind w:left="1167" w:hanging="360"/>
      </w:pPr>
      <w:rPr>
        <w:rFonts w:ascii="Wingdings" w:hAnsi="Wingdings" w:hint="default"/>
      </w:rPr>
    </w:lvl>
    <w:lvl w:ilvl="3" w:tplc="041A0001">
      <w:start w:val="1"/>
      <w:numFmt w:val="bullet"/>
      <w:lvlText w:val=""/>
      <w:lvlJc w:val="left"/>
      <w:pPr>
        <w:ind w:left="1887" w:hanging="360"/>
      </w:pPr>
      <w:rPr>
        <w:rFonts w:ascii="Symbol" w:hAnsi="Symbol" w:hint="default"/>
      </w:rPr>
    </w:lvl>
    <w:lvl w:ilvl="4" w:tplc="041A0003">
      <w:start w:val="1"/>
      <w:numFmt w:val="bullet"/>
      <w:lvlText w:val="o"/>
      <w:lvlJc w:val="left"/>
      <w:pPr>
        <w:ind w:left="2607" w:hanging="360"/>
      </w:pPr>
      <w:rPr>
        <w:rFonts w:ascii="Courier New" w:hAnsi="Courier New" w:cs="Courier New" w:hint="default"/>
      </w:rPr>
    </w:lvl>
    <w:lvl w:ilvl="5" w:tplc="041A0005">
      <w:start w:val="1"/>
      <w:numFmt w:val="bullet"/>
      <w:lvlText w:val=""/>
      <w:lvlJc w:val="left"/>
      <w:pPr>
        <w:ind w:left="3327" w:hanging="360"/>
      </w:pPr>
      <w:rPr>
        <w:rFonts w:ascii="Wingdings" w:hAnsi="Wingdings" w:hint="default"/>
      </w:rPr>
    </w:lvl>
    <w:lvl w:ilvl="6" w:tplc="041A0001">
      <w:start w:val="1"/>
      <w:numFmt w:val="bullet"/>
      <w:lvlText w:val=""/>
      <w:lvlJc w:val="left"/>
      <w:pPr>
        <w:ind w:left="4047" w:hanging="360"/>
      </w:pPr>
      <w:rPr>
        <w:rFonts w:ascii="Symbol" w:hAnsi="Symbol" w:hint="default"/>
      </w:rPr>
    </w:lvl>
    <w:lvl w:ilvl="7" w:tplc="041A0003">
      <w:start w:val="1"/>
      <w:numFmt w:val="bullet"/>
      <w:lvlText w:val="o"/>
      <w:lvlJc w:val="left"/>
      <w:pPr>
        <w:ind w:left="4767" w:hanging="360"/>
      </w:pPr>
      <w:rPr>
        <w:rFonts w:ascii="Courier New" w:hAnsi="Courier New" w:cs="Courier New" w:hint="default"/>
      </w:rPr>
    </w:lvl>
    <w:lvl w:ilvl="8" w:tplc="041A0005">
      <w:start w:val="1"/>
      <w:numFmt w:val="bullet"/>
      <w:lvlText w:val=""/>
      <w:lvlJc w:val="left"/>
      <w:pPr>
        <w:ind w:left="5487" w:hanging="360"/>
      </w:pPr>
      <w:rPr>
        <w:rFonts w:ascii="Wingdings" w:hAnsi="Wingdings" w:hint="default"/>
      </w:rPr>
    </w:lvl>
  </w:abstractNum>
  <w:abstractNum w:abstractNumId="61" w15:restartNumberingAfterBreak="0">
    <w:nsid w:val="711B5958"/>
    <w:multiLevelType w:val="hybridMultilevel"/>
    <w:tmpl w:val="DBB8AEF0"/>
    <w:lvl w:ilvl="0" w:tplc="80ACE76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2" w15:restartNumberingAfterBreak="0">
    <w:nsid w:val="7760757E"/>
    <w:multiLevelType w:val="hybridMultilevel"/>
    <w:tmpl w:val="D9448872"/>
    <w:lvl w:ilvl="0" w:tplc="BE8A4E8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3" w15:restartNumberingAfterBreak="0">
    <w:nsid w:val="780A666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AD45740"/>
    <w:multiLevelType w:val="hybridMultilevel"/>
    <w:tmpl w:val="AE28C9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num>
  <w:num w:numId="3">
    <w:abstractNumId w:val="44"/>
    <w:lvlOverride w:ilvl="0">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4"/>
    <w:lvlOverride w:ilvl="0">
      <w:startOverride w:val="1"/>
    </w:lvlOverride>
  </w:num>
  <w:num w:numId="8">
    <w:abstractNumId w:val="12"/>
    <w:lvlOverride w:ilvl="0">
      <w:startOverride w:val="1"/>
    </w:lvlOverride>
  </w:num>
  <w:num w:numId="9">
    <w:abstractNumId w:val="2"/>
    <w:lvlOverride w:ilvl="0">
      <w:startOverride w:val="1"/>
    </w:lvlOverride>
  </w:num>
  <w:num w:numId="10">
    <w:abstractNumId w:val="0"/>
    <w:lvlOverride w:ilvl="0">
      <w:startOverride w:val="1"/>
    </w:lvlOverride>
  </w:num>
  <w:num w:numId="11">
    <w:abstractNumId w:val="7"/>
    <w:lvlOverride w:ilvl="0">
      <w:startOverride w:val="1"/>
    </w:lvlOverride>
  </w:num>
  <w:num w:numId="12">
    <w:abstractNumId w:val="9"/>
    <w:lvlOverride w:ilvl="0">
      <w:startOverride w:val="1"/>
    </w:lvlOverride>
  </w:num>
  <w:num w:numId="13">
    <w:abstractNumId w:val="8"/>
    <w:lvlOverride w:ilvl="0">
      <w:startOverride w:val="1"/>
    </w:lvlOverride>
  </w:num>
  <w:num w:numId="14">
    <w:abstractNumId w:val="1"/>
    <w:lvlOverride w:ilvl="0">
      <w:startOverride w:val="1"/>
    </w:lvlOverride>
  </w:num>
  <w:num w:numId="15">
    <w:abstractNumId w:val="13"/>
    <w:lvlOverride w:ilvl="0">
      <w:startOverride w:val="1"/>
    </w:lvlOverride>
  </w:num>
  <w:num w:numId="16">
    <w:abstractNumId w:val="10"/>
    <w:lvlOverride w:ilvl="0">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47"/>
  </w:num>
  <w:num w:numId="39">
    <w:abstractNumId w:val="39"/>
  </w:num>
  <w:num w:numId="40">
    <w:abstractNumId w:val="15"/>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46"/>
  </w:num>
  <w:num w:numId="47">
    <w:abstractNumId w:val="25"/>
  </w:num>
  <w:num w:numId="48">
    <w:abstractNumId w:val="60"/>
  </w:num>
  <w:num w:numId="49">
    <w:abstractNumId w:val="35"/>
  </w:num>
  <w:num w:numId="50">
    <w:abstractNumId w:val="55"/>
  </w:num>
  <w:num w:numId="51">
    <w:abstractNumId w:val="58"/>
  </w:num>
  <w:num w:numId="52">
    <w:abstractNumId w:val="37"/>
  </w:num>
  <w:num w:numId="53">
    <w:abstractNumId w:val="51"/>
  </w:num>
  <w:num w:numId="54">
    <w:abstractNumId w:val="45"/>
  </w:num>
  <w:num w:numId="55">
    <w:abstractNumId w:val="21"/>
  </w:num>
  <w:num w:numId="56">
    <w:abstractNumId w:val="33"/>
  </w:num>
  <w:num w:numId="57">
    <w:abstractNumId w:val="41"/>
  </w:num>
  <w:num w:numId="58">
    <w:abstractNumId w:val="52"/>
  </w:num>
  <w:num w:numId="59">
    <w:abstractNumId w:val="54"/>
  </w:num>
  <w:num w:numId="60">
    <w:abstractNumId w:val="19"/>
  </w:num>
  <w:num w:numId="61">
    <w:abstractNumId w:val="62"/>
  </w:num>
  <w:num w:numId="62">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AE"/>
    <w:rsid w:val="00044BA3"/>
    <w:rsid w:val="00045BD1"/>
    <w:rsid w:val="00054D9B"/>
    <w:rsid w:val="00057817"/>
    <w:rsid w:val="000B52A6"/>
    <w:rsid w:val="000C5C9D"/>
    <w:rsid w:val="000D5308"/>
    <w:rsid w:val="00104298"/>
    <w:rsid w:val="00111838"/>
    <w:rsid w:val="00137B17"/>
    <w:rsid w:val="00141B09"/>
    <w:rsid w:val="001768C0"/>
    <w:rsid w:val="00197102"/>
    <w:rsid w:val="001A40D2"/>
    <w:rsid w:val="001C18CD"/>
    <w:rsid w:val="00205006"/>
    <w:rsid w:val="00216F8D"/>
    <w:rsid w:val="00280407"/>
    <w:rsid w:val="00286866"/>
    <w:rsid w:val="002B3556"/>
    <w:rsid w:val="002D67AE"/>
    <w:rsid w:val="002E0293"/>
    <w:rsid w:val="00320DA9"/>
    <w:rsid w:val="0032279C"/>
    <w:rsid w:val="003935C3"/>
    <w:rsid w:val="003C7B90"/>
    <w:rsid w:val="003E6826"/>
    <w:rsid w:val="003E7D48"/>
    <w:rsid w:val="00410DD3"/>
    <w:rsid w:val="00457311"/>
    <w:rsid w:val="0046198A"/>
    <w:rsid w:val="0046439C"/>
    <w:rsid w:val="00493203"/>
    <w:rsid w:val="004943C2"/>
    <w:rsid w:val="004E2110"/>
    <w:rsid w:val="004E7ECA"/>
    <w:rsid w:val="004F0690"/>
    <w:rsid w:val="005156DA"/>
    <w:rsid w:val="005322CB"/>
    <w:rsid w:val="00534CDC"/>
    <w:rsid w:val="005451D3"/>
    <w:rsid w:val="005720CF"/>
    <w:rsid w:val="0058361E"/>
    <w:rsid w:val="005853E9"/>
    <w:rsid w:val="005B73C5"/>
    <w:rsid w:val="005C419F"/>
    <w:rsid w:val="005C5B58"/>
    <w:rsid w:val="005D055E"/>
    <w:rsid w:val="005E6193"/>
    <w:rsid w:val="00600E06"/>
    <w:rsid w:val="0062431D"/>
    <w:rsid w:val="0063638A"/>
    <w:rsid w:val="00640F63"/>
    <w:rsid w:val="00644100"/>
    <w:rsid w:val="006621FC"/>
    <w:rsid w:val="006930F5"/>
    <w:rsid w:val="00693630"/>
    <w:rsid w:val="006C000D"/>
    <w:rsid w:val="006C2815"/>
    <w:rsid w:val="006E2C28"/>
    <w:rsid w:val="00705065"/>
    <w:rsid w:val="00711352"/>
    <w:rsid w:val="007B51BF"/>
    <w:rsid w:val="007B6143"/>
    <w:rsid w:val="007F49B4"/>
    <w:rsid w:val="008118E0"/>
    <w:rsid w:val="00821E50"/>
    <w:rsid w:val="008806BD"/>
    <w:rsid w:val="0089752F"/>
    <w:rsid w:val="00913308"/>
    <w:rsid w:val="00937D7E"/>
    <w:rsid w:val="009515AE"/>
    <w:rsid w:val="009557C8"/>
    <w:rsid w:val="00964F5A"/>
    <w:rsid w:val="0097789F"/>
    <w:rsid w:val="00982137"/>
    <w:rsid w:val="009859C2"/>
    <w:rsid w:val="009D425A"/>
    <w:rsid w:val="00A05D58"/>
    <w:rsid w:val="00A3384D"/>
    <w:rsid w:val="00A33BD9"/>
    <w:rsid w:val="00A379DE"/>
    <w:rsid w:val="00A41553"/>
    <w:rsid w:val="00A90823"/>
    <w:rsid w:val="00A973C2"/>
    <w:rsid w:val="00AA3F18"/>
    <w:rsid w:val="00AB60E4"/>
    <w:rsid w:val="00AF6417"/>
    <w:rsid w:val="00B00396"/>
    <w:rsid w:val="00B04A86"/>
    <w:rsid w:val="00B211F7"/>
    <w:rsid w:val="00B25861"/>
    <w:rsid w:val="00B473ED"/>
    <w:rsid w:val="00B72C53"/>
    <w:rsid w:val="00BD0DB0"/>
    <w:rsid w:val="00BE1BC5"/>
    <w:rsid w:val="00C05738"/>
    <w:rsid w:val="00C059F0"/>
    <w:rsid w:val="00C1023E"/>
    <w:rsid w:val="00C21F60"/>
    <w:rsid w:val="00C3706D"/>
    <w:rsid w:val="00C70414"/>
    <w:rsid w:val="00C70D8B"/>
    <w:rsid w:val="00C73C11"/>
    <w:rsid w:val="00C77447"/>
    <w:rsid w:val="00CA119F"/>
    <w:rsid w:val="00CD40C8"/>
    <w:rsid w:val="00CE20D1"/>
    <w:rsid w:val="00CE67E3"/>
    <w:rsid w:val="00CF55E3"/>
    <w:rsid w:val="00D17C27"/>
    <w:rsid w:val="00D848CF"/>
    <w:rsid w:val="00DA0062"/>
    <w:rsid w:val="00DF3FA6"/>
    <w:rsid w:val="00E011D6"/>
    <w:rsid w:val="00E14F7B"/>
    <w:rsid w:val="00E46847"/>
    <w:rsid w:val="00E577AF"/>
    <w:rsid w:val="00E67E6D"/>
    <w:rsid w:val="00E7444F"/>
    <w:rsid w:val="00EA3F8C"/>
    <w:rsid w:val="00ED30CD"/>
    <w:rsid w:val="00F00D11"/>
    <w:rsid w:val="00F072B3"/>
    <w:rsid w:val="00F318EE"/>
    <w:rsid w:val="00F61151"/>
    <w:rsid w:val="00FB7C98"/>
    <w:rsid w:val="00FE40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C3491-E684-40F8-AD6C-56166A49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5AE"/>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5156DA"/>
    <w:pPr>
      <w:keepNext/>
      <w:tabs>
        <w:tab w:val="num" w:pos="360"/>
      </w:tabs>
      <w:suppressAutoHyphens/>
      <w:ind w:left="360" w:hanging="360"/>
      <w:outlineLvl w:val="0"/>
    </w:pPr>
    <w:rPr>
      <w:szCs w:val="20"/>
      <w:lang w:eastAsia="zh-CN"/>
    </w:rPr>
  </w:style>
  <w:style w:type="paragraph" w:styleId="Naslov2">
    <w:name w:val="heading 2"/>
    <w:basedOn w:val="Normal"/>
    <w:next w:val="Normal"/>
    <w:link w:val="Naslov2Char"/>
    <w:semiHidden/>
    <w:unhideWhenUsed/>
    <w:qFormat/>
    <w:rsid w:val="003E6826"/>
    <w:pPr>
      <w:keepNext/>
      <w:spacing w:before="240" w:after="60"/>
      <w:outlineLvl w:val="1"/>
    </w:pPr>
    <w:rPr>
      <w:rFonts w:ascii="Cambria" w:hAnsi="Cambria"/>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5156DA"/>
    <w:rPr>
      <w:rFonts w:ascii="Segoe UI" w:hAnsi="Segoe UI" w:cs="Segoe UI"/>
      <w:sz w:val="18"/>
      <w:szCs w:val="18"/>
    </w:rPr>
  </w:style>
  <w:style w:type="character" w:customStyle="1" w:styleId="TekstbaloniaChar">
    <w:name w:val="Tekst balončića Char"/>
    <w:basedOn w:val="Zadanifontodlomka"/>
    <w:link w:val="Tekstbalonia"/>
    <w:uiPriority w:val="99"/>
    <w:rsid w:val="005156DA"/>
    <w:rPr>
      <w:rFonts w:ascii="Segoe UI" w:eastAsia="Times New Roman" w:hAnsi="Segoe UI" w:cs="Segoe UI"/>
      <w:sz w:val="18"/>
      <w:szCs w:val="18"/>
      <w:lang w:eastAsia="hr-HR"/>
    </w:rPr>
  </w:style>
  <w:style w:type="character" w:customStyle="1" w:styleId="Naslov1Char">
    <w:name w:val="Naslov 1 Char"/>
    <w:basedOn w:val="Zadanifontodlomka"/>
    <w:link w:val="Naslov1"/>
    <w:rsid w:val="005156DA"/>
    <w:rPr>
      <w:rFonts w:ascii="Times New Roman" w:eastAsia="Times New Roman" w:hAnsi="Times New Roman" w:cs="Times New Roman"/>
      <w:sz w:val="24"/>
      <w:szCs w:val="20"/>
      <w:lang w:eastAsia="zh-CN"/>
    </w:rPr>
  </w:style>
  <w:style w:type="paragraph" w:customStyle="1" w:styleId="Bezproreda1">
    <w:name w:val="Bez proreda1"/>
    <w:link w:val="BezproredaChar"/>
    <w:qFormat/>
    <w:rsid w:val="005156DA"/>
    <w:pPr>
      <w:suppressAutoHyphens/>
      <w:spacing w:after="0" w:line="240" w:lineRule="auto"/>
    </w:pPr>
    <w:rPr>
      <w:rFonts w:ascii="Calibri" w:eastAsia="Calibri" w:hAnsi="Calibri" w:cs="Calibri"/>
      <w:lang w:val="en-US" w:eastAsia="zh-CN"/>
    </w:rPr>
  </w:style>
  <w:style w:type="paragraph" w:styleId="Bezproreda">
    <w:name w:val="No Spacing"/>
    <w:uiPriority w:val="1"/>
    <w:qFormat/>
    <w:rsid w:val="005156DA"/>
    <w:pPr>
      <w:spacing w:after="0" w:line="240" w:lineRule="auto"/>
    </w:pPr>
    <w:rPr>
      <w:rFonts w:eastAsiaTheme="minorEastAsia"/>
      <w:lang w:eastAsia="hr-HR"/>
    </w:rPr>
  </w:style>
  <w:style w:type="character" w:customStyle="1" w:styleId="BezproredaChar">
    <w:name w:val="Bez proreda Char"/>
    <w:link w:val="Bezproreda1"/>
    <w:uiPriority w:val="1"/>
    <w:locked/>
    <w:rsid w:val="005156DA"/>
    <w:rPr>
      <w:rFonts w:ascii="Calibri" w:eastAsia="Calibri" w:hAnsi="Calibri" w:cs="Calibri"/>
      <w:lang w:val="en-US" w:eastAsia="zh-CN"/>
    </w:rPr>
  </w:style>
  <w:style w:type="paragraph" w:styleId="Odlomakpopisa">
    <w:name w:val="List Paragraph"/>
    <w:basedOn w:val="Normal"/>
    <w:uiPriority w:val="34"/>
    <w:qFormat/>
    <w:rsid w:val="005156DA"/>
    <w:pPr>
      <w:ind w:left="720"/>
      <w:contextualSpacing/>
    </w:pPr>
  </w:style>
  <w:style w:type="character" w:customStyle="1" w:styleId="Naslov2Char">
    <w:name w:val="Naslov 2 Char"/>
    <w:basedOn w:val="Zadanifontodlomka"/>
    <w:link w:val="Naslov2"/>
    <w:semiHidden/>
    <w:rsid w:val="003E6826"/>
    <w:rPr>
      <w:rFonts w:ascii="Cambria" w:eastAsia="Times New Roman" w:hAnsi="Cambria" w:cs="Times New Roman"/>
      <w:b/>
      <w:bCs/>
      <w:i/>
      <w:iCs/>
      <w:sz w:val="28"/>
      <w:szCs w:val="28"/>
      <w:lang w:eastAsia="hr-HR"/>
    </w:rPr>
  </w:style>
  <w:style w:type="character" w:styleId="Hiperveza">
    <w:name w:val="Hyperlink"/>
    <w:uiPriority w:val="99"/>
    <w:unhideWhenUsed/>
    <w:rsid w:val="003E6826"/>
    <w:rPr>
      <w:color w:val="0000FF"/>
      <w:u w:val="single"/>
    </w:rPr>
  </w:style>
  <w:style w:type="character" w:styleId="SlijeenaHiperveza">
    <w:name w:val="FollowedHyperlink"/>
    <w:basedOn w:val="Zadanifontodlomka"/>
    <w:uiPriority w:val="99"/>
    <w:semiHidden/>
    <w:unhideWhenUsed/>
    <w:rsid w:val="003E6826"/>
    <w:rPr>
      <w:color w:val="954F72" w:themeColor="followedHyperlink"/>
      <w:u w:val="single"/>
    </w:rPr>
  </w:style>
  <w:style w:type="paragraph" w:styleId="Zaglavlje">
    <w:name w:val="header"/>
    <w:basedOn w:val="Normal"/>
    <w:link w:val="ZaglavljeChar"/>
    <w:uiPriority w:val="99"/>
    <w:unhideWhenUsed/>
    <w:rsid w:val="003E6826"/>
    <w:pPr>
      <w:tabs>
        <w:tab w:val="center" w:pos="4536"/>
        <w:tab w:val="right" w:pos="9072"/>
      </w:tabs>
      <w:jc w:val="both"/>
    </w:pPr>
  </w:style>
  <w:style w:type="character" w:customStyle="1" w:styleId="ZaglavljeChar">
    <w:name w:val="Zaglavlje Char"/>
    <w:basedOn w:val="Zadanifontodlomka"/>
    <w:link w:val="Zaglavlje"/>
    <w:uiPriority w:val="99"/>
    <w:rsid w:val="003E682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E6826"/>
    <w:pPr>
      <w:tabs>
        <w:tab w:val="center" w:pos="4536"/>
        <w:tab w:val="right" w:pos="9072"/>
      </w:tabs>
      <w:jc w:val="both"/>
    </w:pPr>
  </w:style>
  <w:style w:type="character" w:customStyle="1" w:styleId="PodnojeChar">
    <w:name w:val="Podnožje Char"/>
    <w:basedOn w:val="Zadanifontodlomka"/>
    <w:link w:val="Podnoje"/>
    <w:uiPriority w:val="99"/>
    <w:rsid w:val="003E6826"/>
    <w:rPr>
      <w:rFonts w:ascii="Times New Roman" w:eastAsia="Times New Roman" w:hAnsi="Times New Roman" w:cs="Times New Roman"/>
      <w:sz w:val="24"/>
      <w:szCs w:val="24"/>
      <w:lang w:eastAsia="hr-HR"/>
    </w:rPr>
  </w:style>
  <w:style w:type="character" w:customStyle="1" w:styleId="Tijeloteksta-uvlaka3Char">
    <w:name w:val="Tijelo teksta - uvlaka 3 Char"/>
    <w:aliases w:val="uvlaka 3 Char, uvlaka 3 Char"/>
    <w:basedOn w:val="Zadanifontodlomka"/>
    <w:link w:val="Tijeloteksta-uvlaka3"/>
    <w:locked/>
    <w:rsid w:val="003E6826"/>
    <w:rPr>
      <w:rFonts w:ascii="Arial" w:hAnsi="Arial" w:cs="Arial"/>
      <w:sz w:val="24"/>
      <w:szCs w:val="24"/>
      <w:lang w:val="x-none" w:eastAsia="x-none"/>
    </w:rPr>
  </w:style>
  <w:style w:type="paragraph" w:styleId="Tijeloteksta-uvlaka3">
    <w:name w:val="Body Text Indent 3"/>
    <w:aliases w:val="uvlaka 3, uvlaka 3"/>
    <w:basedOn w:val="Normal"/>
    <w:link w:val="Tijeloteksta-uvlaka3Char"/>
    <w:unhideWhenUsed/>
    <w:rsid w:val="003E6826"/>
    <w:pPr>
      <w:ind w:left="1440"/>
    </w:pPr>
    <w:rPr>
      <w:rFonts w:ascii="Arial" w:eastAsiaTheme="minorHAnsi" w:hAnsi="Arial" w:cs="Arial"/>
      <w:lang w:val="x-none" w:eastAsia="x-none"/>
    </w:rPr>
  </w:style>
  <w:style w:type="character" w:customStyle="1" w:styleId="Tijeloteksta-uvlaka3Char1">
    <w:name w:val="Tijelo teksta - uvlaka 3 Char1"/>
    <w:aliases w:val="uvlaka 3 Char1"/>
    <w:basedOn w:val="Zadanifontodlomka"/>
    <w:semiHidden/>
    <w:rsid w:val="003E6826"/>
    <w:rPr>
      <w:rFonts w:ascii="Times New Roman" w:eastAsia="Times New Roman" w:hAnsi="Times New Roman" w:cs="Times New Roman"/>
      <w:sz w:val="16"/>
      <w:szCs w:val="16"/>
      <w:lang w:eastAsia="hr-HR"/>
    </w:rPr>
  </w:style>
  <w:style w:type="character" w:styleId="Neupadljivoisticanje">
    <w:name w:val="Subtle Emphasis"/>
    <w:uiPriority w:val="19"/>
    <w:qFormat/>
    <w:rsid w:val="003E6826"/>
    <w:rPr>
      <w:i/>
      <w:iCs/>
      <w:color w:val="404040"/>
    </w:rPr>
  </w:style>
  <w:style w:type="character" w:customStyle="1" w:styleId="hps">
    <w:name w:val="hps"/>
    <w:basedOn w:val="Zadanifontodlomka"/>
    <w:rsid w:val="003E6826"/>
  </w:style>
  <w:style w:type="character" w:customStyle="1" w:styleId="amountformat">
    <w:name w:val="amountformat"/>
    <w:rsid w:val="003E6826"/>
  </w:style>
  <w:style w:type="table" w:styleId="Reetkatablice">
    <w:name w:val="Table Grid"/>
    <w:basedOn w:val="Obinatablica"/>
    <w:uiPriority w:val="59"/>
    <w:rsid w:val="003E6826"/>
    <w:pPr>
      <w:spacing w:after="0" w:line="240" w:lineRule="auto"/>
      <w:jc w:val="both"/>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qFormat/>
    <w:rsid w:val="003E6826"/>
    <w:rPr>
      <w:b/>
      <w:bCs/>
    </w:rPr>
  </w:style>
  <w:style w:type="character" w:customStyle="1" w:styleId="WW8Num1z0">
    <w:name w:val="WW8Num1z0"/>
    <w:rsid w:val="003E6826"/>
    <w:rPr>
      <w:rFonts w:ascii="Arial" w:hAnsi="Arial" w:cs="Arial"/>
      <w:sz w:val="20"/>
      <w:szCs w:val="20"/>
    </w:rPr>
  </w:style>
  <w:style w:type="character" w:customStyle="1" w:styleId="WW8Num1z1">
    <w:name w:val="WW8Num1z1"/>
    <w:rsid w:val="003E6826"/>
  </w:style>
  <w:style w:type="character" w:customStyle="1" w:styleId="WW8Num1z2">
    <w:name w:val="WW8Num1z2"/>
    <w:rsid w:val="003E6826"/>
  </w:style>
  <w:style w:type="character" w:customStyle="1" w:styleId="WW8Num1z3">
    <w:name w:val="WW8Num1z3"/>
    <w:rsid w:val="003E6826"/>
  </w:style>
  <w:style w:type="character" w:customStyle="1" w:styleId="WW8Num1z4">
    <w:name w:val="WW8Num1z4"/>
    <w:rsid w:val="003E6826"/>
  </w:style>
  <w:style w:type="character" w:customStyle="1" w:styleId="WW8Num1z5">
    <w:name w:val="WW8Num1z5"/>
    <w:rsid w:val="003E6826"/>
  </w:style>
  <w:style w:type="character" w:customStyle="1" w:styleId="WW8Num1z6">
    <w:name w:val="WW8Num1z6"/>
    <w:rsid w:val="003E6826"/>
  </w:style>
  <w:style w:type="character" w:customStyle="1" w:styleId="WW8Num1z7">
    <w:name w:val="WW8Num1z7"/>
    <w:rsid w:val="003E6826"/>
  </w:style>
  <w:style w:type="character" w:customStyle="1" w:styleId="WW8Num1z8">
    <w:name w:val="WW8Num1z8"/>
    <w:rsid w:val="003E6826"/>
  </w:style>
  <w:style w:type="character" w:customStyle="1" w:styleId="WW8Num2z0">
    <w:name w:val="WW8Num2z0"/>
    <w:rsid w:val="003E6826"/>
    <w:rPr>
      <w:rFonts w:ascii="Arial" w:hAnsi="Arial" w:cs="Arial"/>
      <w:sz w:val="20"/>
      <w:szCs w:val="20"/>
    </w:rPr>
  </w:style>
  <w:style w:type="character" w:customStyle="1" w:styleId="WW8Num2z1">
    <w:name w:val="WW8Num2z1"/>
    <w:rsid w:val="003E6826"/>
  </w:style>
  <w:style w:type="character" w:customStyle="1" w:styleId="WW8Num2z2">
    <w:name w:val="WW8Num2z2"/>
    <w:rsid w:val="003E6826"/>
  </w:style>
  <w:style w:type="character" w:customStyle="1" w:styleId="WW8Num2z3">
    <w:name w:val="WW8Num2z3"/>
    <w:rsid w:val="003E6826"/>
  </w:style>
  <w:style w:type="character" w:customStyle="1" w:styleId="WW8Num2z4">
    <w:name w:val="WW8Num2z4"/>
    <w:rsid w:val="003E6826"/>
  </w:style>
  <w:style w:type="character" w:customStyle="1" w:styleId="WW8Num2z5">
    <w:name w:val="WW8Num2z5"/>
    <w:rsid w:val="003E6826"/>
  </w:style>
  <w:style w:type="character" w:customStyle="1" w:styleId="WW8Num2z6">
    <w:name w:val="WW8Num2z6"/>
    <w:rsid w:val="003E6826"/>
  </w:style>
  <w:style w:type="character" w:customStyle="1" w:styleId="WW8Num2z7">
    <w:name w:val="WW8Num2z7"/>
    <w:rsid w:val="003E6826"/>
  </w:style>
  <w:style w:type="character" w:customStyle="1" w:styleId="WW8Num2z8">
    <w:name w:val="WW8Num2z8"/>
    <w:rsid w:val="003E6826"/>
  </w:style>
  <w:style w:type="character" w:customStyle="1" w:styleId="WW8Num3z0">
    <w:name w:val="WW8Num3z0"/>
    <w:rsid w:val="003E6826"/>
    <w:rPr>
      <w:rFonts w:ascii="Arial" w:hAnsi="Arial" w:cs="Arial"/>
      <w:smallCaps/>
      <w:sz w:val="20"/>
      <w:szCs w:val="20"/>
    </w:rPr>
  </w:style>
  <w:style w:type="character" w:customStyle="1" w:styleId="WW8Num3z1">
    <w:name w:val="WW8Num3z1"/>
    <w:rsid w:val="003E6826"/>
  </w:style>
  <w:style w:type="character" w:customStyle="1" w:styleId="WW8Num3z2">
    <w:name w:val="WW8Num3z2"/>
    <w:rsid w:val="003E6826"/>
  </w:style>
  <w:style w:type="character" w:customStyle="1" w:styleId="WW8Num3z3">
    <w:name w:val="WW8Num3z3"/>
    <w:rsid w:val="003E6826"/>
  </w:style>
  <w:style w:type="character" w:customStyle="1" w:styleId="WW8Num3z4">
    <w:name w:val="WW8Num3z4"/>
    <w:rsid w:val="003E6826"/>
  </w:style>
  <w:style w:type="character" w:customStyle="1" w:styleId="WW8Num3z5">
    <w:name w:val="WW8Num3z5"/>
    <w:rsid w:val="003E6826"/>
  </w:style>
  <w:style w:type="character" w:customStyle="1" w:styleId="WW8Num3z6">
    <w:name w:val="WW8Num3z6"/>
    <w:rsid w:val="003E6826"/>
  </w:style>
  <w:style w:type="character" w:customStyle="1" w:styleId="WW8Num3z7">
    <w:name w:val="WW8Num3z7"/>
    <w:rsid w:val="003E6826"/>
  </w:style>
  <w:style w:type="character" w:customStyle="1" w:styleId="WW8Num3z8">
    <w:name w:val="WW8Num3z8"/>
    <w:rsid w:val="003E6826"/>
  </w:style>
  <w:style w:type="character" w:customStyle="1" w:styleId="WW8Num4z0">
    <w:name w:val="WW8Num4z0"/>
    <w:rsid w:val="003E6826"/>
    <w:rPr>
      <w:rFonts w:ascii="Times New Roman" w:hAnsi="Times New Roman" w:cs="Times New Roman" w:hint="default"/>
    </w:rPr>
  </w:style>
  <w:style w:type="character" w:customStyle="1" w:styleId="WW8Num4z1">
    <w:name w:val="WW8Num4z1"/>
    <w:rsid w:val="003E6826"/>
    <w:rPr>
      <w:rFonts w:ascii="Courier New" w:hAnsi="Courier New" w:cs="Courier New" w:hint="default"/>
    </w:rPr>
  </w:style>
  <w:style w:type="character" w:customStyle="1" w:styleId="WW8Num4z2">
    <w:name w:val="WW8Num4z2"/>
    <w:rsid w:val="003E6826"/>
    <w:rPr>
      <w:rFonts w:ascii="Wingdings" w:hAnsi="Wingdings" w:cs="Wingdings" w:hint="default"/>
    </w:rPr>
  </w:style>
  <w:style w:type="character" w:customStyle="1" w:styleId="WW8Num4z3">
    <w:name w:val="WW8Num4z3"/>
    <w:rsid w:val="003E6826"/>
    <w:rPr>
      <w:rFonts w:ascii="Symbol" w:hAnsi="Symbol" w:cs="Symbol" w:hint="default"/>
    </w:rPr>
  </w:style>
  <w:style w:type="character" w:customStyle="1" w:styleId="WW8Num5z0">
    <w:name w:val="WW8Num5z0"/>
    <w:rsid w:val="003E6826"/>
    <w:rPr>
      <w:rFonts w:ascii="Arial" w:eastAsia="Times New Roman" w:hAnsi="Arial" w:cs="Arial" w:hint="default"/>
    </w:rPr>
  </w:style>
  <w:style w:type="character" w:customStyle="1" w:styleId="WW8Num5z1">
    <w:name w:val="WW8Num5z1"/>
    <w:rsid w:val="003E6826"/>
    <w:rPr>
      <w:rFonts w:ascii="Courier New" w:hAnsi="Courier New" w:cs="Courier New" w:hint="default"/>
    </w:rPr>
  </w:style>
  <w:style w:type="character" w:customStyle="1" w:styleId="WW8Num5z2">
    <w:name w:val="WW8Num5z2"/>
    <w:rsid w:val="003E6826"/>
    <w:rPr>
      <w:rFonts w:ascii="Wingdings" w:hAnsi="Wingdings" w:cs="Wingdings" w:hint="default"/>
    </w:rPr>
  </w:style>
  <w:style w:type="character" w:customStyle="1" w:styleId="WW8Num5z3">
    <w:name w:val="WW8Num5z3"/>
    <w:rsid w:val="003E6826"/>
    <w:rPr>
      <w:rFonts w:ascii="Symbol" w:hAnsi="Symbol" w:cs="Symbol" w:hint="default"/>
    </w:rPr>
  </w:style>
  <w:style w:type="character" w:customStyle="1" w:styleId="WW8Num6z0">
    <w:name w:val="WW8Num6z0"/>
    <w:rsid w:val="003E6826"/>
    <w:rPr>
      <w:rFonts w:hint="default"/>
    </w:rPr>
  </w:style>
  <w:style w:type="character" w:customStyle="1" w:styleId="WW8Num6z1">
    <w:name w:val="WW8Num6z1"/>
    <w:rsid w:val="003E6826"/>
  </w:style>
  <w:style w:type="character" w:customStyle="1" w:styleId="WW8Num6z2">
    <w:name w:val="WW8Num6z2"/>
    <w:rsid w:val="003E6826"/>
  </w:style>
  <w:style w:type="character" w:customStyle="1" w:styleId="WW8Num6z3">
    <w:name w:val="WW8Num6z3"/>
    <w:rsid w:val="003E6826"/>
  </w:style>
  <w:style w:type="character" w:customStyle="1" w:styleId="WW8Num6z4">
    <w:name w:val="WW8Num6z4"/>
    <w:rsid w:val="003E6826"/>
  </w:style>
  <w:style w:type="character" w:customStyle="1" w:styleId="WW8Num6z5">
    <w:name w:val="WW8Num6z5"/>
    <w:rsid w:val="003E6826"/>
  </w:style>
  <w:style w:type="character" w:customStyle="1" w:styleId="WW8Num6z6">
    <w:name w:val="WW8Num6z6"/>
    <w:rsid w:val="003E6826"/>
  </w:style>
  <w:style w:type="character" w:customStyle="1" w:styleId="WW8Num6z7">
    <w:name w:val="WW8Num6z7"/>
    <w:rsid w:val="003E6826"/>
  </w:style>
  <w:style w:type="character" w:customStyle="1" w:styleId="WW8Num6z8">
    <w:name w:val="WW8Num6z8"/>
    <w:rsid w:val="003E6826"/>
  </w:style>
  <w:style w:type="character" w:customStyle="1" w:styleId="WW8Num7z0">
    <w:name w:val="WW8Num7z0"/>
    <w:rsid w:val="003E6826"/>
  </w:style>
  <w:style w:type="character" w:customStyle="1" w:styleId="WW8Num7z1">
    <w:name w:val="WW8Num7z1"/>
    <w:rsid w:val="003E6826"/>
  </w:style>
  <w:style w:type="character" w:customStyle="1" w:styleId="WW8Num7z2">
    <w:name w:val="WW8Num7z2"/>
    <w:rsid w:val="003E6826"/>
  </w:style>
  <w:style w:type="character" w:customStyle="1" w:styleId="WW8Num7z3">
    <w:name w:val="WW8Num7z3"/>
    <w:rsid w:val="003E6826"/>
  </w:style>
  <w:style w:type="character" w:customStyle="1" w:styleId="WW8Num7z4">
    <w:name w:val="WW8Num7z4"/>
    <w:rsid w:val="003E6826"/>
  </w:style>
  <w:style w:type="character" w:customStyle="1" w:styleId="WW8Num7z5">
    <w:name w:val="WW8Num7z5"/>
    <w:rsid w:val="003E6826"/>
  </w:style>
  <w:style w:type="character" w:customStyle="1" w:styleId="WW8Num7z6">
    <w:name w:val="WW8Num7z6"/>
    <w:rsid w:val="003E6826"/>
  </w:style>
  <w:style w:type="character" w:customStyle="1" w:styleId="WW8Num7z7">
    <w:name w:val="WW8Num7z7"/>
    <w:rsid w:val="003E6826"/>
  </w:style>
  <w:style w:type="character" w:customStyle="1" w:styleId="WW8Num7z8">
    <w:name w:val="WW8Num7z8"/>
    <w:rsid w:val="003E6826"/>
  </w:style>
  <w:style w:type="character" w:customStyle="1" w:styleId="WW8Num8z0">
    <w:name w:val="WW8Num8z0"/>
    <w:rsid w:val="003E6826"/>
    <w:rPr>
      <w:rFonts w:ascii="Times New Roman" w:eastAsia="Times New Roman" w:hAnsi="Times New Roman" w:cs="Times New Roman" w:hint="default"/>
    </w:rPr>
  </w:style>
  <w:style w:type="character" w:customStyle="1" w:styleId="WW8Num8z1">
    <w:name w:val="WW8Num8z1"/>
    <w:rsid w:val="003E6826"/>
    <w:rPr>
      <w:rFonts w:ascii="Courier New" w:hAnsi="Courier New" w:cs="Courier New" w:hint="default"/>
    </w:rPr>
  </w:style>
  <w:style w:type="character" w:customStyle="1" w:styleId="WW8Num8z2">
    <w:name w:val="WW8Num8z2"/>
    <w:rsid w:val="003E6826"/>
    <w:rPr>
      <w:rFonts w:ascii="Wingdings" w:hAnsi="Wingdings" w:cs="Wingdings" w:hint="default"/>
    </w:rPr>
  </w:style>
  <w:style w:type="character" w:customStyle="1" w:styleId="WW8Num8z3">
    <w:name w:val="WW8Num8z3"/>
    <w:rsid w:val="003E6826"/>
    <w:rPr>
      <w:rFonts w:ascii="Symbol" w:hAnsi="Symbol" w:cs="Symbol" w:hint="default"/>
    </w:rPr>
  </w:style>
  <w:style w:type="character" w:customStyle="1" w:styleId="WW8Num9z0">
    <w:name w:val="WW8Num9z0"/>
    <w:rsid w:val="003E6826"/>
  </w:style>
  <w:style w:type="character" w:customStyle="1" w:styleId="WW8Num9z1">
    <w:name w:val="WW8Num9z1"/>
    <w:rsid w:val="003E6826"/>
  </w:style>
  <w:style w:type="character" w:customStyle="1" w:styleId="WW8Num9z2">
    <w:name w:val="WW8Num9z2"/>
    <w:rsid w:val="003E6826"/>
  </w:style>
  <w:style w:type="character" w:customStyle="1" w:styleId="WW8Num9z3">
    <w:name w:val="WW8Num9z3"/>
    <w:rsid w:val="003E6826"/>
  </w:style>
  <w:style w:type="character" w:customStyle="1" w:styleId="WW8Num9z4">
    <w:name w:val="WW8Num9z4"/>
    <w:rsid w:val="003E6826"/>
  </w:style>
  <w:style w:type="character" w:customStyle="1" w:styleId="WW8Num9z5">
    <w:name w:val="WW8Num9z5"/>
    <w:rsid w:val="003E6826"/>
  </w:style>
  <w:style w:type="character" w:customStyle="1" w:styleId="WW8Num9z6">
    <w:name w:val="WW8Num9z6"/>
    <w:rsid w:val="003E6826"/>
  </w:style>
  <w:style w:type="character" w:customStyle="1" w:styleId="WW8Num9z7">
    <w:name w:val="WW8Num9z7"/>
    <w:rsid w:val="003E6826"/>
  </w:style>
  <w:style w:type="character" w:customStyle="1" w:styleId="WW8Num9z8">
    <w:name w:val="WW8Num9z8"/>
    <w:rsid w:val="003E6826"/>
  </w:style>
  <w:style w:type="character" w:customStyle="1" w:styleId="WW8Num10z0">
    <w:name w:val="WW8Num10z0"/>
    <w:rsid w:val="003E6826"/>
  </w:style>
  <w:style w:type="character" w:customStyle="1" w:styleId="WW8Num10z1">
    <w:name w:val="WW8Num10z1"/>
    <w:rsid w:val="003E6826"/>
  </w:style>
  <w:style w:type="character" w:customStyle="1" w:styleId="WW8Num10z2">
    <w:name w:val="WW8Num10z2"/>
    <w:rsid w:val="003E6826"/>
  </w:style>
  <w:style w:type="character" w:customStyle="1" w:styleId="WW8Num10z3">
    <w:name w:val="WW8Num10z3"/>
    <w:rsid w:val="003E6826"/>
  </w:style>
  <w:style w:type="character" w:customStyle="1" w:styleId="WW8Num10z4">
    <w:name w:val="WW8Num10z4"/>
    <w:rsid w:val="003E6826"/>
  </w:style>
  <w:style w:type="character" w:customStyle="1" w:styleId="WW8Num10z5">
    <w:name w:val="WW8Num10z5"/>
    <w:rsid w:val="003E6826"/>
  </w:style>
  <w:style w:type="character" w:customStyle="1" w:styleId="WW8Num10z6">
    <w:name w:val="WW8Num10z6"/>
    <w:rsid w:val="003E6826"/>
  </w:style>
  <w:style w:type="character" w:customStyle="1" w:styleId="WW8Num10z7">
    <w:name w:val="WW8Num10z7"/>
    <w:rsid w:val="003E6826"/>
  </w:style>
  <w:style w:type="character" w:customStyle="1" w:styleId="WW8Num10z8">
    <w:name w:val="WW8Num10z8"/>
    <w:rsid w:val="003E6826"/>
  </w:style>
  <w:style w:type="character" w:customStyle="1" w:styleId="WW8Num11z0">
    <w:name w:val="WW8Num11z0"/>
    <w:rsid w:val="003E6826"/>
  </w:style>
  <w:style w:type="character" w:customStyle="1" w:styleId="WW8Num11z1">
    <w:name w:val="WW8Num11z1"/>
    <w:rsid w:val="003E6826"/>
  </w:style>
  <w:style w:type="character" w:customStyle="1" w:styleId="WW8Num11z2">
    <w:name w:val="WW8Num11z2"/>
    <w:rsid w:val="003E6826"/>
  </w:style>
  <w:style w:type="character" w:customStyle="1" w:styleId="WW8Num11z3">
    <w:name w:val="WW8Num11z3"/>
    <w:rsid w:val="003E6826"/>
  </w:style>
  <w:style w:type="character" w:customStyle="1" w:styleId="WW8Num11z4">
    <w:name w:val="WW8Num11z4"/>
    <w:rsid w:val="003E6826"/>
  </w:style>
  <w:style w:type="character" w:customStyle="1" w:styleId="WW8Num11z5">
    <w:name w:val="WW8Num11z5"/>
    <w:rsid w:val="003E6826"/>
  </w:style>
  <w:style w:type="character" w:customStyle="1" w:styleId="WW8Num11z6">
    <w:name w:val="WW8Num11z6"/>
    <w:rsid w:val="003E6826"/>
  </w:style>
  <w:style w:type="character" w:customStyle="1" w:styleId="WW8Num11z7">
    <w:name w:val="WW8Num11z7"/>
    <w:rsid w:val="003E6826"/>
  </w:style>
  <w:style w:type="character" w:customStyle="1" w:styleId="WW8Num11z8">
    <w:name w:val="WW8Num11z8"/>
    <w:rsid w:val="003E6826"/>
  </w:style>
  <w:style w:type="character" w:customStyle="1" w:styleId="WW8Num12z0">
    <w:name w:val="WW8Num12z0"/>
    <w:rsid w:val="003E6826"/>
  </w:style>
  <w:style w:type="character" w:customStyle="1" w:styleId="WW8Num12z1">
    <w:name w:val="WW8Num12z1"/>
    <w:rsid w:val="003E6826"/>
  </w:style>
  <w:style w:type="character" w:customStyle="1" w:styleId="WW8Num12z2">
    <w:name w:val="WW8Num12z2"/>
    <w:rsid w:val="003E6826"/>
  </w:style>
  <w:style w:type="character" w:customStyle="1" w:styleId="WW8Num12z3">
    <w:name w:val="WW8Num12z3"/>
    <w:rsid w:val="003E6826"/>
  </w:style>
  <w:style w:type="character" w:customStyle="1" w:styleId="WW8Num12z4">
    <w:name w:val="WW8Num12z4"/>
    <w:rsid w:val="003E6826"/>
  </w:style>
  <w:style w:type="character" w:customStyle="1" w:styleId="WW8Num12z5">
    <w:name w:val="WW8Num12z5"/>
    <w:rsid w:val="003E6826"/>
  </w:style>
  <w:style w:type="character" w:customStyle="1" w:styleId="WW8Num12z6">
    <w:name w:val="WW8Num12z6"/>
    <w:rsid w:val="003E6826"/>
  </w:style>
  <w:style w:type="character" w:customStyle="1" w:styleId="WW8Num12z7">
    <w:name w:val="WW8Num12z7"/>
    <w:rsid w:val="003E6826"/>
  </w:style>
  <w:style w:type="character" w:customStyle="1" w:styleId="WW8Num12z8">
    <w:name w:val="WW8Num12z8"/>
    <w:rsid w:val="003E6826"/>
  </w:style>
  <w:style w:type="character" w:customStyle="1" w:styleId="WW8Num13z0">
    <w:name w:val="WW8Num13z0"/>
    <w:rsid w:val="003E6826"/>
    <w:rPr>
      <w:rFonts w:hint="default"/>
    </w:rPr>
  </w:style>
  <w:style w:type="character" w:customStyle="1" w:styleId="WW8Num13z1">
    <w:name w:val="WW8Num13z1"/>
    <w:rsid w:val="003E6826"/>
  </w:style>
  <w:style w:type="character" w:customStyle="1" w:styleId="WW8Num13z2">
    <w:name w:val="WW8Num13z2"/>
    <w:rsid w:val="003E6826"/>
  </w:style>
  <w:style w:type="character" w:customStyle="1" w:styleId="WW8Num13z3">
    <w:name w:val="WW8Num13z3"/>
    <w:rsid w:val="003E6826"/>
  </w:style>
  <w:style w:type="character" w:customStyle="1" w:styleId="WW8Num13z4">
    <w:name w:val="WW8Num13z4"/>
    <w:rsid w:val="003E6826"/>
  </w:style>
  <w:style w:type="character" w:customStyle="1" w:styleId="WW8Num13z5">
    <w:name w:val="WW8Num13z5"/>
    <w:rsid w:val="003E6826"/>
  </w:style>
  <w:style w:type="character" w:customStyle="1" w:styleId="WW8Num13z6">
    <w:name w:val="WW8Num13z6"/>
    <w:rsid w:val="003E6826"/>
  </w:style>
  <w:style w:type="character" w:customStyle="1" w:styleId="WW8Num13z7">
    <w:name w:val="WW8Num13z7"/>
    <w:rsid w:val="003E6826"/>
  </w:style>
  <w:style w:type="character" w:customStyle="1" w:styleId="WW8Num13z8">
    <w:name w:val="WW8Num13z8"/>
    <w:rsid w:val="003E6826"/>
  </w:style>
  <w:style w:type="character" w:customStyle="1" w:styleId="WW8Num14z0">
    <w:name w:val="WW8Num14z0"/>
    <w:rsid w:val="003E6826"/>
    <w:rPr>
      <w:rFonts w:hint="default"/>
    </w:rPr>
  </w:style>
  <w:style w:type="character" w:customStyle="1" w:styleId="WW8Num14z1">
    <w:name w:val="WW8Num14z1"/>
    <w:rsid w:val="003E6826"/>
  </w:style>
  <w:style w:type="character" w:customStyle="1" w:styleId="WW8Num14z2">
    <w:name w:val="WW8Num14z2"/>
    <w:rsid w:val="003E6826"/>
  </w:style>
  <w:style w:type="character" w:customStyle="1" w:styleId="WW8Num14z3">
    <w:name w:val="WW8Num14z3"/>
    <w:rsid w:val="003E6826"/>
  </w:style>
  <w:style w:type="character" w:customStyle="1" w:styleId="WW8Num14z4">
    <w:name w:val="WW8Num14z4"/>
    <w:rsid w:val="003E6826"/>
  </w:style>
  <w:style w:type="character" w:customStyle="1" w:styleId="WW8Num14z5">
    <w:name w:val="WW8Num14z5"/>
    <w:rsid w:val="003E6826"/>
  </w:style>
  <w:style w:type="character" w:customStyle="1" w:styleId="WW8Num14z6">
    <w:name w:val="WW8Num14z6"/>
    <w:rsid w:val="003E6826"/>
  </w:style>
  <w:style w:type="character" w:customStyle="1" w:styleId="WW8Num14z7">
    <w:name w:val="WW8Num14z7"/>
    <w:rsid w:val="003E6826"/>
  </w:style>
  <w:style w:type="character" w:customStyle="1" w:styleId="WW8Num14z8">
    <w:name w:val="WW8Num14z8"/>
    <w:rsid w:val="003E6826"/>
  </w:style>
  <w:style w:type="character" w:customStyle="1" w:styleId="WW8Num15z0">
    <w:name w:val="WW8Num15z0"/>
    <w:rsid w:val="003E6826"/>
  </w:style>
  <w:style w:type="character" w:customStyle="1" w:styleId="WW8Num15z1">
    <w:name w:val="WW8Num15z1"/>
    <w:rsid w:val="003E6826"/>
  </w:style>
  <w:style w:type="character" w:customStyle="1" w:styleId="WW8Num15z2">
    <w:name w:val="WW8Num15z2"/>
    <w:rsid w:val="003E6826"/>
  </w:style>
  <w:style w:type="character" w:customStyle="1" w:styleId="WW8Num15z3">
    <w:name w:val="WW8Num15z3"/>
    <w:rsid w:val="003E6826"/>
  </w:style>
  <w:style w:type="character" w:customStyle="1" w:styleId="WW8Num15z4">
    <w:name w:val="WW8Num15z4"/>
    <w:rsid w:val="003E6826"/>
  </w:style>
  <w:style w:type="character" w:customStyle="1" w:styleId="WW8Num15z5">
    <w:name w:val="WW8Num15z5"/>
    <w:rsid w:val="003E6826"/>
  </w:style>
  <w:style w:type="character" w:customStyle="1" w:styleId="WW8Num15z6">
    <w:name w:val="WW8Num15z6"/>
    <w:rsid w:val="003E6826"/>
  </w:style>
  <w:style w:type="character" w:customStyle="1" w:styleId="WW8Num15z7">
    <w:name w:val="WW8Num15z7"/>
    <w:rsid w:val="003E6826"/>
  </w:style>
  <w:style w:type="character" w:customStyle="1" w:styleId="WW8Num15z8">
    <w:name w:val="WW8Num15z8"/>
    <w:rsid w:val="003E6826"/>
  </w:style>
  <w:style w:type="character" w:customStyle="1" w:styleId="WW8Num16z0">
    <w:name w:val="WW8Num16z0"/>
    <w:rsid w:val="003E6826"/>
    <w:rPr>
      <w:rFonts w:hint="default"/>
    </w:rPr>
  </w:style>
  <w:style w:type="character" w:customStyle="1" w:styleId="WW8Num16z1">
    <w:name w:val="WW8Num16z1"/>
    <w:rsid w:val="003E6826"/>
  </w:style>
  <w:style w:type="character" w:customStyle="1" w:styleId="WW8Num16z2">
    <w:name w:val="WW8Num16z2"/>
    <w:rsid w:val="003E6826"/>
  </w:style>
  <w:style w:type="character" w:customStyle="1" w:styleId="WW8Num16z3">
    <w:name w:val="WW8Num16z3"/>
    <w:rsid w:val="003E6826"/>
  </w:style>
  <w:style w:type="character" w:customStyle="1" w:styleId="WW8Num16z4">
    <w:name w:val="WW8Num16z4"/>
    <w:rsid w:val="003E6826"/>
  </w:style>
  <w:style w:type="character" w:customStyle="1" w:styleId="WW8Num16z5">
    <w:name w:val="WW8Num16z5"/>
    <w:rsid w:val="003E6826"/>
  </w:style>
  <w:style w:type="character" w:customStyle="1" w:styleId="WW8Num16z6">
    <w:name w:val="WW8Num16z6"/>
    <w:rsid w:val="003E6826"/>
  </w:style>
  <w:style w:type="character" w:customStyle="1" w:styleId="WW8Num16z7">
    <w:name w:val="WW8Num16z7"/>
    <w:rsid w:val="003E6826"/>
  </w:style>
  <w:style w:type="character" w:customStyle="1" w:styleId="WW8Num16z8">
    <w:name w:val="WW8Num16z8"/>
    <w:rsid w:val="003E6826"/>
  </w:style>
  <w:style w:type="character" w:customStyle="1" w:styleId="WW8Num17z0">
    <w:name w:val="WW8Num17z0"/>
    <w:rsid w:val="003E6826"/>
  </w:style>
  <w:style w:type="character" w:customStyle="1" w:styleId="WW8Num17z1">
    <w:name w:val="WW8Num17z1"/>
    <w:rsid w:val="003E6826"/>
  </w:style>
  <w:style w:type="character" w:customStyle="1" w:styleId="WW8Num17z2">
    <w:name w:val="WW8Num17z2"/>
    <w:rsid w:val="003E6826"/>
  </w:style>
  <w:style w:type="character" w:customStyle="1" w:styleId="WW8Num17z3">
    <w:name w:val="WW8Num17z3"/>
    <w:rsid w:val="003E6826"/>
  </w:style>
  <w:style w:type="character" w:customStyle="1" w:styleId="WW8Num17z4">
    <w:name w:val="WW8Num17z4"/>
    <w:rsid w:val="003E6826"/>
  </w:style>
  <w:style w:type="character" w:customStyle="1" w:styleId="WW8Num17z5">
    <w:name w:val="WW8Num17z5"/>
    <w:rsid w:val="003E6826"/>
  </w:style>
  <w:style w:type="character" w:customStyle="1" w:styleId="WW8Num17z6">
    <w:name w:val="WW8Num17z6"/>
    <w:rsid w:val="003E6826"/>
  </w:style>
  <w:style w:type="character" w:customStyle="1" w:styleId="WW8Num17z7">
    <w:name w:val="WW8Num17z7"/>
    <w:rsid w:val="003E6826"/>
  </w:style>
  <w:style w:type="character" w:customStyle="1" w:styleId="WW8Num17z8">
    <w:name w:val="WW8Num17z8"/>
    <w:rsid w:val="003E6826"/>
  </w:style>
  <w:style w:type="character" w:customStyle="1" w:styleId="WW8Num18z0">
    <w:name w:val="WW8Num18z0"/>
    <w:rsid w:val="003E6826"/>
    <w:rPr>
      <w:rFonts w:hint="default"/>
    </w:rPr>
  </w:style>
  <w:style w:type="character" w:customStyle="1" w:styleId="WW8Num18z1">
    <w:name w:val="WW8Num18z1"/>
    <w:rsid w:val="003E6826"/>
  </w:style>
  <w:style w:type="character" w:customStyle="1" w:styleId="WW8Num18z2">
    <w:name w:val="WW8Num18z2"/>
    <w:rsid w:val="003E6826"/>
  </w:style>
  <w:style w:type="character" w:customStyle="1" w:styleId="WW8Num18z3">
    <w:name w:val="WW8Num18z3"/>
    <w:rsid w:val="003E6826"/>
  </w:style>
  <w:style w:type="character" w:customStyle="1" w:styleId="WW8Num18z4">
    <w:name w:val="WW8Num18z4"/>
    <w:rsid w:val="003E6826"/>
  </w:style>
  <w:style w:type="character" w:customStyle="1" w:styleId="WW8Num18z5">
    <w:name w:val="WW8Num18z5"/>
    <w:rsid w:val="003E6826"/>
  </w:style>
  <w:style w:type="character" w:customStyle="1" w:styleId="WW8Num18z6">
    <w:name w:val="WW8Num18z6"/>
    <w:rsid w:val="003E6826"/>
  </w:style>
  <w:style w:type="character" w:customStyle="1" w:styleId="WW8Num18z7">
    <w:name w:val="WW8Num18z7"/>
    <w:rsid w:val="003E6826"/>
  </w:style>
  <w:style w:type="character" w:customStyle="1" w:styleId="WW8Num18z8">
    <w:name w:val="WW8Num18z8"/>
    <w:rsid w:val="003E6826"/>
  </w:style>
  <w:style w:type="character" w:customStyle="1" w:styleId="WW8Num19z0">
    <w:name w:val="WW8Num19z0"/>
    <w:rsid w:val="003E6826"/>
    <w:rPr>
      <w:rFonts w:ascii="Arial" w:hAnsi="Arial" w:cs="Arial" w:hint="default"/>
      <w:b/>
      <w:bCs/>
      <w:color w:val="000000"/>
      <w:sz w:val="20"/>
      <w:szCs w:val="20"/>
    </w:rPr>
  </w:style>
  <w:style w:type="character" w:customStyle="1" w:styleId="WW8Num19z1">
    <w:name w:val="WW8Num19z1"/>
    <w:rsid w:val="003E6826"/>
  </w:style>
  <w:style w:type="character" w:customStyle="1" w:styleId="WW8Num19z2">
    <w:name w:val="WW8Num19z2"/>
    <w:rsid w:val="003E6826"/>
  </w:style>
  <w:style w:type="character" w:customStyle="1" w:styleId="WW8Num19z3">
    <w:name w:val="WW8Num19z3"/>
    <w:rsid w:val="003E6826"/>
  </w:style>
  <w:style w:type="character" w:customStyle="1" w:styleId="WW8Num19z4">
    <w:name w:val="WW8Num19z4"/>
    <w:rsid w:val="003E6826"/>
  </w:style>
  <w:style w:type="character" w:customStyle="1" w:styleId="WW8Num19z5">
    <w:name w:val="WW8Num19z5"/>
    <w:rsid w:val="003E6826"/>
  </w:style>
  <w:style w:type="character" w:customStyle="1" w:styleId="WW8Num19z6">
    <w:name w:val="WW8Num19z6"/>
    <w:rsid w:val="003E6826"/>
  </w:style>
  <w:style w:type="character" w:customStyle="1" w:styleId="WW8Num19z7">
    <w:name w:val="WW8Num19z7"/>
    <w:rsid w:val="003E6826"/>
  </w:style>
  <w:style w:type="character" w:customStyle="1" w:styleId="WW8Num19z8">
    <w:name w:val="WW8Num19z8"/>
    <w:rsid w:val="003E6826"/>
  </w:style>
  <w:style w:type="character" w:customStyle="1" w:styleId="WW8Num20z0">
    <w:name w:val="WW8Num20z0"/>
    <w:rsid w:val="003E6826"/>
    <w:rPr>
      <w:rFonts w:hint="default"/>
    </w:rPr>
  </w:style>
  <w:style w:type="character" w:customStyle="1" w:styleId="WW8Num20z1">
    <w:name w:val="WW8Num20z1"/>
    <w:rsid w:val="003E6826"/>
  </w:style>
  <w:style w:type="character" w:customStyle="1" w:styleId="WW8Num20z2">
    <w:name w:val="WW8Num20z2"/>
    <w:rsid w:val="003E6826"/>
  </w:style>
  <w:style w:type="character" w:customStyle="1" w:styleId="WW8Num20z3">
    <w:name w:val="WW8Num20z3"/>
    <w:rsid w:val="003E6826"/>
  </w:style>
  <w:style w:type="character" w:customStyle="1" w:styleId="WW8Num20z4">
    <w:name w:val="WW8Num20z4"/>
    <w:rsid w:val="003E6826"/>
  </w:style>
  <w:style w:type="character" w:customStyle="1" w:styleId="WW8Num20z5">
    <w:name w:val="WW8Num20z5"/>
    <w:rsid w:val="003E6826"/>
  </w:style>
  <w:style w:type="character" w:customStyle="1" w:styleId="WW8Num20z6">
    <w:name w:val="WW8Num20z6"/>
    <w:rsid w:val="003E6826"/>
  </w:style>
  <w:style w:type="character" w:customStyle="1" w:styleId="WW8Num20z7">
    <w:name w:val="WW8Num20z7"/>
    <w:rsid w:val="003E6826"/>
  </w:style>
  <w:style w:type="character" w:customStyle="1" w:styleId="WW8Num20z8">
    <w:name w:val="WW8Num20z8"/>
    <w:rsid w:val="003E6826"/>
  </w:style>
  <w:style w:type="character" w:customStyle="1" w:styleId="WW8Num21z0">
    <w:name w:val="WW8Num21z0"/>
    <w:rsid w:val="003E6826"/>
  </w:style>
  <w:style w:type="character" w:customStyle="1" w:styleId="WW8Num21z1">
    <w:name w:val="WW8Num21z1"/>
    <w:rsid w:val="003E6826"/>
  </w:style>
  <w:style w:type="character" w:customStyle="1" w:styleId="WW8Num21z2">
    <w:name w:val="WW8Num21z2"/>
    <w:rsid w:val="003E6826"/>
  </w:style>
  <w:style w:type="character" w:customStyle="1" w:styleId="WW8Num21z3">
    <w:name w:val="WW8Num21z3"/>
    <w:rsid w:val="003E6826"/>
  </w:style>
  <w:style w:type="character" w:customStyle="1" w:styleId="WW8Num21z4">
    <w:name w:val="WW8Num21z4"/>
    <w:rsid w:val="003E6826"/>
  </w:style>
  <w:style w:type="character" w:customStyle="1" w:styleId="WW8Num21z5">
    <w:name w:val="WW8Num21z5"/>
    <w:rsid w:val="003E6826"/>
  </w:style>
  <w:style w:type="character" w:customStyle="1" w:styleId="WW8Num21z6">
    <w:name w:val="WW8Num21z6"/>
    <w:rsid w:val="003E6826"/>
  </w:style>
  <w:style w:type="character" w:customStyle="1" w:styleId="WW8Num21z7">
    <w:name w:val="WW8Num21z7"/>
    <w:rsid w:val="003E6826"/>
  </w:style>
  <w:style w:type="character" w:customStyle="1" w:styleId="WW8Num21z8">
    <w:name w:val="WW8Num21z8"/>
    <w:rsid w:val="003E6826"/>
  </w:style>
  <w:style w:type="character" w:customStyle="1" w:styleId="WW8Num22z0">
    <w:name w:val="WW8Num22z0"/>
    <w:rsid w:val="003E6826"/>
    <w:rPr>
      <w:rFonts w:ascii="Symbol" w:hAnsi="Symbol" w:cs="Symbol" w:hint="default"/>
      <w:sz w:val="20"/>
      <w:szCs w:val="20"/>
    </w:rPr>
  </w:style>
  <w:style w:type="character" w:customStyle="1" w:styleId="WW8Num23z0">
    <w:name w:val="WW8Num23z0"/>
    <w:rsid w:val="003E6826"/>
  </w:style>
  <w:style w:type="character" w:customStyle="1" w:styleId="WW8Num23z1">
    <w:name w:val="WW8Num23z1"/>
    <w:rsid w:val="003E6826"/>
  </w:style>
  <w:style w:type="character" w:customStyle="1" w:styleId="WW8Num23z2">
    <w:name w:val="WW8Num23z2"/>
    <w:rsid w:val="003E6826"/>
  </w:style>
  <w:style w:type="character" w:customStyle="1" w:styleId="WW8Num23z3">
    <w:name w:val="WW8Num23z3"/>
    <w:rsid w:val="003E6826"/>
  </w:style>
  <w:style w:type="character" w:customStyle="1" w:styleId="WW8Num23z4">
    <w:name w:val="WW8Num23z4"/>
    <w:rsid w:val="003E6826"/>
  </w:style>
  <w:style w:type="character" w:customStyle="1" w:styleId="WW8Num23z5">
    <w:name w:val="WW8Num23z5"/>
    <w:rsid w:val="003E6826"/>
  </w:style>
  <w:style w:type="character" w:customStyle="1" w:styleId="WW8Num23z6">
    <w:name w:val="WW8Num23z6"/>
    <w:rsid w:val="003E6826"/>
  </w:style>
  <w:style w:type="character" w:customStyle="1" w:styleId="WW8Num23z7">
    <w:name w:val="WW8Num23z7"/>
    <w:rsid w:val="003E6826"/>
  </w:style>
  <w:style w:type="character" w:customStyle="1" w:styleId="WW8Num23z8">
    <w:name w:val="WW8Num23z8"/>
    <w:rsid w:val="003E6826"/>
  </w:style>
  <w:style w:type="character" w:customStyle="1" w:styleId="WW8Num24z0">
    <w:name w:val="WW8Num24z0"/>
    <w:rsid w:val="003E6826"/>
    <w:rPr>
      <w:rFonts w:ascii="Arial" w:hAnsi="Arial" w:cs="Arial"/>
      <w:b/>
      <w:sz w:val="20"/>
      <w:szCs w:val="20"/>
    </w:rPr>
  </w:style>
  <w:style w:type="character" w:customStyle="1" w:styleId="WW8Num24z1">
    <w:name w:val="WW8Num24z1"/>
    <w:rsid w:val="003E6826"/>
  </w:style>
  <w:style w:type="character" w:customStyle="1" w:styleId="WW8Num24z2">
    <w:name w:val="WW8Num24z2"/>
    <w:rsid w:val="003E6826"/>
  </w:style>
  <w:style w:type="character" w:customStyle="1" w:styleId="WW8Num24z3">
    <w:name w:val="WW8Num24z3"/>
    <w:rsid w:val="003E6826"/>
  </w:style>
  <w:style w:type="character" w:customStyle="1" w:styleId="WW8Num24z4">
    <w:name w:val="WW8Num24z4"/>
    <w:rsid w:val="003E6826"/>
  </w:style>
  <w:style w:type="character" w:customStyle="1" w:styleId="WW8Num24z5">
    <w:name w:val="WW8Num24z5"/>
    <w:rsid w:val="003E6826"/>
  </w:style>
  <w:style w:type="character" w:customStyle="1" w:styleId="WW8Num24z6">
    <w:name w:val="WW8Num24z6"/>
    <w:rsid w:val="003E6826"/>
  </w:style>
  <w:style w:type="character" w:customStyle="1" w:styleId="WW8Num24z7">
    <w:name w:val="WW8Num24z7"/>
    <w:rsid w:val="003E6826"/>
  </w:style>
  <w:style w:type="character" w:customStyle="1" w:styleId="WW8Num24z8">
    <w:name w:val="WW8Num24z8"/>
    <w:rsid w:val="003E6826"/>
  </w:style>
  <w:style w:type="character" w:customStyle="1" w:styleId="WW8Num25z0">
    <w:name w:val="WW8Num25z0"/>
    <w:rsid w:val="003E6826"/>
    <w:rPr>
      <w:rFonts w:ascii="Arial" w:hAnsi="Arial" w:cs="Arial"/>
      <w:sz w:val="20"/>
      <w:szCs w:val="20"/>
    </w:rPr>
  </w:style>
  <w:style w:type="character" w:customStyle="1" w:styleId="WW8Num25z1">
    <w:name w:val="WW8Num25z1"/>
    <w:rsid w:val="003E6826"/>
  </w:style>
  <w:style w:type="character" w:customStyle="1" w:styleId="WW8Num25z2">
    <w:name w:val="WW8Num25z2"/>
    <w:rsid w:val="003E6826"/>
  </w:style>
  <w:style w:type="character" w:customStyle="1" w:styleId="WW8Num25z3">
    <w:name w:val="WW8Num25z3"/>
    <w:rsid w:val="003E6826"/>
  </w:style>
  <w:style w:type="character" w:customStyle="1" w:styleId="WW8Num25z4">
    <w:name w:val="WW8Num25z4"/>
    <w:rsid w:val="003E6826"/>
  </w:style>
  <w:style w:type="character" w:customStyle="1" w:styleId="WW8Num25z5">
    <w:name w:val="WW8Num25z5"/>
    <w:rsid w:val="003E6826"/>
  </w:style>
  <w:style w:type="character" w:customStyle="1" w:styleId="WW8Num25z6">
    <w:name w:val="WW8Num25z6"/>
    <w:rsid w:val="003E6826"/>
  </w:style>
  <w:style w:type="character" w:customStyle="1" w:styleId="WW8Num25z7">
    <w:name w:val="WW8Num25z7"/>
    <w:rsid w:val="003E6826"/>
  </w:style>
  <w:style w:type="character" w:customStyle="1" w:styleId="WW8Num25z8">
    <w:name w:val="WW8Num25z8"/>
    <w:rsid w:val="003E6826"/>
  </w:style>
  <w:style w:type="character" w:customStyle="1" w:styleId="WW8Num26z0">
    <w:name w:val="WW8Num26z0"/>
    <w:rsid w:val="003E6826"/>
    <w:rPr>
      <w:rFonts w:hint="default"/>
    </w:rPr>
  </w:style>
  <w:style w:type="character" w:customStyle="1" w:styleId="WW8Num26z1">
    <w:name w:val="WW8Num26z1"/>
    <w:rsid w:val="003E6826"/>
  </w:style>
  <w:style w:type="character" w:customStyle="1" w:styleId="WW8Num26z2">
    <w:name w:val="WW8Num26z2"/>
    <w:rsid w:val="003E6826"/>
  </w:style>
  <w:style w:type="character" w:customStyle="1" w:styleId="WW8Num26z3">
    <w:name w:val="WW8Num26z3"/>
    <w:rsid w:val="003E6826"/>
  </w:style>
  <w:style w:type="character" w:customStyle="1" w:styleId="WW8Num26z4">
    <w:name w:val="WW8Num26z4"/>
    <w:rsid w:val="003E6826"/>
  </w:style>
  <w:style w:type="character" w:customStyle="1" w:styleId="WW8Num26z5">
    <w:name w:val="WW8Num26z5"/>
    <w:rsid w:val="003E6826"/>
  </w:style>
  <w:style w:type="character" w:customStyle="1" w:styleId="WW8Num26z6">
    <w:name w:val="WW8Num26z6"/>
    <w:rsid w:val="003E6826"/>
  </w:style>
  <w:style w:type="character" w:customStyle="1" w:styleId="WW8Num26z7">
    <w:name w:val="WW8Num26z7"/>
    <w:rsid w:val="003E6826"/>
  </w:style>
  <w:style w:type="character" w:customStyle="1" w:styleId="WW8Num26z8">
    <w:name w:val="WW8Num26z8"/>
    <w:rsid w:val="003E6826"/>
  </w:style>
  <w:style w:type="character" w:customStyle="1" w:styleId="WW8Num27z0">
    <w:name w:val="WW8Num27z0"/>
    <w:rsid w:val="003E6826"/>
    <w:rPr>
      <w:rFonts w:ascii="Arial" w:hAnsi="Arial" w:cs="Arial"/>
      <w:sz w:val="20"/>
      <w:szCs w:val="20"/>
    </w:rPr>
  </w:style>
  <w:style w:type="character" w:customStyle="1" w:styleId="WW8Num27z1">
    <w:name w:val="WW8Num27z1"/>
    <w:rsid w:val="003E6826"/>
  </w:style>
  <w:style w:type="character" w:customStyle="1" w:styleId="WW8Num27z2">
    <w:name w:val="WW8Num27z2"/>
    <w:rsid w:val="003E6826"/>
  </w:style>
  <w:style w:type="character" w:customStyle="1" w:styleId="WW8Num27z3">
    <w:name w:val="WW8Num27z3"/>
    <w:rsid w:val="003E6826"/>
  </w:style>
  <w:style w:type="character" w:customStyle="1" w:styleId="WW8Num27z4">
    <w:name w:val="WW8Num27z4"/>
    <w:rsid w:val="003E6826"/>
  </w:style>
  <w:style w:type="character" w:customStyle="1" w:styleId="WW8Num27z5">
    <w:name w:val="WW8Num27z5"/>
    <w:rsid w:val="003E6826"/>
  </w:style>
  <w:style w:type="character" w:customStyle="1" w:styleId="WW8Num27z6">
    <w:name w:val="WW8Num27z6"/>
    <w:rsid w:val="003E6826"/>
  </w:style>
  <w:style w:type="character" w:customStyle="1" w:styleId="WW8Num27z7">
    <w:name w:val="WW8Num27z7"/>
    <w:rsid w:val="003E6826"/>
  </w:style>
  <w:style w:type="character" w:customStyle="1" w:styleId="WW8Num27z8">
    <w:name w:val="WW8Num27z8"/>
    <w:rsid w:val="003E6826"/>
  </w:style>
  <w:style w:type="character" w:customStyle="1" w:styleId="WW8Num28z0">
    <w:name w:val="WW8Num28z0"/>
    <w:rsid w:val="003E6826"/>
    <w:rPr>
      <w:rFonts w:hint="default"/>
    </w:rPr>
  </w:style>
  <w:style w:type="character" w:customStyle="1" w:styleId="WW8Num29z0">
    <w:name w:val="WW8Num29z0"/>
    <w:rsid w:val="003E6826"/>
    <w:rPr>
      <w:rFonts w:hint="default"/>
    </w:rPr>
  </w:style>
  <w:style w:type="character" w:customStyle="1" w:styleId="WW8Num29z1">
    <w:name w:val="WW8Num29z1"/>
    <w:rsid w:val="003E6826"/>
  </w:style>
  <w:style w:type="character" w:customStyle="1" w:styleId="WW8Num29z2">
    <w:name w:val="WW8Num29z2"/>
    <w:rsid w:val="003E6826"/>
  </w:style>
  <w:style w:type="character" w:customStyle="1" w:styleId="WW8Num29z3">
    <w:name w:val="WW8Num29z3"/>
    <w:rsid w:val="003E6826"/>
  </w:style>
  <w:style w:type="character" w:customStyle="1" w:styleId="WW8Num29z4">
    <w:name w:val="WW8Num29z4"/>
    <w:rsid w:val="003E6826"/>
  </w:style>
  <w:style w:type="character" w:customStyle="1" w:styleId="WW8Num29z5">
    <w:name w:val="WW8Num29z5"/>
    <w:rsid w:val="003E6826"/>
  </w:style>
  <w:style w:type="character" w:customStyle="1" w:styleId="WW8Num29z6">
    <w:name w:val="WW8Num29z6"/>
    <w:rsid w:val="003E6826"/>
  </w:style>
  <w:style w:type="character" w:customStyle="1" w:styleId="WW8Num29z7">
    <w:name w:val="WW8Num29z7"/>
    <w:rsid w:val="003E6826"/>
  </w:style>
  <w:style w:type="character" w:customStyle="1" w:styleId="WW8Num29z8">
    <w:name w:val="WW8Num29z8"/>
    <w:rsid w:val="003E6826"/>
  </w:style>
  <w:style w:type="character" w:customStyle="1" w:styleId="WW8Num30z0">
    <w:name w:val="WW8Num30z0"/>
    <w:rsid w:val="003E6826"/>
    <w:rPr>
      <w:rFonts w:hint="default"/>
    </w:rPr>
  </w:style>
  <w:style w:type="character" w:customStyle="1" w:styleId="WW8Num30z1">
    <w:name w:val="WW8Num30z1"/>
    <w:rsid w:val="003E6826"/>
  </w:style>
  <w:style w:type="character" w:customStyle="1" w:styleId="WW8Num30z2">
    <w:name w:val="WW8Num30z2"/>
    <w:rsid w:val="003E6826"/>
  </w:style>
  <w:style w:type="character" w:customStyle="1" w:styleId="WW8Num30z3">
    <w:name w:val="WW8Num30z3"/>
    <w:rsid w:val="003E6826"/>
  </w:style>
  <w:style w:type="character" w:customStyle="1" w:styleId="WW8Num30z4">
    <w:name w:val="WW8Num30z4"/>
    <w:rsid w:val="003E6826"/>
  </w:style>
  <w:style w:type="character" w:customStyle="1" w:styleId="WW8Num30z5">
    <w:name w:val="WW8Num30z5"/>
    <w:rsid w:val="003E6826"/>
  </w:style>
  <w:style w:type="character" w:customStyle="1" w:styleId="WW8Num30z6">
    <w:name w:val="WW8Num30z6"/>
    <w:rsid w:val="003E6826"/>
  </w:style>
  <w:style w:type="character" w:customStyle="1" w:styleId="WW8Num30z7">
    <w:name w:val="WW8Num30z7"/>
    <w:rsid w:val="003E6826"/>
  </w:style>
  <w:style w:type="character" w:customStyle="1" w:styleId="WW8Num30z8">
    <w:name w:val="WW8Num30z8"/>
    <w:rsid w:val="003E6826"/>
  </w:style>
  <w:style w:type="character" w:customStyle="1" w:styleId="WW8Num31z0">
    <w:name w:val="WW8Num31z0"/>
    <w:rsid w:val="003E6826"/>
    <w:rPr>
      <w:rFonts w:ascii="Arial" w:eastAsia="Calibri" w:hAnsi="Arial" w:cs="Arial" w:hint="default"/>
    </w:rPr>
  </w:style>
  <w:style w:type="character" w:customStyle="1" w:styleId="WW8Num31z1">
    <w:name w:val="WW8Num31z1"/>
    <w:rsid w:val="003E6826"/>
    <w:rPr>
      <w:rFonts w:ascii="Courier New" w:hAnsi="Courier New" w:cs="Courier New" w:hint="default"/>
    </w:rPr>
  </w:style>
  <w:style w:type="character" w:customStyle="1" w:styleId="WW8Num31z2">
    <w:name w:val="WW8Num31z2"/>
    <w:rsid w:val="003E6826"/>
    <w:rPr>
      <w:rFonts w:ascii="Wingdings" w:hAnsi="Wingdings" w:cs="Wingdings" w:hint="default"/>
    </w:rPr>
  </w:style>
  <w:style w:type="character" w:customStyle="1" w:styleId="WW8Num31z3">
    <w:name w:val="WW8Num31z3"/>
    <w:rsid w:val="003E6826"/>
    <w:rPr>
      <w:rFonts w:ascii="Symbol" w:hAnsi="Symbol" w:cs="Symbol" w:hint="default"/>
    </w:rPr>
  </w:style>
  <w:style w:type="character" w:customStyle="1" w:styleId="WW8Num32z0">
    <w:name w:val="WW8Num32z0"/>
    <w:rsid w:val="003E6826"/>
  </w:style>
  <w:style w:type="character" w:customStyle="1" w:styleId="WW8Num32z1">
    <w:name w:val="WW8Num32z1"/>
    <w:rsid w:val="003E6826"/>
  </w:style>
  <w:style w:type="character" w:customStyle="1" w:styleId="WW8Num32z2">
    <w:name w:val="WW8Num32z2"/>
    <w:rsid w:val="003E6826"/>
  </w:style>
  <w:style w:type="character" w:customStyle="1" w:styleId="WW8Num32z3">
    <w:name w:val="WW8Num32z3"/>
    <w:rsid w:val="003E6826"/>
  </w:style>
  <w:style w:type="character" w:customStyle="1" w:styleId="WW8Num32z4">
    <w:name w:val="WW8Num32z4"/>
    <w:rsid w:val="003E6826"/>
  </w:style>
  <w:style w:type="character" w:customStyle="1" w:styleId="WW8Num32z5">
    <w:name w:val="WW8Num32z5"/>
    <w:rsid w:val="003E6826"/>
  </w:style>
  <w:style w:type="character" w:customStyle="1" w:styleId="WW8Num32z6">
    <w:name w:val="WW8Num32z6"/>
    <w:rsid w:val="003E6826"/>
  </w:style>
  <w:style w:type="character" w:customStyle="1" w:styleId="WW8Num32z7">
    <w:name w:val="WW8Num32z7"/>
    <w:rsid w:val="003E6826"/>
  </w:style>
  <w:style w:type="character" w:customStyle="1" w:styleId="WW8Num32z8">
    <w:name w:val="WW8Num32z8"/>
    <w:rsid w:val="003E6826"/>
  </w:style>
  <w:style w:type="character" w:customStyle="1" w:styleId="WW8Num33z0">
    <w:name w:val="WW8Num33z0"/>
    <w:rsid w:val="003E6826"/>
    <w:rPr>
      <w:rFonts w:hint="default"/>
    </w:rPr>
  </w:style>
  <w:style w:type="character" w:customStyle="1" w:styleId="WW8Num33z1">
    <w:name w:val="WW8Num33z1"/>
    <w:rsid w:val="003E6826"/>
  </w:style>
  <w:style w:type="character" w:customStyle="1" w:styleId="WW8Num33z2">
    <w:name w:val="WW8Num33z2"/>
    <w:rsid w:val="003E6826"/>
  </w:style>
  <w:style w:type="character" w:customStyle="1" w:styleId="WW8Num33z3">
    <w:name w:val="WW8Num33z3"/>
    <w:rsid w:val="003E6826"/>
  </w:style>
  <w:style w:type="character" w:customStyle="1" w:styleId="WW8Num33z4">
    <w:name w:val="WW8Num33z4"/>
    <w:rsid w:val="003E6826"/>
  </w:style>
  <w:style w:type="character" w:customStyle="1" w:styleId="WW8Num33z5">
    <w:name w:val="WW8Num33z5"/>
    <w:rsid w:val="003E6826"/>
  </w:style>
  <w:style w:type="character" w:customStyle="1" w:styleId="WW8Num33z6">
    <w:name w:val="WW8Num33z6"/>
    <w:rsid w:val="003E6826"/>
  </w:style>
  <w:style w:type="character" w:customStyle="1" w:styleId="WW8Num33z7">
    <w:name w:val="WW8Num33z7"/>
    <w:rsid w:val="003E6826"/>
  </w:style>
  <w:style w:type="character" w:customStyle="1" w:styleId="WW8Num33z8">
    <w:name w:val="WW8Num33z8"/>
    <w:rsid w:val="003E6826"/>
  </w:style>
  <w:style w:type="character" w:customStyle="1" w:styleId="WW8Num34z0">
    <w:name w:val="WW8Num34z0"/>
    <w:rsid w:val="003E6826"/>
    <w:rPr>
      <w:rFonts w:ascii="Arial" w:hAnsi="Arial" w:cs="Arial"/>
      <w:sz w:val="20"/>
      <w:szCs w:val="20"/>
    </w:rPr>
  </w:style>
  <w:style w:type="character" w:customStyle="1" w:styleId="WW8Num34z1">
    <w:name w:val="WW8Num34z1"/>
    <w:rsid w:val="003E6826"/>
  </w:style>
  <w:style w:type="character" w:customStyle="1" w:styleId="WW8Num34z2">
    <w:name w:val="WW8Num34z2"/>
    <w:rsid w:val="003E6826"/>
  </w:style>
  <w:style w:type="character" w:customStyle="1" w:styleId="WW8Num34z3">
    <w:name w:val="WW8Num34z3"/>
    <w:rsid w:val="003E6826"/>
  </w:style>
  <w:style w:type="character" w:customStyle="1" w:styleId="WW8Num34z4">
    <w:name w:val="WW8Num34z4"/>
    <w:rsid w:val="003E6826"/>
  </w:style>
  <w:style w:type="character" w:customStyle="1" w:styleId="WW8Num34z5">
    <w:name w:val="WW8Num34z5"/>
    <w:rsid w:val="003E6826"/>
  </w:style>
  <w:style w:type="character" w:customStyle="1" w:styleId="WW8Num34z6">
    <w:name w:val="WW8Num34z6"/>
    <w:rsid w:val="003E6826"/>
  </w:style>
  <w:style w:type="character" w:customStyle="1" w:styleId="WW8Num34z7">
    <w:name w:val="WW8Num34z7"/>
    <w:rsid w:val="003E6826"/>
  </w:style>
  <w:style w:type="character" w:customStyle="1" w:styleId="WW8Num34z8">
    <w:name w:val="WW8Num34z8"/>
    <w:rsid w:val="003E6826"/>
  </w:style>
  <w:style w:type="character" w:customStyle="1" w:styleId="WW8Num35z0">
    <w:name w:val="WW8Num35z0"/>
    <w:rsid w:val="003E6826"/>
    <w:rPr>
      <w:rFonts w:ascii="Times New Roman" w:hAnsi="Times New Roman" w:cs="Times New Roman" w:hint="default"/>
    </w:rPr>
  </w:style>
  <w:style w:type="character" w:customStyle="1" w:styleId="WW8Num35z1">
    <w:name w:val="WW8Num35z1"/>
    <w:rsid w:val="003E6826"/>
    <w:rPr>
      <w:rFonts w:ascii="Courier New" w:hAnsi="Courier New" w:cs="Courier New" w:hint="default"/>
    </w:rPr>
  </w:style>
  <w:style w:type="character" w:customStyle="1" w:styleId="WW8Num35z2">
    <w:name w:val="WW8Num35z2"/>
    <w:rsid w:val="003E6826"/>
    <w:rPr>
      <w:rFonts w:ascii="Wingdings" w:hAnsi="Wingdings" w:cs="Wingdings" w:hint="default"/>
    </w:rPr>
  </w:style>
  <w:style w:type="character" w:customStyle="1" w:styleId="WW8Num35z3">
    <w:name w:val="WW8Num35z3"/>
    <w:rsid w:val="003E6826"/>
    <w:rPr>
      <w:rFonts w:ascii="Symbol" w:hAnsi="Symbol" w:cs="Symbol" w:hint="default"/>
    </w:rPr>
  </w:style>
  <w:style w:type="character" w:customStyle="1" w:styleId="WW8Num36z0">
    <w:name w:val="WW8Num36z0"/>
    <w:rsid w:val="003E6826"/>
    <w:rPr>
      <w:rFonts w:ascii="Times New Roman" w:hAnsi="Times New Roman" w:cs="Times New Roman" w:hint="default"/>
      <w:sz w:val="20"/>
      <w:szCs w:val="20"/>
    </w:rPr>
  </w:style>
  <w:style w:type="character" w:customStyle="1" w:styleId="WW8Num37z0">
    <w:name w:val="WW8Num37z0"/>
    <w:rsid w:val="003E6826"/>
    <w:rPr>
      <w:rFonts w:ascii="Times New Roman" w:hAnsi="Times New Roman" w:cs="Times New Roman" w:hint="default"/>
    </w:rPr>
  </w:style>
  <w:style w:type="character" w:customStyle="1" w:styleId="WW8Num37z1">
    <w:name w:val="WW8Num37z1"/>
    <w:rsid w:val="003E6826"/>
    <w:rPr>
      <w:rFonts w:ascii="Courier New" w:hAnsi="Courier New" w:cs="Courier New" w:hint="default"/>
    </w:rPr>
  </w:style>
  <w:style w:type="character" w:customStyle="1" w:styleId="WW8Num37z2">
    <w:name w:val="WW8Num37z2"/>
    <w:rsid w:val="003E6826"/>
    <w:rPr>
      <w:rFonts w:ascii="Wingdings" w:hAnsi="Wingdings" w:cs="Wingdings" w:hint="default"/>
    </w:rPr>
  </w:style>
  <w:style w:type="character" w:customStyle="1" w:styleId="WW8Num37z3">
    <w:name w:val="WW8Num37z3"/>
    <w:rsid w:val="003E6826"/>
    <w:rPr>
      <w:rFonts w:ascii="Symbol" w:hAnsi="Symbol" w:cs="Symbol" w:hint="default"/>
    </w:rPr>
  </w:style>
  <w:style w:type="character" w:customStyle="1" w:styleId="WW8Num38z0">
    <w:name w:val="WW8Num38z0"/>
    <w:rsid w:val="003E6826"/>
  </w:style>
  <w:style w:type="character" w:customStyle="1" w:styleId="WW8Num38z1">
    <w:name w:val="WW8Num38z1"/>
    <w:rsid w:val="003E6826"/>
  </w:style>
  <w:style w:type="character" w:customStyle="1" w:styleId="WW8Num38z2">
    <w:name w:val="WW8Num38z2"/>
    <w:rsid w:val="003E6826"/>
  </w:style>
  <w:style w:type="character" w:customStyle="1" w:styleId="WW8Num38z3">
    <w:name w:val="WW8Num38z3"/>
    <w:rsid w:val="003E6826"/>
  </w:style>
  <w:style w:type="character" w:customStyle="1" w:styleId="WW8Num38z4">
    <w:name w:val="WW8Num38z4"/>
    <w:rsid w:val="003E6826"/>
  </w:style>
  <w:style w:type="character" w:customStyle="1" w:styleId="WW8Num38z5">
    <w:name w:val="WW8Num38z5"/>
    <w:rsid w:val="003E6826"/>
  </w:style>
  <w:style w:type="character" w:customStyle="1" w:styleId="WW8Num38z6">
    <w:name w:val="WW8Num38z6"/>
    <w:rsid w:val="003E6826"/>
  </w:style>
  <w:style w:type="character" w:customStyle="1" w:styleId="WW8Num38z7">
    <w:name w:val="WW8Num38z7"/>
    <w:rsid w:val="003E6826"/>
  </w:style>
  <w:style w:type="character" w:customStyle="1" w:styleId="WW8Num38z8">
    <w:name w:val="WW8Num38z8"/>
    <w:rsid w:val="003E6826"/>
  </w:style>
  <w:style w:type="character" w:customStyle="1" w:styleId="WW8Num39z0">
    <w:name w:val="WW8Num39z0"/>
    <w:rsid w:val="003E6826"/>
    <w:rPr>
      <w:rFonts w:ascii="Times New Roman" w:hAnsi="Times New Roman" w:cs="Times New Roman" w:hint="default"/>
    </w:rPr>
  </w:style>
  <w:style w:type="character" w:customStyle="1" w:styleId="WW8Num39z1">
    <w:name w:val="WW8Num39z1"/>
    <w:rsid w:val="003E6826"/>
    <w:rPr>
      <w:rFonts w:ascii="Courier New" w:hAnsi="Courier New" w:cs="Courier New" w:hint="default"/>
    </w:rPr>
  </w:style>
  <w:style w:type="character" w:customStyle="1" w:styleId="WW8Num39z2">
    <w:name w:val="WW8Num39z2"/>
    <w:rsid w:val="003E6826"/>
    <w:rPr>
      <w:rFonts w:ascii="Wingdings" w:hAnsi="Wingdings" w:cs="Wingdings" w:hint="default"/>
    </w:rPr>
  </w:style>
  <w:style w:type="character" w:customStyle="1" w:styleId="WW8Num39z3">
    <w:name w:val="WW8Num39z3"/>
    <w:rsid w:val="003E6826"/>
    <w:rPr>
      <w:rFonts w:ascii="Symbol" w:hAnsi="Symbol" w:cs="Symbol" w:hint="default"/>
    </w:rPr>
  </w:style>
  <w:style w:type="character" w:customStyle="1" w:styleId="WW8Num40z0">
    <w:name w:val="WW8Num40z0"/>
    <w:rsid w:val="003E6826"/>
  </w:style>
  <w:style w:type="character" w:customStyle="1" w:styleId="WW8Num40z1">
    <w:name w:val="WW8Num40z1"/>
    <w:rsid w:val="003E6826"/>
  </w:style>
  <w:style w:type="character" w:customStyle="1" w:styleId="WW8Num40z2">
    <w:name w:val="WW8Num40z2"/>
    <w:rsid w:val="003E6826"/>
  </w:style>
  <w:style w:type="character" w:customStyle="1" w:styleId="WW8Num40z3">
    <w:name w:val="WW8Num40z3"/>
    <w:rsid w:val="003E6826"/>
  </w:style>
  <w:style w:type="character" w:customStyle="1" w:styleId="WW8Num40z4">
    <w:name w:val="WW8Num40z4"/>
    <w:rsid w:val="003E6826"/>
  </w:style>
  <w:style w:type="character" w:customStyle="1" w:styleId="WW8Num40z5">
    <w:name w:val="WW8Num40z5"/>
    <w:rsid w:val="003E6826"/>
  </w:style>
  <w:style w:type="character" w:customStyle="1" w:styleId="WW8Num40z6">
    <w:name w:val="WW8Num40z6"/>
    <w:rsid w:val="003E6826"/>
  </w:style>
  <w:style w:type="character" w:customStyle="1" w:styleId="WW8Num40z7">
    <w:name w:val="WW8Num40z7"/>
    <w:rsid w:val="003E6826"/>
  </w:style>
  <w:style w:type="character" w:customStyle="1" w:styleId="WW8Num40z8">
    <w:name w:val="WW8Num40z8"/>
    <w:rsid w:val="003E6826"/>
  </w:style>
  <w:style w:type="character" w:customStyle="1" w:styleId="WW8Num41z0">
    <w:name w:val="WW8Num41z0"/>
    <w:rsid w:val="003E6826"/>
    <w:rPr>
      <w:rFonts w:ascii="Symbol" w:hAnsi="Symbol" w:cs="Symbol" w:hint="default"/>
    </w:rPr>
  </w:style>
  <w:style w:type="character" w:customStyle="1" w:styleId="WW8Num41z1">
    <w:name w:val="WW8Num41z1"/>
    <w:rsid w:val="003E6826"/>
    <w:rPr>
      <w:rFonts w:ascii="Courier New" w:hAnsi="Courier New" w:cs="Courier New" w:hint="default"/>
    </w:rPr>
  </w:style>
  <w:style w:type="character" w:customStyle="1" w:styleId="WW8Num41z2">
    <w:name w:val="WW8Num41z2"/>
    <w:rsid w:val="003E6826"/>
    <w:rPr>
      <w:rFonts w:ascii="Wingdings" w:hAnsi="Wingdings" w:cs="Wingdings" w:hint="default"/>
    </w:rPr>
  </w:style>
  <w:style w:type="character" w:customStyle="1" w:styleId="WW8Num42z0">
    <w:name w:val="WW8Num42z0"/>
    <w:rsid w:val="003E6826"/>
    <w:rPr>
      <w:rFonts w:hint="default"/>
    </w:rPr>
  </w:style>
  <w:style w:type="character" w:customStyle="1" w:styleId="WW8Num42z1">
    <w:name w:val="WW8Num42z1"/>
    <w:rsid w:val="003E6826"/>
  </w:style>
  <w:style w:type="character" w:customStyle="1" w:styleId="WW8Num42z2">
    <w:name w:val="WW8Num42z2"/>
    <w:rsid w:val="003E6826"/>
  </w:style>
  <w:style w:type="character" w:customStyle="1" w:styleId="WW8Num42z3">
    <w:name w:val="WW8Num42z3"/>
    <w:rsid w:val="003E6826"/>
  </w:style>
  <w:style w:type="character" w:customStyle="1" w:styleId="WW8Num42z4">
    <w:name w:val="WW8Num42z4"/>
    <w:rsid w:val="003E6826"/>
  </w:style>
  <w:style w:type="character" w:customStyle="1" w:styleId="WW8Num42z5">
    <w:name w:val="WW8Num42z5"/>
    <w:rsid w:val="003E6826"/>
  </w:style>
  <w:style w:type="character" w:customStyle="1" w:styleId="WW8Num42z6">
    <w:name w:val="WW8Num42z6"/>
    <w:rsid w:val="003E6826"/>
  </w:style>
  <w:style w:type="character" w:customStyle="1" w:styleId="WW8Num42z7">
    <w:name w:val="WW8Num42z7"/>
    <w:rsid w:val="003E6826"/>
  </w:style>
  <w:style w:type="character" w:customStyle="1" w:styleId="WW8Num42z8">
    <w:name w:val="WW8Num42z8"/>
    <w:rsid w:val="003E6826"/>
  </w:style>
  <w:style w:type="character" w:customStyle="1" w:styleId="WW8Num43z0">
    <w:name w:val="WW8Num43z0"/>
    <w:rsid w:val="003E6826"/>
    <w:rPr>
      <w:rFonts w:hint="default"/>
    </w:rPr>
  </w:style>
  <w:style w:type="character" w:customStyle="1" w:styleId="WW8Num43z1">
    <w:name w:val="WW8Num43z1"/>
    <w:rsid w:val="003E6826"/>
  </w:style>
  <w:style w:type="character" w:customStyle="1" w:styleId="WW8Num43z2">
    <w:name w:val="WW8Num43z2"/>
    <w:rsid w:val="003E6826"/>
  </w:style>
  <w:style w:type="character" w:customStyle="1" w:styleId="WW8Num43z3">
    <w:name w:val="WW8Num43z3"/>
    <w:rsid w:val="003E6826"/>
  </w:style>
  <w:style w:type="character" w:customStyle="1" w:styleId="WW8Num43z4">
    <w:name w:val="WW8Num43z4"/>
    <w:rsid w:val="003E6826"/>
  </w:style>
  <w:style w:type="character" w:customStyle="1" w:styleId="WW8Num43z5">
    <w:name w:val="WW8Num43z5"/>
    <w:rsid w:val="003E6826"/>
  </w:style>
  <w:style w:type="character" w:customStyle="1" w:styleId="WW8Num43z6">
    <w:name w:val="WW8Num43z6"/>
    <w:rsid w:val="003E6826"/>
  </w:style>
  <w:style w:type="character" w:customStyle="1" w:styleId="WW8Num43z7">
    <w:name w:val="WW8Num43z7"/>
    <w:rsid w:val="003E6826"/>
  </w:style>
  <w:style w:type="character" w:customStyle="1" w:styleId="WW8Num43z8">
    <w:name w:val="WW8Num43z8"/>
    <w:rsid w:val="003E6826"/>
  </w:style>
  <w:style w:type="character" w:customStyle="1" w:styleId="WW8Num44z0">
    <w:name w:val="WW8Num44z0"/>
    <w:rsid w:val="003E6826"/>
    <w:rPr>
      <w:rFonts w:hint="default"/>
    </w:rPr>
  </w:style>
  <w:style w:type="character" w:customStyle="1" w:styleId="WW8Num44z1">
    <w:name w:val="WW8Num44z1"/>
    <w:rsid w:val="003E6826"/>
  </w:style>
  <w:style w:type="character" w:customStyle="1" w:styleId="WW8Num44z2">
    <w:name w:val="WW8Num44z2"/>
    <w:rsid w:val="003E6826"/>
  </w:style>
  <w:style w:type="character" w:customStyle="1" w:styleId="WW8Num44z3">
    <w:name w:val="WW8Num44z3"/>
    <w:rsid w:val="003E6826"/>
  </w:style>
  <w:style w:type="character" w:customStyle="1" w:styleId="WW8Num44z4">
    <w:name w:val="WW8Num44z4"/>
    <w:rsid w:val="003E6826"/>
  </w:style>
  <w:style w:type="character" w:customStyle="1" w:styleId="WW8Num44z5">
    <w:name w:val="WW8Num44z5"/>
    <w:rsid w:val="003E6826"/>
  </w:style>
  <w:style w:type="character" w:customStyle="1" w:styleId="WW8Num44z6">
    <w:name w:val="WW8Num44z6"/>
    <w:rsid w:val="003E6826"/>
  </w:style>
  <w:style w:type="character" w:customStyle="1" w:styleId="WW8Num44z7">
    <w:name w:val="WW8Num44z7"/>
    <w:rsid w:val="003E6826"/>
  </w:style>
  <w:style w:type="character" w:customStyle="1" w:styleId="WW8Num44z8">
    <w:name w:val="WW8Num44z8"/>
    <w:rsid w:val="003E6826"/>
  </w:style>
  <w:style w:type="character" w:customStyle="1" w:styleId="WW8Num45z0">
    <w:name w:val="WW8Num45z0"/>
    <w:rsid w:val="003E6826"/>
  </w:style>
  <w:style w:type="character" w:customStyle="1" w:styleId="WW8Num45z1">
    <w:name w:val="WW8Num45z1"/>
    <w:rsid w:val="003E6826"/>
  </w:style>
  <w:style w:type="character" w:customStyle="1" w:styleId="WW8Num45z2">
    <w:name w:val="WW8Num45z2"/>
    <w:rsid w:val="003E6826"/>
  </w:style>
  <w:style w:type="character" w:customStyle="1" w:styleId="WW8Num45z3">
    <w:name w:val="WW8Num45z3"/>
    <w:rsid w:val="003E6826"/>
  </w:style>
  <w:style w:type="character" w:customStyle="1" w:styleId="WW8Num45z4">
    <w:name w:val="WW8Num45z4"/>
    <w:rsid w:val="003E6826"/>
  </w:style>
  <w:style w:type="character" w:customStyle="1" w:styleId="WW8Num45z5">
    <w:name w:val="WW8Num45z5"/>
    <w:rsid w:val="003E6826"/>
  </w:style>
  <w:style w:type="character" w:customStyle="1" w:styleId="WW8Num45z6">
    <w:name w:val="WW8Num45z6"/>
    <w:rsid w:val="003E6826"/>
  </w:style>
  <w:style w:type="character" w:customStyle="1" w:styleId="WW8Num45z7">
    <w:name w:val="WW8Num45z7"/>
    <w:rsid w:val="003E6826"/>
  </w:style>
  <w:style w:type="character" w:customStyle="1" w:styleId="WW8Num45z8">
    <w:name w:val="WW8Num45z8"/>
    <w:rsid w:val="003E6826"/>
  </w:style>
  <w:style w:type="character" w:customStyle="1" w:styleId="WW8Num46z0">
    <w:name w:val="WW8Num46z0"/>
    <w:rsid w:val="003E6826"/>
  </w:style>
  <w:style w:type="character" w:customStyle="1" w:styleId="WW8Num46z1">
    <w:name w:val="WW8Num46z1"/>
    <w:rsid w:val="003E6826"/>
  </w:style>
  <w:style w:type="character" w:customStyle="1" w:styleId="WW8Num46z2">
    <w:name w:val="WW8Num46z2"/>
    <w:rsid w:val="003E6826"/>
  </w:style>
  <w:style w:type="character" w:customStyle="1" w:styleId="WW8Num46z3">
    <w:name w:val="WW8Num46z3"/>
    <w:rsid w:val="003E6826"/>
  </w:style>
  <w:style w:type="character" w:customStyle="1" w:styleId="WW8Num46z4">
    <w:name w:val="WW8Num46z4"/>
    <w:rsid w:val="003E6826"/>
  </w:style>
  <w:style w:type="character" w:customStyle="1" w:styleId="WW8Num46z5">
    <w:name w:val="WW8Num46z5"/>
    <w:rsid w:val="003E6826"/>
  </w:style>
  <w:style w:type="character" w:customStyle="1" w:styleId="WW8Num46z6">
    <w:name w:val="WW8Num46z6"/>
    <w:rsid w:val="003E6826"/>
  </w:style>
  <w:style w:type="character" w:customStyle="1" w:styleId="WW8Num46z7">
    <w:name w:val="WW8Num46z7"/>
    <w:rsid w:val="003E6826"/>
  </w:style>
  <w:style w:type="character" w:customStyle="1" w:styleId="WW8Num46z8">
    <w:name w:val="WW8Num46z8"/>
    <w:rsid w:val="003E6826"/>
  </w:style>
  <w:style w:type="character" w:customStyle="1" w:styleId="WW8Num47z0">
    <w:name w:val="WW8Num47z0"/>
    <w:rsid w:val="003E6826"/>
  </w:style>
  <w:style w:type="character" w:customStyle="1" w:styleId="WW8Num47z1">
    <w:name w:val="WW8Num47z1"/>
    <w:rsid w:val="003E6826"/>
  </w:style>
  <w:style w:type="character" w:customStyle="1" w:styleId="WW8Num47z2">
    <w:name w:val="WW8Num47z2"/>
    <w:rsid w:val="003E6826"/>
  </w:style>
  <w:style w:type="character" w:customStyle="1" w:styleId="WW8Num47z3">
    <w:name w:val="WW8Num47z3"/>
    <w:rsid w:val="003E6826"/>
  </w:style>
  <w:style w:type="character" w:customStyle="1" w:styleId="WW8Num47z4">
    <w:name w:val="WW8Num47z4"/>
    <w:rsid w:val="003E6826"/>
  </w:style>
  <w:style w:type="character" w:customStyle="1" w:styleId="WW8Num47z5">
    <w:name w:val="WW8Num47z5"/>
    <w:rsid w:val="003E6826"/>
  </w:style>
  <w:style w:type="character" w:customStyle="1" w:styleId="WW8Num47z6">
    <w:name w:val="WW8Num47z6"/>
    <w:rsid w:val="003E6826"/>
  </w:style>
  <w:style w:type="character" w:customStyle="1" w:styleId="WW8Num47z7">
    <w:name w:val="WW8Num47z7"/>
    <w:rsid w:val="003E6826"/>
  </w:style>
  <w:style w:type="character" w:customStyle="1" w:styleId="WW8Num47z8">
    <w:name w:val="WW8Num47z8"/>
    <w:rsid w:val="003E6826"/>
  </w:style>
  <w:style w:type="character" w:customStyle="1" w:styleId="WW8Num48z0">
    <w:name w:val="WW8Num48z0"/>
    <w:rsid w:val="003E6826"/>
    <w:rPr>
      <w:rFonts w:ascii="Arial" w:hAnsi="Arial" w:cs="Arial" w:hint="default"/>
      <w:b/>
      <w:bCs/>
      <w:color w:val="000000"/>
      <w:sz w:val="20"/>
      <w:szCs w:val="20"/>
    </w:rPr>
  </w:style>
  <w:style w:type="character" w:customStyle="1" w:styleId="WW8Num48z1">
    <w:name w:val="WW8Num48z1"/>
    <w:rsid w:val="003E6826"/>
  </w:style>
  <w:style w:type="character" w:customStyle="1" w:styleId="WW8Num48z2">
    <w:name w:val="WW8Num48z2"/>
    <w:rsid w:val="003E6826"/>
  </w:style>
  <w:style w:type="character" w:customStyle="1" w:styleId="WW8Num48z3">
    <w:name w:val="WW8Num48z3"/>
    <w:rsid w:val="003E6826"/>
  </w:style>
  <w:style w:type="character" w:customStyle="1" w:styleId="WW8Num48z4">
    <w:name w:val="WW8Num48z4"/>
    <w:rsid w:val="003E6826"/>
  </w:style>
  <w:style w:type="character" w:customStyle="1" w:styleId="WW8Num48z5">
    <w:name w:val="WW8Num48z5"/>
    <w:rsid w:val="003E6826"/>
  </w:style>
  <w:style w:type="character" w:customStyle="1" w:styleId="WW8Num48z6">
    <w:name w:val="WW8Num48z6"/>
    <w:rsid w:val="003E6826"/>
  </w:style>
  <w:style w:type="character" w:customStyle="1" w:styleId="WW8Num48z7">
    <w:name w:val="WW8Num48z7"/>
    <w:rsid w:val="003E6826"/>
  </w:style>
  <w:style w:type="character" w:customStyle="1" w:styleId="WW8Num48z8">
    <w:name w:val="WW8Num48z8"/>
    <w:rsid w:val="003E6826"/>
  </w:style>
  <w:style w:type="character" w:customStyle="1" w:styleId="Zadanifontodlomka1">
    <w:name w:val="Zadani font odlomka1"/>
    <w:rsid w:val="003E6826"/>
  </w:style>
  <w:style w:type="character" w:customStyle="1" w:styleId="Neupadljivoisticanje1">
    <w:name w:val="Neupadljivo isticanje1"/>
    <w:rsid w:val="003E6826"/>
    <w:rPr>
      <w:i/>
      <w:iCs/>
      <w:color w:val="404040"/>
    </w:rPr>
  </w:style>
  <w:style w:type="character" w:customStyle="1" w:styleId="ObinitekstChar">
    <w:name w:val="Obični tekst Char"/>
    <w:rsid w:val="003E6826"/>
    <w:rPr>
      <w:rFonts w:ascii="Calibri" w:eastAsia="Calibri" w:hAnsi="Calibri" w:cs="Calibri"/>
      <w:sz w:val="22"/>
      <w:szCs w:val="21"/>
    </w:rPr>
  </w:style>
  <w:style w:type="paragraph" w:customStyle="1" w:styleId="Stilnaslova">
    <w:name w:val="Stil naslova"/>
    <w:basedOn w:val="Normal"/>
    <w:next w:val="Tijeloteksta"/>
    <w:rsid w:val="003E6826"/>
    <w:pPr>
      <w:keepNext/>
      <w:suppressAutoHyphens/>
      <w:spacing w:before="240" w:after="120"/>
    </w:pPr>
    <w:rPr>
      <w:rFonts w:ascii="Liberation Sans" w:eastAsia="Microsoft YaHei" w:hAnsi="Liberation Sans" w:cs="Lucida Sans"/>
      <w:sz w:val="28"/>
      <w:szCs w:val="28"/>
      <w:lang w:eastAsia="zh-CN"/>
    </w:rPr>
  </w:style>
  <w:style w:type="paragraph" w:styleId="Tijeloteksta">
    <w:name w:val="Body Text"/>
    <w:basedOn w:val="Normal"/>
    <w:link w:val="TijelotekstaChar"/>
    <w:rsid w:val="003E6826"/>
    <w:pPr>
      <w:suppressAutoHyphens/>
      <w:spacing w:after="140" w:line="276" w:lineRule="auto"/>
    </w:pPr>
    <w:rPr>
      <w:lang w:eastAsia="zh-CN"/>
    </w:rPr>
  </w:style>
  <w:style w:type="character" w:customStyle="1" w:styleId="TijelotekstaChar">
    <w:name w:val="Tijelo teksta Char"/>
    <w:basedOn w:val="Zadanifontodlomka"/>
    <w:link w:val="Tijeloteksta"/>
    <w:rsid w:val="003E6826"/>
    <w:rPr>
      <w:rFonts w:ascii="Times New Roman" w:eastAsia="Times New Roman" w:hAnsi="Times New Roman" w:cs="Times New Roman"/>
      <w:sz w:val="24"/>
      <w:szCs w:val="24"/>
      <w:lang w:eastAsia="zh-CN"/>
    </w:rPr>
  </w:style>
  <w:style w:type="paragraph" w:styleId="Popis">
    <w:name w:val="List"/>
    <w:basedOn w:val="Tijeloteksta"/>
    <w:rsid w:val="003E6826"/>
    <w:rPr>
      <w:rFonts w:cs="Lucida Sans"/>
    </w:rPr>
  </w:style>
  <w:style w:type="paragraph" w:styleId="Opisslike">
    <w:name w:val="caption"/>
    <w:basedOn w:val="Normal"/>
    <w:qFormat/>
    <w:rsid w:val="003E6826"/>
    <w:pPr>
      <w:suppressLineNumbers/>
      <w:suppressAutoHyphens/>
      <w:spacing w:before="120" w:after="120"/>
    </w:pPr>
    <w:rPr>
      <w:rFonts w:cs="Lucida Sans"/>
      <w:i/>
      <w:iCs/>
      <w:lang w:eastAsia="zh-CN"/>
    </w:rPr>
  </w:style>
  <w:style w:type="paragraph" w:customStyle="1" w:styleId="Indeks">
    <w:name w:val="Indeks"/>
    <w:basedOn w:val="Normal"/>
    <w:rsid w:val="003E6826"/>
    <w:pPr>
      <w:suppressLineNumbers/>
      <w:suppressAutoHyphens/>
    </w:pPr>
    <w:rPr>
      <w:rFonts w:cs="Lucida Sans"/>
      <w:lang w:eastAsia="zh-CN"/>
    </w:rPr>
  </w:style>
  <w:style w:type="paragraph" w:customStyle="1" w:styleId="Odlomakpopisa1">
    <w:name w:val="Odlomak popisa1"/>
    <w:basedOn w:val="Normal"/>
    <w:rsid w:val="003E6826"/>
    <w:pPr>
      <w:suppressAutoHyphens/>
      <w:ind w:left="720"/>
      <w:contextualSpacing/>
    </w:pPr>
    <w:rPr>
      <w:lang w:eastAsia="zh-CN"/>
    </w:rPr>
  </w:style>
  <w:style w:type="paragraph" w:customStyle="1" w:styleId="Tijeloteksta-uvlaka31">
    <w:name w:val="Tijelo teksta - uvlaka 31"/>
    <w:basedOn w:val="Normal"/>
    <w:rsid w:val="003E6826"/>
    <w:pPr>
      <w:suppressAutoHyphens/>
      <w:ind w:left="1440"/>
    </w:pPr>
    <w:rPr>
      <w:rFonts w:ascii="Arial" w:hAnsi="Arial" w:cs="Arial"/>
      <w:lang w:val="x-none" w:eastAsia="zh-CN"/>
    </w:rPr>
  </w:style>
  <w:style w:type="paragraph" w:customStyle="1" w:styleId="Zaglavljeipodnoje">
    <w:name w:val="Zaglavlje i podnožje"/>
    <w:basedOn w:val="Normal"/>
    <w:rsid w:val="003E6826"/>
    <w:pPr>
      <w:suppressLineNumbers/>
      <w:tabs>
        <w:tab w:val="center" w:pos="4819"/>
        <w:tab w:val="right" w:pos="9638"/>
      </w:tabs>
      <w:suppressAutoHyphens/>
    </w:pPr>
    <w:rPr>
      <w:lang w:eastAsia="zh-CN"/>
    </w:rPr>
  </w:style>
  <w:style w:type="character" w:customStyle="1" w:styleId="ZaglavljeChar1">
    <w:name w:val="Zaglavlje Char1"/>
    <w:basedOn w:val="Zadanifontodlomka"/>
    <w:rsid w:val="003E6826"/>
    <w:rPr>
      <w:sz w:val="24"/>
      <w:szCs w:val="24"/>
      <w:lang w:eastAsia="zh-CN"/>
    </w:rPr>
  </w:style>
  <w:style w:type="character" w:customStyle="1" w:styleId="PodnojeChar1">
    <w:name w:val="Podnožje Char1"/>
    <w:basedOn w:val="Zadanifontodlomka"/>
    <w:rsid w:val="003E6826"/>
    <w:rPr>
      <w:sz w:val="24"/>
      <w:szCs w:val="24"/>
      <w:lang w:eastAsia="zh-CN"/>
    </w:rPr>
  </w:style>
  <w:style w:type="paragraph" w:customStyle="1" w:styleId="Tekstbalonia1">
    <w:name w:val="Tekst balončića1"/>
    <w:basedOn w:val="Normal"/>
    <w:rsid w:val="003E6826"/>
    <w:pPr>
      <w:suppressAutoHyphens/>
    </w:pPr>
    <w:rPr>
      <w:rFonts w:ascii="Segoe UI" w:hAnsi="Segoe UI" w:cs="Segoe UI"/>
      <w:sz w:val="18"/>
      <w:szCs w:val="18"/>
      <w:lang w:val="x-none" w:eastAsia="zh-CN"/>
    </w:rPr>
  </w:style>
  <w:style w:type="paragraph" w:customStyle="1" w:styleId="Obinitekst1">
    <w:name w:val="Obični tekst1"/>
    <w:basedOn w:val="Normal"/>
    <w:rsid w:val="003E6826"/>
    <w:pPr>
      <w:suppressAutoHyphens/>
    </w:pPr>
    <w:rPr>
      <w:rFonts w:ascii="Calibri" w:eastAsia="Calibri" w:hAnsi="Calibri"/>
      <w:sz w:val="22"/>
      <w:szCs w:val="21"/>
      <w:lang w:eastAsia="zh-CN"/>
    </w:rPr>
  </w:style>
  <w:style w:type="paragraph" w:customStyle="1" w:styleId="Sadrajitablice">
    <w:name w:val="Sadržaji tablice"/>
    <w:basedOn w:val="Normal"/>
    <w:rsid w:val="003E6826"/>
    <w:pPr>
      <w:suppressLineNumbers/>
      <w:suppressAutoHyphens/>
    </w:pPr>
    <w:rPr>
      <w:lang w:eastAsia="zh-CN"/>
    </w:rPr>
  </w:style>
  <w:style w:type="paragraph" w:customStyle="1" w:styleId="Naslovtablice">
    <w:name w:val="Naslov tablice"/>
    <w:basedOn w:val="Sadrajitablice"/>
    <w:rsid w:val="003E682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9217">
      <w:bodyDiv w:val="1"/>
      <w:marLeft w:val="0"/>
      <w:marRight w:val="0"/>
      <w:marTop w:val="0"/>
      <w:marBottom w:val="0"/>
      <w:divBdr>
        <w:top w:val="none" w:sz="0" w:space="0" w:color="auto"/>
        <w:left w:val="none" w:sz="0" w:space="0" w:color="auto"/>
        <w:bottom w:val="none" w:sz="0" w:space="0" w:color="auto"/>
        <w:right w:val="none" w:sz="0" w:space="0" w:color="auto"/>
      </w:divBdr>
    </w:div>
    <w:div w:id="1128739390">
      <w:bodyDiv w:val="1"/>
      <w:marLeft w:val="0"/>
      <w:marRight w:val="0"/>
      <w:marTop w:val="0"/>
      <w:marBottom w:val="0"/>
      <w:divBdr>
        <w:top w:val="none" w:sz="0" w:space="0" w:color="auto"/>
        <w:left w:val="none" w:sz="0" w:space="0" w:color="auto"/>
        <w:bottom w:val="none" w:sz="0" w:space="0" w:color="auto"/>
        <w:right w:val="none" w:sz="0" w:space="0" w:color="auto"/>
      </w:divBdr>
    </w:div>
    <w:div w:id="1301300307">
      <w:bodyDiv w:val="1"/>
      <w:marLeft w:val="0"/>
      <w:marRight w:val="0"/>
      <w:marTop w:val="0"/>
      <w:marBottom w:val="0"/>
      <w:divBdr>
        <w:top w:val="none" w:sz="0" w:space="0" w:color="auto"/>
        <w:left w:val="none" w:sz="0" w:space="0" w:color="auto"/>
        <w:bottom w:val="none" w:sz="0" w:space="0" w:color="auto"/>
        <w:right w:val="none" w:sz="0" w:space="0" w:color="auto"/>
      </w:divBdr>
    </w:div>
    <w:div w:id="1967541672">
      <w:bodyDiv w:val="1"/>
      <w:marLeft w:val="0"/>
      <w:marRight w:val="0"/>
      <w:marTop w:val="0"/>
      <w:marBottom w:val="0"/>
      <w:divBdr>
        <w:top w:val="none" w:sz="0" w:space="0" w:color="auto"/>
        <w:left w:val="none" w:sz="0" w:space="0" w:color="auto"/>
        <w:bottom w:val="none" w:sz="0" w:space="0" w:color="auto"/>
        <w:right w:val="none" w:sz="0" w:space="0" w:color="auto"/>
      </w:divBdr>
    </w:div>
    <w:div w:id="20082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63</Pages>
  <Words>34395</Words>
  <Characters>196056</Characters>
  <Application>Microsoft Office Word</Application>
  <DocSecurity>0</DocSecurity>
  <Lines>1633</Lines>
  <Paragraphs>459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Anica</dc:creator>
  <cp:keywords/>
  <dc:description/>
  <cp:lastModifiedBy>Anica Anica</cp:lastModifiedBy>
  <cp:revision>132</cp:revision>
  <cp:lastPrinted>2021-11-12T06:53:00Z</cp:lastPrinted>
  <dcterms:created xsi:type="dcterms:W3CDTF">2020-11-12T13:01:00Z</dcterms:created>
  <dcterms:modified xsi:type="dcterms:W3CDTF">2023-05-17T13:02:00Z</dcterms:modified>
</cp:coreProperties>
</file>