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9E9D8" w14:textId="77777777" w:rsidR="00630970" w:rsidRPr="004D5EAA" w:rsidRDefault="00630970" w:rsidP="00630970">
      <w:pPr>
        <w:pStyle w:val="NoSpacing"/>
        <w:rPr>
          <w:rFonts w:cs="Arial"/>
          <w:b/>
          <w:bCs/>
          <w:sz w:val="48"/>
          <w:szCs w:val="48"/>
        </w:rPr>
      </w:pPr>
      <w:r w:rsidRPr="00630970">
        <w:rPr>
          <w:rFonts w:cs="Arial"/>
          <w:b/>
          <w:sz w:val="48"/>
          <w:szCs w:val="48"/>
        </w:rPr>
        <w:t xml:space="preserve">Odluku </w:t>
      </w:r>
      <w:r w:rsidRPr="00630970">
        <w:rPr>
          <w:rFonts w:cs="Arial"/>
          <w:b/>
          <w:sz w:val="48"/>
          <w:szCs w:val="48"/>
        </w:rPr>
        <w:t>o drugoj izmjeni i dopuni Proračuna Grada Duge Rese za 2025. godinu</w:t>
      </w:r>
      <w:r>
        <w:rPr>
          <w:rFonts w:cs="Arial"/>
          <w:b/>
          <w:sz w:val="48"/>
          <w:szCs w:val="48"/>
        </w:rPr>
        <w:t xml:space="preserve"> </w:t>
      </w:r>
      <w:r w:rsidR="004D5EAA" w:rsidRPr="004D42DF">
        <w:rPr>
          <w:rFonts w:eastAsia="Times New Roman" w:cs="Arial"/>
          <w:b/>
          <w:bCs/>
          <w:sz w:val="48"/>
          <w:szCs w:val="48"/>
        </w:rPr>
        <w:t xml:space="preserve">kao i </w:t>
      </w:r>
      <w:r w:rsidRPr="004D5EAA">
        <w:rPr>
          <w:rFonts w:cs="Arial"/>
          <w:b/>
          <w:bCs/>
          <w:sz w:val="48"/>
          <w:szCs w:val="48"/>
        </w:rPr>
        <w:t>Izvještaj o izvršenju Proračuna Grada Duge Rese za razdoblje 1.1.-30.6.2025. godine</w:t>
      </w:r>
      <w:r>
        <w:rPr>
          <w:rFonts w:cs="Arial"/>
          <w:b/>
          <w:bCs/>
          <w:sz w:val="48"/>
          <w:szCs w:val="48"/>
        </w:rPr>
        <w:t xml:space="preserve"> </w:t>
      </w:r>
      <w:r w:rsidRPr="004D42DF">
        <w:rPr>
          <w:rFonts w:eastAsia="Times New Roman" w:cs="Arial"/>
          <w:b/>
          <w:bCs/>
          <w:sz w:val="48"/>
          <w:szCs w:val="48"/>
        </w:rPr>
        <w:t>dostupan je na linku</w:t>
      </w:r>
    </w:p>
    <w:p w14:paraId="4946B013" w14:textId="7A10A366" w:rsidR="004D5EAA" w:rsidRDefault="00080075" w:rsidP="004D5EAA">
      <w:pPr>
        <w:pStyle w:val="NoSpacing"/>
        <w:rPr>
          <w:b/>
          <w:bCs/>
          <w:sz w:val="48"/>
          <w:szCs w:val="48"/>
          <w:u w:val="single"/>
        </w:rPr>
      </w:pPr>
      <w:hyperlink r:id="rId6" w:history="1">
        <w:r w:rsidRPr="00ED4875">
          <w:rPr>
            <w:rStyle w:val="Hyperlink"/>
            <w:b/>
            <w:bCs/>
            <w:sz w:val="48"/>
            <w:szCs w:val="48"/>
          </w:rPr>
          <w:t>https://dugaresa.hr/proracun-2025/</w:t>
        </w:r>
      </w:hyperlink>
    </w:p>
    <w:p w14:paraId="5F879580" w14:textId="77777777" w:rsidR="00080075" w:rsidRPr="00080075" w:rsidRDefault="00080075" w:rsidP="004D5EAA">
      <w:pPr>
        <w:pStyle w:val="NoSpacing"/>
        <w:rPr>
          <w:b/>
          <w:bCs/>
          <w:sz w:val="48"/>
          <w:szCs w:val="48"/>
          <w:u w:val="single"/>
        </w:rPr>
      </w:pPr>
    </w:p>
    <w:p w14:paraId="4F2608C3" w14:textId="77777777" w:rsidR="004D5EAA" w:rsidRDefault="004D5EAA" w:rsidP="004D5EAA">
      <w:pPr>
        <w:pStyle w:val="NoSpacing"/>
        <w:rPr>
          <w:rFonts w:eastAsia="Times New Roman" w:cs="Arial"/>
          <w:b/>
          <w:bCs/>
          <w:sz w:val="48"/>
          <w:szCs w:val="48"/>
        </w:rPr>
      </w:pPr>
    </w:p>
    <w:p w14:paraId="7580C988" w14:textId="77777777" w:rsidR="004D5EAA" w:rsidRDefault="004D5EAA" w:rsidP="004D5EAA">
      <w:pPr>
        <w:pStyle w:val="NoSpacing"/>
        <w:rPr>
          <w:rFonts w:eastAsia="Times New Roman" w:cs="Arial"/>
          <w:b/>
          <w:bCs/>
          <w:sz w:val="48"/>
          <w:szCs w:val="48"/>
        </w:rPr>
      </w:pPr>
    </w:p>
    <w:p w14:paraId="25F51151" w14:textId="77777777" w:rsidR="00865E29" w:rsidRDefault="00865E29" w:rsidP="004D5EAA">
      <w:pPr>
        <w:pStyle w:val="NoSpacing"/>
        <w:rPr>
          <w:rFonts w:eastAsia="Times New Roman" w:cs="Arial"/>
          <w:b/>
          <w:bCs/>
          <w:sz w:val="48"/>
          <w:szCs w:val="48"/>
        </w:rPr>
      </w:pPr>
    </w:p>
    <w:p w14:paraId="0D15E4E9" w14:textId="77777777" w:rsidR="00865E29" w:rsidRDefault="00865E29" w:rsidP="004D5EAA">
      <w:pPr>
        <w:pStyle w:val="NoSpacing"/>
        <w:rPr>
          <w:rFonts w:eastAsia="Times New Roman" w:cs="Arial"/>
          <w:b/>
          <w:bCs/>
          <w:sz w:val="48"/>
          <w:szCs w:val="48"/>
        </w:rPr>
      </w:pPr>
    </w:p>
    <w:p w14:paraId="1BBCD9C0" w14:textId="77777777" w:rsidR="00865E29" w:rsidRDefault="00865E29" w:rsidP="004D5EAA">
      <w:pPr>
        <w:pStyle w:val="NoSpacing"/>
        <w:rPr>
          <w:rFonts w:eastAsia="Times New Roman" w:cs="Arial"/>
          <w:b/>
          <w:bCs/>
          <w:sz w:val="48"/>
          <w:szCs w:val="48"/>
        </w:rPr>
      </w:pPr>
    </w:p>
    <w:p w14:paraId="3E1E9BA5" w14:textId="77777777" w:rsidR="00865E29" w:rsidRDefault="00865E29" w:rsidP="004D5EAA">
      <w:pPr>
        <w:pStyle w:val="NoSpacing"/>
        <w:rPr>
          <w:rFonts w:eastAsia="Times New Roman" w:cs="Arial"/>
          <w:b/>
          <w:bCs/>
          <w:sz w:val="48"/>
          <w:szCs w:val="48"/>
        </w:rPr>
      </w:pPr>
    </w:p>
    <w:p w14:paraId="0E0E905C" w14:textId="77777777" w:rsidR="00865E29" w:rsidRDefault="00865E29" w:rsidP="004D5EAA">
      <w:pPr>
        <w:pStyle w:val="NoSpacing"/>
        <w:rPr>
          <w:rFonts w:eastAsia="Times New Roman" w:cs="Arial"/>
          <w:b/>
          <w:bCs/>
          <w:sz w:val="48"/>
          <w:szCs w:val="48"/>
        </w:rPr>
      </w:pPr>
    </w:p>
    <w:p w14:paraId="1BD5C6A7" w14:textId="77777777" w:rsidR="00865E29" w:rsidRDefault="00865E29" w:rsidP="004D5EAA">
      <w:pPr>
        <w:pStyle w:val="NoSpacing"/>
        <w:rPr>
          <w:rFonts w:eastAsia="Times New Roman" w:cs="Arial"/>
          <w:b/>
          <w:bCs/>
          <w:sz w:val="48"/>
          <w:szCs w:val="48"/>
        </w:rPr>
      </w:pPr>
    </w:p>
    <w:p w14:paraId="7A6379DC" w14:textId="77777777" w:rsidR="00865E29" w:rsidRDefault="00865E29" w:rsidP="004D5EAA">
      <w:pPr>
        <w:pStyle w:val="NoSpacing"/>
        <w:rPr>
          <w:rFonts w:eastAsia="Times New Roman" w:cs="Arial"/>
          <w:b/>
          <w:bCs/>
          <w:sz w:val="48"/>
          <w:szCs w:val="48"/>
        </w:rPr>
      </w:pPr>
    </w:p>
    <w:p w14:paraId="1AF88DE9" w14:textId="77777777" w:rsidR="00865E29" w:rsidRDefault="00865E29" w:rsidP="004D5EAA">
      <w:pPr>
        <w:pStyle w:val="NoSpacing"/>
        <w:rPr>
          <w:rFonts w:eastAsia="Times New Roman" w:cs="Arial"/>
          <w:b/>
          <w:bCs/>
          <w:sz w:val="48"/>
          <w:szCs w:val="48"/>
        </w:rPr>
      </w:pPr>
    </w:p>
    <w:p w14:paraId="71364236" w14:textId="77777777" w:rsidR="00865E29" w:rsidRDefault="00865E29" w:rsidP="004D5EAA">
      <w:pPr>
        <w:pStyle w:val="NoSpacing"/>
        <w:rPr>
          <w:rFonts w:eastAsia="Times New Roman" w:cs="Arial"/>
          <w:b/>
          <w:bCs/>
          <w:sz w:val="48"/>
          <w:szCs w:val="48"/>
        </w:rPr>
      </w:pPr>
    </w:p>
    <w:p w14:paraId="3FD6422D" w14:textId="77777777" w:rsidR="00865E29" w:rsidRDefault="00865E29" w:rsidP="004D5EAA">
      <w:pPr>
        <w:pStyle w:val="NoSpacing"/>
        <w:rPr>
          <w:rFonts w:eastAsia="Times New Roman" w:cs="Arial"/>
          <w:b/>
          <w:bCs/>
          <w:sz w:val="48"/>
          <w:szCs w:val="48"/>
        </w:rPr>
      </w:pPr>
    </w:p>
    <w:p w14:paraId="666B24F6" w14:textId="77777777" w:rsidR="00865E29" w:rsidRDefault="00865E29" w:rsidP="004D5EAA">
      <w:pPr>
        <w:pStyle w:val="NoSpacing"/>
        <w:rPr>
          <w:rFonts w:eastAsia="Times New Roman" w:cs="Arial"/>
          <w:b/>
          <w:bCs/>
          <w:sz w:val="48"/>
          <w:szCs w:val="48"/>
        </w:rPr>
      </w:pPr>
    </w:p>
    <w:p w14:paraId="3E465350" w14:textId="77777777" w:rsidR="00865E29" w:rsidRDefault="00865E29" w:rsidP="004D5EAA">
      <w:pPr>
        <w:pStyle w:val="NoSpacing"/>
        <w:rPr>
          <w:rFonts w:eastAsia="Times New Roman" w:cs="Arial"/>
          <w:b/>
          <w:bCs/>
          <w:sz w:val="48"/>
          <w:szCs w:val="48"/>
        </w:rPr>
      </w:pPr>
    </w:p>
    <w:p w14:paraId="5F9A028C" w14:textId="77777777" w:rsidR="00865E29" w:rsidRDefault="00865E29" w:rsidP="004D5EAA">
      <w:pPr>
        <w:pStyle w:val="NoSpacing"/>
        <w:rPr>
          <w:rFonts w:eastAsia="Times New Roman" w:cs="Arial"/>
          <w:b/>
          <w:bCs/>
          <w:sz w:val="48"/>
          <w:szCs w:val="48"/>
        </w:rPr>
      </w:pPr>
    </w:p>
    <w:p w14:paraId="3ECD8980" w14:textId="77777777" w:rsidR="00865E29" w:rsidRDefault="00865E29" w:rsidP="004D5EAA">
      <w:pPr>
        <w:pStyle w:val="NoSpacing"/>
        <w:rPr>
          <w:rFonts w:eastAsia="Times New Roman" w:cs="Arial"/>
          <w:b/>
          <w:bCs/>
          <w:sz w:val="48"/>
          <w:szCs w:val="48"/>
        </w:rPr>
      </w:pPr>
    </w:p>
    <w:p w14:paraId="68C050A7" w14:textId="77777777" w:rsidR="004D5EAA" w:rsidRDefault="004D5EAA" w:rsidP="004D5EAA">
      <w:pPr>
        <w:pStyle w:val="NoSpacing"/>
        <w:rPr>
          <w:rFonts w:eastAsia="Times New Roman" w:cs="Arial"/>
          <w:b/>
          <w:bCs/>
          <w:sz w:val="48"/>
          <w:szCs w:val="48"/>
        </w:rPr>
      </w:pPr>
    </w:p>
    <w:p w14:paraId="5201413D" w14:textId="68BA9F7A" w:rsidR="008C3DC5" w:rsidRPr="00C40F5E" w:rsidRDefault="008C3DC5" w:rsidP="008C3DC5">
      <w:pPr>
        <w:pStyle w:val="NoSpacing"/>
        <w:rPr>
          <w:rFonts w:cs="Arial"/>
        </w:rPr>
      </w:pPr>
      <w:r w:rsidRPr="00C40F5E">
        <w:rPr>
          <w:rFonts w:cs="Arial"/>
        </w:rPr>
        <w:lastRenderedPageBreak/>
        <w:t xml:space="preserve">   </w:t>
      </w:r>
      <w:r>
        <w:rPr>
          <w:rFonts w:cs="Arial"/>
          <w:noProof/>
        </w:rPr>
        <w:drawing>
          <wp:inline distT="0" distB="0" distL="0" distR="0" wp14:anchorId="1F4EFD30" wp14:editId="3453DFF9">
            <wp:extent cx="467995" cy="565785"/>
            <wp:effectExtent l="19050" t="0" r="8255" b="0"/>
            <wp:docPr id="1128144622" name="Slika 112814462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7" cstate="print"/>
                    <a:srcRect/>
                    <a:stretch>
                      <a:fillRect/>
                    </a:stretch>
                  </pic:blipFill>
                  <pic:spPr bwMode="auto">
                    <a:xfrm>
                      <a:off x="0" y="0"/>
                      <a:ext cx="467995" cy="565785"/>
                    </a:xfrm>
                    <a:prstGeom prst="rect">
                      <a:avLst/>
                    </a:prstGeom>
                    <a:noFill/>
                    <a:ln w="9525">
                      <a:noFill/>
                      <a:miter lim="800000"/>
                      <a:headEnd/>
                      <a:tailEnd/>
                    </a:ln>
                  </pic:spPr>
                </pic:pic>
              </a:graphicData>
            </a:graphic>
          </wp:inline>
        </w:drawing>
      </w:r>
      <w:r w:rsidRPr="00C40F5E">
        <w:rPr>
          <w:rFonts w:cs="Arial"/>
        </w:rPr>
        <w:tab/>
      </w:r>
    </w:p>
    <w:p w14:paraId="1530A33F" w14:textId="77777777" w:rsidR="008C3DC5" w:rsidRPr="00A432B2" w:rsidRDefault="008C3DC5" w:rsidP="008C3DC5">
      <w:pPr>
        <w:pStyle w:val="NoSpacing"/>
        <w:rPr>
          <w:rFonts w:cs="Arial"/>
          <w:sz w:val="18"/>
          <w:szCs w:val="18"/>
        </w:rPr>
      </w:pPr>
      <w:r w:rsidRPr="00A432B2">
        <w:rPr>
          <w:rFonts w:cs="Arial"/>
          <w:sz w:val="18"/>
          <w:szCs w:val="18"/>
        </w:rPr>
        <w:t>REPUBLIKA HRVATSKA</w:t>
      </w:r>
    </w:p>
    <w:p w14:paraId="05F35273" w14:textId="77777777" w:rsidR="008C3DC5" w:rsidRPr="00A432B2" w:rsidRDefault="008C3DC5" w:rsidP="008C3DC5">
      <w:pPr>
        <w:pStyle w:val="NoSpacing"/>
        <w:rPr>
          <w:rFonts w:cs="Arial"/>
          <w:sz w:val="18"/>
          <w:szCs w:val="18"/>
        </w:rPr>
      </w:pPr>
      <w:r w:rsidRPr="00A432B2">
        <w:rPr>
          <w:rFonts w:cs="Arial"/>
          <w:sz w:val="18"/>
          <w:szCs w:val="18"/>
        </w:rPr>
        <w:t xml:space="preserve">KARLOVAČKA ŽUPANIJA </w:t>
      </w:r>
    </w:p>
    <w:p w14:paraId="62AEBFD8" w14:textId="77777777" w:rsidR="008C3DC5" w:rsidRPr="00A432B2" w:rsidRDefault="008C3DC5" w:rsidP="008C3DC5">
      <w:pPr>
        <w:pStyle w:val="NoSpacing"/>
        <w:rPr>
          <w:rFonts w:cs="Arial"/>
          <w:sz w:val="18"/>
          <w:szCs w:val="18"/>
        </w:rPr>
      </w:pPr>
      <w:r w:rsidRPr="00A432B2">
        <w:rPr>
          <w:rFonts w:cs="Arial"/>
          <w:sz w:val="18"/>
          <w:szCs w:val="18"/>
        </w:rPr>
        <w:t>GRAD DUGA RESA</w:t>
      </w:r>
    </w:p>
    <w:p w14:paraId="6502B8E7" w14:textId="572A3A92" w:rsidR="008C3DC5" w:rsidRPr="00A432B2" w:rsidRDefault="008C3DC5" w:rsidP="008C3DC5">
      <w:pPr>
        <w:pStyle w:val="NoSpacing"/>
        <w:rPr>
          <w:rFonts w:cs="Arial"/>
          <w:sz w:val="18"/>
          <w:szCs w:val="18"/>
        </w:rPr>
      </w:pPr>
      <w:r w:rsidRPr="00A432B2">
        <w:rPr>
          <w:rFonts w:cs="Arial"/>
          <w:sz w:val="18"/>
          <w:szCs w:val="18"/>
        </w:rPr>
        <w:t>GRADSK</w:t>
      </w:r>
      <w:r w:rsidR="003C7BF5" w:rsidRPr="00A432B2">
        <w:rPr>
          <w:rFonts w:cs="Arial"/>
          <w:sz w:val="18"/>
          <w:szCs w:val="18"/>
        </w:rPr>
        <w:t>O VIJEĆE</w:t>
      </w:r>
    </w:p>
    <w:p w14:paraId="347C644A" w14:textId="657B860B" w:rsidR="008C3DC5" w:rsidRPr="00A432B2" w:rsidRDefault="008C3DC5" w:rsidP="008C3DC5">
      <w:pPr>
        <w:rPr>
          <w:rFonts w:eastAsia="Arial" w:cs="Arial"/>
          <w:sz w:val="18"/>
          <w:szCs w:val="18"/>
        </w:rPr>
      </w:pPr>
      <w:r w:rsidRPr="00A432B2">
        <w:rPr>
          <w:rFonts w:cs="Arial"/>
          <w:sz w:val="18"/>
          <w:szCs w:val="18"/>
        </w:rPr>
        <w:t xml:space="preserve">KLASA: </w:t>
      </w:r>
      <w:r w:rsidR="00135051">
        <w:rPr>
          <w:rFonts w:cs="Arial"/>
          <w:sz w:val="18"/>
          <w:szCs w:val="18"/>
        </w:rPr>
        <w:t>024-05/25-01-33</w:t>
      </w:r>
    </w:p>
    <w:p w14:paraId="232033B7" w14:textId="0084581D" w:rsidR="008C3DC5" w:rsidRPr="00A432B2" w:rsidRDefault="008C3DC5" w:rsidP="008C3DC5">
      <w:pPr>
        <w:rPr>
          <w:rFonts w:eastAsia="Arial" w:cs="Arial"/>
          <w:sz w:val="18"/>
        </w:rPr>
      </w:pPr>
      <w:r w:rsidRPr="00A432B2">
        <w:rPr>
          <w:rFonts w:cs="Arial"/>
          <w:sz w:val="18"/>
          <w:szCs w:val="18"/>
        </w:rPr>
        <w:t xml:space="preserve">URBROJ: </w:t>
      </w:r>
      <w:r w:rsidR="00135051">
        <w:rPr>
          <w:rFonts w:cs="Arial"/>
          <w:sz w:val="18"/>
          <w:szCs w:val="18"/>
        </w:rPr>
        <w:t>2133-3-02-02-25-2</w:t>
      </w:r>
    </w:p>
    <w:p w14:paraId="256CBC3D" w14:textId="146C5066" w:rsidR="008C3DC5" w:rsidRPr="00A432B2" w:rsidRDefault="008C3DC5" w:rsidP="008C3DC5">
      <w:pPr>
        <w:pStyle w:val="NoSpacing"/>
        <w:rPr>
          <w:rFonts w:cs="Arial"/>
          <w:sz w:val="18"/>
          <w:szCs w:val="18"/>
        </w:rPr>
      </w:pPr>
      <w:r w:rsidRPr="00A432B2">
        <w:rPr>
          <w:rFonts w:cs="Arial"/>
          <w:sz w:val="18"/>
          <w:szCs w:val="18"/>
        </w:rPr>
        <w:t>Duga Resa,</w:t>
      </w:r>
      <w:r w:rsidR="0069372B">
        <w:rPr>
          <w:rFonts w:cs="Arial"/>
          <w:sz w:val="18"/>
          <w:szCs w:val="18"/>
        </w:rPr>
        <w:t>01.12.2025.</w:t>
      </w:r>
    </w:p>
    <w:p w14:paraId="577E31F2" w14:textId="77777777" w:rsidR="008C3DC5" w:rsidRPr="00A432B2" w:rsidRDefault="008C3DC5" w:rsidP="008C3DC5">
      <w:pPr>
        <w:pStyle w:val="NoSpacing"/>
        <w:rPr>
          <w:rFonts w:cs="Arial"/>
          <w:sz w:val="18"/>
          <w:szCs w:val="18"/>
        </w:rPr>
      </w:pPr>
    </w:p>
    <w:p w14:paraId="22B0D042" w14:textId="77777777" w:rsidR="00E7317F" w:rsidRPr="00A432B2" w:rsidRDefault="00E7317F" w:rsidP="00C32F70">
      <w:pPr>
        <w:pStyle w:val="NoSpacing"/>
        <w:jc w:val="both"/>
        <w:rPr>
          <w:rFonts w:cs="Arial"/>
        </w:rPr>
      </w:pPr>
    </w:p>
    <w:p w14:paraId="0CD9ECD7" w14:textId="53FEBF3C" w:rsidR="00C32F70" w:rsidRPr="00A432B2" w:rsidRDefault="00C32F70" w:rsidP="00C32F70">
      <w:pPr>
        <w:pStyle w:val="NoSpacing"/>
        <w:jc w:val="both"/>
        <w:rPr>
          <w:rFonts w:cs="Arial"/>
        </w:rPr>
      </w:pPr>
      <w:r w:rsidRPr="00A432B2">
        <w:rPr>
          <w:rFonts w:cs="Arial"/>
        </w:rPr>
        <w:t>Na temelju članka 10. stavak 1. Zakona o plaćama u lokalnoj i područnoj (regionalnoj) samoupravi (NN broj 28/2010</w:t>
      </w:r>
      <w:r w:rsidR="003C7BF5" w:rsidRPr="00A432B2">
        <w:rPr>
          <w:rFonts w:cs="Arial"/>
        </w:rPr>
        <w:t>, 10/23</w:t>
      </w:r>
      <w:r w:rsidRPr="00A432B2">
        <w:rPr>
          <w:rFonts w:cs="Arial"/>
        </w:rPr>
        <w:t>) i članka 4</w:t>
      </w:r>
      <w:r w:rsidR="003C7BF5" w:rsidRPr="00A432B2">
        <w:rPr>
          <w:rFonts w:cs="Arial"/>
        </w:rPr>
        <w:t>7.</w:t>
      </w:r>
      <w:r w:rsidRPr="00A432B2">
        <w:rPr>
          <w:rFonts w:cs="Arial"/>
        </w:rPr>
        <w:t xml:space="preserve"> Statuta Grada Duge Rese (Službeni glasnik Grada Duge Rese broj </w:t>
      </w:r>
      <w:r w:rsidR="003C7BF5" w:rsidRPr="00A432B2">
        <w:rPr>
          <w:rFonts w:cs="Arial"/>
        </w:rPr>
        <w:t>6/18, 2/20 i 2/21</w:t>
      </w:r>
      <w:r w:rsidRPr="00A432B2">
        <w:rPr>
          <w:rFonts w:cs="Arial"/>
        </w:rPr>
        <w:t>), Gradsko vijeće Grada Duge Rese na</w:t>
      </w:r>
      <w:r w:rsidR="00A623E9" w:rsidRPr="00A432B2">
        <w:rPr>
          <w:rFonts w:cs="Arial"/>
        </w:rPr>
        <w:t xml:space="preserve"> prijedlog gradonačelnika, na</w:t>
      </w:r>
      <w:r w:rsidR="004C4341" w:rsidRPr="00A432B2">
        <w:rPr>
          <w:rFonts w:cs="Arial"/>
        </w:rPr>
        <w:t xml:space="preserve"> </w:t>
      </w:r>
      <w:r w:rsidR="008B276F">
        <w:rPr>
          <w:rFonts w:cs="Arial"/>
        </w:rPr>
        <w:t>5.</w:t>
      </w:r>
      <w:r w:rsidRPr="00A432B2">
        <w:rPr>
          <w:rFonts w:cs="Arial"/>
        </w:rPr>
        <w:t xml:space="preserve"> sjednici </w:t>
      </w:r>
      <w:r w:rsidR="004C4341" w:rsidRPr="00A432B2">
        <w:rPr>
          <w:rFonts w:cs="Arial"/>
        </w:rPr>
        <w:t xml:space="preserve">Gradskog vijeća </w:t>
      </w:r>
      <w:r w:rsidRPr="00A432B2">
        <w:rPr>
          <w:rFonts w:cs="Arial"/>
        </w:rPr>
        <w:t xml:space="preserve">održanoj </w:t>
      </w:r>
      <w:r w:rsidR="008B276F">
        <w:rPr>
          <w:rFonts w:cs="Arial"/>
        </w:rPr>
        <w:t>01.12.2025.</w:t>
      </w:r>
      <w:r w:rsidR="004C04E1">
        <w:rPr>
          <w:rFonts w:cs="Arial"/>
        </w:rPr>
        <w:t xml:space="preserve"> </w:t>
      </w:r>
      <w:r w:rsidRPr="00A432B2">
        <w:rPr>
          <w:rFonts w:cs="Arial"/>
        </w:rPr>
        <w:t xml:space="preserve">godine donijelo je </w:t>
      </w:r>
    </w:p>
    <w:p w14:paraId="1F5FA928" w14:textId="77777777" w:rsidR="00C32F70" w:rsidRPr="00A432B2" w:rsidRDefault="00C32F70" w:rsidP="00C32F70">
      <w:pPr>
        <w:pStyle w:val="NoSpacing"/>
        <w:jc w:val="center"/>
        <w:rPr>
          <w:rFonts w:cs="Arial"/>
          <w:sz w:val="16"/>
          <w:szCs w:val="16"/>
        </w:rPr>
      </w:pPr>
    </w:p>
    <w:p w14:paraId="33E92E16" w14:textId="77777777" w:rsidR="00C32F70" w:rsidRPr="00A432B2" w:rsidRDefault="00C32F70" w:rsidP="00C32F70">
      <w:pPr>
        <w:pStyle w:val="NoSpacing"/>
        <w:jc w:val="center"/>
        <w:rPr>
          <w:rFonts w:cs="Arial"/>
          <w:b/>
        </w:rPr>
      </w:pPr>
      <w:r w:rsidRPr="00A432B2">
        <w:rPr>
          <w:rFonts w:cs="Arial"/>
          <w:b/>
        </w:rPr>
        <w:t>O D L U K U</w:t>
      </w:r>
    </w:p>
    <w:p w14:paraId="1399D192" w14:textId="495F4556" w:rsidR="00C32F70" w:rsidRPr="00A432B2" w:rsidRDefault="00DF786B" w:rsidP="00C32F70">
      <w:pPr>
        <w:pStyle w:val="NoSpacing"/>
        <w:jc w:val="center"/>
        <w:rPr>
          <w:rFonts w:cs="Arial"/>
          <w:b/>
        </w:rPr>
      </w:pPr>
      <w:r w:rsidRPr="00A432B2">
        <w:rPr>
          <w:rFonts w:cs="Arial"/>
          <w:b/>
        </w:rPr>
        <w:t>o izmjen</w:t>
      </w:r>
      <w:r w:rsidR="008A7CD4">
        <w:rPr>
          <w:rFonts w:cs="Arial"/>
          <w:b/>
        </w:rPr>
        <w:t>i</w:t>
      </w:r>
      <w:r w:rsidRPr="00A432B2">
        <w:rPr>
          <w:rFonts w:cs="Arial"/>
          <w:b/>
        </w:rPr>
        <w:t xml:space="preserve"> Odluke o</w:t>
      </w:r>
      <w:r w:rsidR="00C32F70" w:rsidRPr="00A432B2">
        <w:rPr>
          <w:rFonts w:cs="Arial"/>
          <w:b/>
        </w:rPr>
        <w:t xml:space="preserve"> koeficijentima za obračun plaća</w:t>
      </w:r>
    </w:p>
    <w:p w14:paraId="0F097DC6" w14:textId="0FC6AADC" w:rsidR="00C32F70" w:rsidRPr="00A432B2" w:rsidRDefault="00C32F70" w:rsidP="00C32F70">
      <w:pPr>
        <w:pStyle w:val="NoSpacing"/>
        <w:jc w:val="center"/>
        <w:rPr>
          <w:rFonts w:cs="Arial"/>
          <w:b/>
        </w:rPr>
      </w:pPr>
      <w:r w:rsidRPr="00A432B2">
        <w:rPr>
          <w:rFonts w:cs="Arial"/>
          <w:b/>
        </w:rPr>
        <w:t xml:space="preserve">službenika i namještenika u </w:t>
      </w:r>
      <w:r w:rsidR="00165E56" w:rsidRPr="00A432B2">
        <w:rPr>
          <w:rFonts w:cs="Arial"/>
          <w:b/>
        </w:rPr>
        <w:t>upravnim tijelima Grada Duge Rese</w:t>
      </w:r>
    </w:p>
    <w:p w14:paraId="7A2ABD17" w14:textId="77777777" w:rsidR="00C32F70" w:rsidRPr="00A432B2" w:rsidRDefault="00C32F70" w:rsidP="00C32F70">
      <w:pPr>
        <w:pStyle w:val="NoSpacing"/>
        <w:jc w:val="both"/>
        <w:rPr>
          <w:rFonts w:cs="Arial"/>
          <w:sz w:val="16"/>
          <w:szCs w:val="16"/>
        </w:rPr>
      </w:pPr>
    </w:p>
    <w:p w14:paraId="54A502FB" w14:textId="77777777" w:rsidR="00C32F70" w:rsidRDefault="00C32F70" w:rsidP="00C32F70">
      <w:pPr>
        <w:pStyle w:val="NoSpacing"/>
        <w:jc w:val="center"/>
        <w:rPr>
          <w:rFonts w:cs="Arial"/>
        </w:rPr>
      </w:pPr>
      <w:bookmarkStart w:id="0" w:name="_Hlk135996412"/>
      <w:r w:rsidRPr="00A432B2">
        <w:rPr>
          <w:rFonts w:cs="Arial"/>
        </w:rPr>
        <w:t>Članak 1.</w:t>
      </w:r>
    </w:p>
    <w:p w14:paraId="6BC43E10" w14:textId="77777777" w:rsidR="00E93792" w:rsidRPr="00A432B2" w:rsidRDefault="00E93792" w:rsidP="00C32F70">
      <w:pPr>
        <w:pStyle w:val="NoSpacing"/>
        <w:jc w:val="center"/>
        <w:rPr>
          <w:rFonts w:cs="Arial"/>
        </w:rPr>
      </w:pPr>
    </w:p>
    <w:bookmarkEnd w:id="0"/>
    <w:p w14:paraId="7B9588E7" w14:textId="0FA6500A" w:rsidR="00140E47" w:rsidRDefault="00C32F70" w:rsidP="004778D4">
      <w:pPr>
        <w:pStyle w:val="NoSpacing"/>
        <w:jc w:val="both"/>
        <w:rPr>
          <w:rFonts w:cs="Arial"/>
        </w:rPr>
      </w:pPr>
      <w:r w:rsidRPr="00A432B2">
        <w:rPr>
          <w:rFonts w:cs="Arial"/>
        </w:rPr>
        <w:tab/>
      </w:r>
      <w:r w:rsidR="00DF786B" w:rsidRPr="00A432B2">
        <w:rPr>
          <w:rFonts w:cs="Arial"/>
        </w:rPr>
        <w:t xml:space="preserve">U Odluci o koeficijentima za obračun plaća službenika i namještenika u upravnim tijelima Grada Duge Rese ( Službeni glasnik Grada Duge Rese </w:t>
      </w:r>
      <w:r w:rsidR="00530747">
        <w:rPr>
          <w:rFonts w:cs="Arial"/>
        </w:rPr>
        <w:t>1/24</w:t>
      </w:r>
      <w:r w:rsidR="00BD126C">
        <w:rPr>
          <w:rFonts w:cs="Arial"/>
        </w:rPr>
        <w:t>,5/24</w:t>
      </w:r>
      <w:r w:rsidR="008A7CD4">
        <w:rPr>
          <w:rFonts w:cs="Arial"/>
        </w:rPr>
        <w:t>, 16/24</w:t>
      </w:r>
      <w:r w:rsidR="0090618B" w:rsidRPr="00A432B2">
        <w:rPr>
          <w:rFonts w:cs="Arial"/>
        </w:rPr>
        <w:t xml:space="preserve"> )</w:t>
      </w:r>
      <w:r w:rsidR="00DF786B" w:rsidRPr="00A432B2">
        <w:rPr>
          <w:rFonts w:cs="Arial"/>
        </w:rPr>
        <w:t>, dalje u tekstu: Odluka</w:t>
      </w:r>
      <w:r w:rsidR="004924C5">
        <w:rPr>
          <w:rFonts w:cs="Arial"/>
        </w:rPr>
        <w:t xml:space="preserve">, </w:t>
      </w:r>
      <w:r w:rsidR="00DF786B" w:rsidRPr="00A432B2">
        <w:rPr>
          <w:rFonts w:cs="Arial"/>
        </w:rPr>
        <w:t>u članku 2. u glavi</w:t>
      </w:r>
      <w:r w:rsidR="004778D4" w:rsidRPr="00A432B2">
        <w:rPr>
          <w:rFonts w:cs="Arial"/>
        </w:rPr>
        <w:t xml:space="preserve"> </w:t>
      </w:r>
      <w:r w:rsidR="00BD126C">
        <w:rPr>
          <w:rFonts w:cs="Arial"/>
        </w:rPr>
        <w:t>I</w:t>
      </w:r>
      <w:r w:rsidR="008A7CD4">
        <w:rPr>
          <w:rFonts w:cs="Arial"/>
        </w:rPr>
        <w:t>. 1. A. PODODSJEK OPĆIH, PROTOKOLARNIH I ADMINISTRATIVNIH POSLOVA ZA POTREBE GRADONAČELNIKA, PISARNICE, DOSTAVE I POTIRNICE I INFORMIRANJE:</w:t>
      </w:r>
      <w:r w:rsidR="00BD126C">
        <w:rPr>
          <w:rFonts w:cs="Arial"/>
        </w:rPr>
        <w:t xml:space="preserve"> </w:t>
      </w:r>
    </w:p>
    <w:p w14:paraId="71CCEE93" w14:textId="77777777" w:rsidR="00140E47" w:rsidRDefault="00140E47" w:rsidP="004778D4">
      <w:pPr>
        <w:pStyle w:val="NoSpacing"/>
        <w:jc w:val="both"/>
        <w:rPr>
          <w:rFonts w:cs="Arial"/>
        </w:rPr>
      </w:pPr>
    </w:p>
    <w:p w14:paraId="5A7081E8" w14:textId="1510B916" w:rsidR="00140E47" w:rsidRDefault="00140E47" w:rsidP="004778D4">
      <w:pPr>
        <w:pStyle w:val="NoSpacing"/>
        <w:jc w:val="both"/>
        <w:rPr>
          <w:rFonts w:cs="Arial"/>
        </w:rPr>
      </w:pPr>
      <w:r w:rsidRPr="00140E47">
        <w:rPr>
          <w:rFonts w:cs="Arial"/>
          <w:b/>
          <w:bCs/>
        </w:rPr>
        <w:t xml:space="preserve">1. </w:t>
      </w:r>
      <w:r w:rsidR="008A7CD4">
        <w:rPr>
          <w:rFonts w:cs="Arial"/>
          <w:b/>
          <w:bCs/>
        </w:rPr>
        <w:t xml:space="preserve">kod </w:t>
      </w:r>
      <w:r w:rsidRPr="00140E47">
        <w:rPr>
          <w:rFonts w:cs="Arial"/>
          <w:b/>
          <w:bCs/>
        </w:rPr>
        <w:t xml:space="preserve"> </w:t>
      </w:r>
      <w:r w:rsidR="00C1517A">
        <w:rPr>
          <w:rFonts w:cs="Arial"/>
          <w:b/>
          <w:bCs/>
        </w:rPr>
        <w:t>radno</w:t>
      </w:r>
      <w:r w:rsidR="008A7CD4">
        <w:rPr>
          <w:rFonts w:cs="Arial"/>
          <w:b/>
          <w:bCs/>
        </w:rPr>
        <w:t>g</w:t>
      </w:r>
      <w:r w:rsidR="00C1517A">
        <w:rPr>
          <w:rFonts w:cs="Arial"/>
          <w:b/>
          <w:bCs/>
        </w:rPr>
        <w:t xml:space="preserve"> mjest</w:t>
      </w:r>
      <w:r w:rsidR="008A7CD4">
        <w:rPr>
          <w:rFonts w:cs="Arial"/>
          <w:b/>
          <w:bCs/>
        </w:rPr>
        <w:t>a</w:t>
      </w:r>
      <w:r w:rsidRPr="00140E47">
        <w:rPr>
          <w:rFonts w:cs="Arial"/>
          <w:b/>
          <w:bCs/>
        </w:rPr>
        <w:t xml:space="preserve"> pod rednim brojem </w:t>
      </w:r>
      <w:r w:rsidR="008A7CD4">
        <w:rPr>
          <w:rFonts w:cs="Arial"/>
          <w:b/>
          <w:bCs/>
        </w:rPr>
        <w:t>8</w:t>
      </w:r>
      <w:r w:rsidRPr="00140E47">
        <w:rPr>
          <w:rFonts w:cs="Arial"/>
          <w:b/>
          <w:bCs/>
        </w:rPr>
        <w:t>.</w:t>
      </w:r>
      <w:r w:rsidR="008A7CD4">
        <w:rPr>
          <w:rFonts w:cs="Arial"/>
          <w:b/>
          <w:bCs/>
        </w:rPr>
        <w:t xml:space="preserve"> DOMAR, briše se koeficijent: „1,63“ i zamjenjuje koeficijentom: „</w:t>
      </w:r>
      <w:r w:rsidR="00135051">
        <w:rPr>
          <w:rFonts w:cs="Arial"/>
          <w:b/>
          <w:bCs/>
        </w:rPr>
        <w:t>1,68</w:t>
      </w:r>
      <w:r w:rsidR="008A7CD4">
        <w:rPr>
          <w:rFonts w:cs="Arial"/>
          <w:b/>
          <w:bCs/>
        </w:rPr>
        <w:t>“</w:t>
      </w:r>
      <w:r w:rsidRPr="00140E47">
        <w:rPr>
          <w:rFonts w:cs="Arial"/>
          <w:b/>
          <w:bCs/>
        </w:rPr>
        <w:t xml:space="preserve"> </w:t>
      </w:r>
      <w:r w:rsidR="004924C5">
        <w:rPr>
          <w:rFonts w:cs="Arial"/>
          <w:b/>
          <w:bCs/>
        </w:rPr>
        <w:t>.</w:t>
      </w:r>
    </w:p>
    <w:p w14:paraId="194C73B3" w14:textId="77777777" w:rsidR="00E93792" w:rsidRDefault="00E93792" w:rsidP="00C1517A">
      <w:pPr>
        <w:pStyle w:val="NoSpacing"/>
        <w:rPr>
          <w:rFonts w:cs="Arial"/>
        </w:rPr>
      </w:pPr>
    </w:p>
    <w:p w14:paraId="3977CAF6" w14:textId="76029DA9" w:rsidR="00120A58" w:rsidRPr="00A432B2" w:rsidRDefault="00120A58" w:rsidP="00120A58">
      <w:pPr>
        <w:pStyle w:val="NoSpacing"/>
        <w:jc w:val="center"/>
        <w:rPr>
          <w:rFonts w:cs="Arial"/>
        </w:rPr>
      </w:pPr>
      <w:r w:rsidRPr="00A432B2">
        <w:rPr>
          <w:rFonts w:cs="Arial"/>
        </w:rPr>
        <w:t xml:space="preserve">Članak </w:t>
      </w:r>
      <w:r w:rsidR="00C1517A">
        <w:rPr>
          <w:rFonts w:cs="Arial"/>
        </w:rPr>
        <w:t>2</w:t>
      </w:r>
      <w:r w:rsidRPr="00A432B2">
        <w:rPr>
          <w:rFonts w:cs="Arial"/>
        </w:rPr>
        <w:t>.</w:t>
      </w:r>
    </w:p>
    <w:p w14:paraId="39856B9A" w14:textId="55699E1B" w:rsidR="006D37EC" w:rsidRPr="00A432B2" w:rsidRDefault="009949A6" w:rsidP="009949A6">
      <w:pPr>
        <w:pStyle w:val="NoSpacing"/>
        <w:tabs>
          <w:tab w:val="left" w:pos="634"/>
        </w:tabs>
        <w:rPr>
          <w:rFonts w:cs="Arial"/>
        </w:rPr>
      </w:pPr>
      <w:r w:rsidRPr="00A432B2">
        <w:rPr>
          <w:rFonts w:cs="Arial"/>
        </w:rPr>
        <w:tab/>
        <w:t>Ukupni poredak svih radnih mjesta, njihovog klasifikacijskog ranga i pripadajuć</w:t>
      </w:r>
      <w:r w:rsidR="00A66231" w:rsidRPr="00A432B2">
        <w:rPr>
          <w:rFonts w:cs="Arial"/>
        </w:rPr>
        <w:t>ih</w:t>
      </w:r>
      <w:r w:rsidRPr="00A432B2">
        <w:rPr>
          <w:rFonts w:cs="Arial"/>
        </w:rPr>
        <w:t xml:space="preserve"> koeficijen</w:t>
      </w:r>
      <w:r w:rsidR="00A66231" w:rsidRPr="00A432B2">
        <w:rPr>
          <w:rFonts w:cs="Arial"/>
        </w:rPr>
        <w:t>a</w:t>
      </w:r>
      <w:r w:rsidRPr="00A432B2">
        <w:rPr>
          <w:rFonts w:cs="Arial"/>
        </w:rPr>
        <w:t xml:space="preserve">ta </w:t>
      </w:r>
      <w:r w:rsidR="00A66231" w:rsidRPr="00A432B2">
        <w:rPr>
          <w:rFonts w:cs="Arial"/>
        </w:rPr>
        <w:t>prikazana su u tablici kako slijedi:</w:t>
      </w:r>
    </w:p>
    <w:p w14:paraId="4D257942" w14:textId="24FF48B6" w:rsidR="000F4855" w:rsidRDefault="000F4855" w:rsidP="000F4855">
      <w:pPr>
        <w:pStyle w:val="NoSpacing"/>
        <w:tabs>
          <w:tab w:val="left" w:pos="420"/>
        </w:tabs>
        <w:rPr>
          <w:rFonts w:cs="Arial"/>
        </w:rPr>
      </w:pPr>
    </w:p>
    <w:p w14:paraId="1BE96F50" w14:textId="77777777" w:rsidR="003F0524" w:rsidRPr="009660DB" w:rsidRDefault="003F0524" w:rsidP="003F0524">
      <w:pPr>
        <w:pStyle w:val="NoSpacing"/>
        <w:jc w:val="both"/>
        <w:rPr>
          <w:rFonts w:cs="Arial"/>
          <w:sz w:val="8"/>
          <w:szCs w:val="8"/>
        </w:rPr>
      </w:pPr>
    </w:p>
    <w:tbl>
      <w:tblPr>
        <w:tblW w:w="0" w:type="auto"/>
        <w:tblBorders>
          <w:bottom w:val="single" w:sz="4" w:space="0" w:color="auto"/>
        </w:tblBorders>
        <w:tblLook w:val="04A0" w:firstRow="1" w:lastRow="0" w:firstColumn="1" w:lastColumn="0" w:noHBand="0" w:noVBand="1"/>
      </w:tblPr>
      <w:tblGrid>
        <w:gridCol w:w="835"/>
        <w:gridCol w:w="3709"/>
        <w:gridCol w:w="141"/>
        <w:gridCol w:w="2372"/>
        <w:gridCol w:w="2015"/>
      </w:tblGrid>
      <w:tr w:rsidR="003F0524" w:rsidRPr="005955AA" w14:paraId="2D73BC6D" w14:textId="77777777" w:rsidTr="00EE310B">
        <w:tc>
          <w:tcPr>
            <w:tcW w:w="835" w:type="dxa"/>
            <w:tcBorders>
              <w:bottom w:val="single" w:sz="4" w:space="0" w:color="auto"/>
            </w:tcBorders>
            <w:vAlign w:val="center"/>
          </w:tcPr>
          <w:p w14:paraId="6560021D" w14:textId="77777777" w:rsidR="003F0524" w:rsidRPr="005955AA" w:rsidRDefault="003F0524" w:rsidP="00EE310B">
            <w:pPr>
              <w:pStyle w:val="NoSpacing"/>
              <w:jc w:val="center"/>
              <w:rPr>
                <w:rFonts w:cs="Arial"/>
                <w:sz w:val="18"/>
                <w:szCs w:val="18"/>
              </w:rPr>
            </w:pPr>
            <w:r w:rsidRPr="005955AA">
              <w:rPr>
                <w:rFonts w:cs="Arial"/>
                <w:sz w:val="18"/>
                <w:szCs w:val="18"/>
              </w:rPr>
              <w:t>REDNI BROJ</w:t>
            </w:r>
          </w:p>
        </w:tc>
        <w:tc>
          <w:tcPr>
            <w:tcW w:w="3709" w:type="dxa"/>
            <w:tcBorders>
              <w:bottom w:val="single" w:sz="4" w:space="0" w:color="auto"/>
            </w:tcBorders>
            <w:vAlign w:val="center"/>
          </w:tcPr>
          <w:p w14:paraId="2F3DF943" w14:textId="77777777" w:rsidR="003F0524" w:rsidRPr="005955AA" w:rsidRDefault="003F0524" w:rsidP="00EE310B">
            <w:pPr>
              <w:pStyle w:val="NoSpacing"/>
              <w:jc w:val="center"/>
              <w:rPr>
                <w:rFonts w:cs="Arial"/>
                <w:sz w:val="18"/>
                <w:szCs w:val="18"/>
              </w:rPr>
            </w:pPr>
            <w:r w:rsidRPr="005955AA">
              <w:rPr>
                <w:rFonts w:cs="Arial"/>
                <w:sz w:val="18"/>
                <w:szCs w:val="18"/>
              </w:rPr>
              <w:t>NAZIV RADNOG MJESTA</w:t>
            </w:r>
          </w:p>
        </w:tc>
        <w:tc>
          <w:tcPr>
            <w:tcW w:w="2513" w:type="dxa"/>
            <w:gridSpan w:val="2"/>
            <w:tcBorders>
              <w:bottom w:val="single" w:sz="4" w:space="0" w:color="auto"/>
            </w:tcBorders>
            <w:vAlign w:val="center"/>
          </w:tcPr>
          <w:p w14:paraId="77905A4D" w14:textId="77777777" w:rsidR="003F0524" w:rsidRPr="005955AA" w:rsidRDefault="003F0524" w:rsidP="00EE310B">
            <w:pPr>
              <w:pStyle w:val="NoSpacing"/>
              <w:jc w:val="center"/>
              <w:rPr>
                <w:rFonts w:cs="Arial"/>
                <w:sz w:val="18"/>
                <w:szCs w:val="18"/>
              </w:rPr>
            </w:pPr>
            <w:r w:rsidRPr="005955AA">
              <w:rPr>
                <w:rFonts w:cs="Arial"/>
                <w:sz w:val="18"/>
                <w:szCs w:val="18"/>
              </w:rPr>
              <w:t>KLASIFIKACIJSKI RANG RADNOG MJESTA</w:t>
            </w:r>
          </w:p>
        </w:tc>
        <w:tc>
          <w:tcPr>
            <w:tcW w:w="2015" w:type="dxa"/>
            <w:tcBorders>
              <w:bottom w:val="single" w:sz="4" w:space="0" w:color="auto"/>
            </w:tcBorders>
            <w:vAlign w:val="center"/>
          </w:tcPr>
          <w:p w14:paraId="77E52971" w14:textId="77777777" w:rsidR="003F0524" w:rsidRPr="005955AA" w:rsidRDefault="003F0524" w:rsidP="00EE310B">
            <w:pPr>
              <w:pStyle w:val="NoSpacing"/>
              <w:jc w:val="center"/>
              <w:rPr>
                <w:rFonts w:cs="Arial"/>
                <w:sz w:val="18"/>
                <w:szCs w:val="18"/>
              </w:rPr>
            </w:pPr>
            <w:r w:rsidRPr="005955AA">
              <w:rPr>
                <w:rFonts w:cs="Arial"/>
                <w:sz w:val="18"/>
                <w:szCs w:val="18"/>
              </w:rPr>
              <w:t>KOEFICIJENT</w:t>
            </w:r>
          </w:p>
        </w:tc>
      </w:tr>
      <w:tr w:rsidR="003F0524" w:rsidRPr="00842C03" w14:paraId="0A50F249" w14:textId="77777777" w:rsidTr="00EE310B">
        <w:tblPrEx>
          <w:jc w:val="center"/>
          <w:tblBorders>
            <w:bottom w:val="none" w:sz="0" w:space="0" w:color="auto"/>
          </w:tblBorders>
        </w:tblPrEx>
        <w:trPr>
          <w:trHeight w:val="435"/>
          <w:jc w:val="center"/>
        </w:trPr>
        <w:tc>
          <w:tcPr>
            <w:tcW w:w="9072" w:type="dxa"/>
            <w:gridSpan w:val="5"/>
            <w:tcBorders>
              <w:top w:val="single" w:sz="4" w:space="0" w:color="auto"/>
              <w:left w:val="single" w:sz="4" w:space="0" w:color="auto"/>
              <w:bottom w:val="single" w:sz="4" w:space="0" w:color="auto"/>
              <w:right w:val="single" w:sz="4" w:space="0" w:color="auto"/>
            </w:tcBorders>
            <w:vAlign w:val="center"/>
          </w:tcPr>
          <w:p w14:paraId="4C107C7C" w14:textId="77777777" w:rsidR="003F0524" w:rsidRPr="00FA3F2E" w:rsidRDefault="003F0524" w:rsidP="00EE310B">
            <w:pPr>
              <w:pStyle w:val="NoSpacing"/>
              <w:numPr>
                <w:ilvl w:val="0"/>
                <w:numId w:val="1"/>
              </w:numPr>
              <w:jc w:val="center"/>
              <w:rPr>
                <w:rFonts w:cs="Arial"/>
              </w:rPr>
            </w:pPr>
            <w:r>
              <w:rPr>
                <w:rFonts w:cs="Arial"/>
                <w:b/>
                <w:sz w:val="20"/>
                <w:szCs w:val="20"/>
              </w:rPr>
              <w:t xml:space="preserve">STRUČNA SLUŽBA ZA OPĆE I PRAVNE POSLOVE, IMOVINU I </w:t>
            </w:r>
          </w:p>
          <w:p w14:paraId="2F84878D" w14:textId="77777777" w:rsidR="003F0524" w:rsidRPr="00842C03" w:rsidRDefault="003F0524" w:rsidP="00EE310B">
            <w:pPr>
              <w:pStyle w:val="NoSpacing"/>
              <w:ind w:left="1080"/>
              <w:jc w:val="center"/>
              <w:rPr>
                <w:rFonts w:cs="Arial"/>
              </w:rPr>
            </w:pPr>
            <w:r>
              <w:rPr>
                <w:rFonts w:cs="Arial"/>
                <w:b/>
                <w:sz w:val="20"/>
                <w:szCs w:val="20"/>
              </w:rPr>
              <w:t>DRUŠTVENO-KULTURNE DJELATNOSTI</w:t>
            </w:r>
          </w:p>
        </w:tc>
      </w:tr>
      <w:tr w:rsidR="003F0524" w:rsidRPr="00842C03" w14:paraId="703D5284" w14:textId="77777777" w:rsidTr="00EE310B">
        <w:tblPrEx>
          <w:jc w:val="center"/>
          <w:tblBorders>
            <w:bottom w:val="none" w:sz="0" w:space="0" w:color="auto"/>
          </w:tblBorders>
        </w:tblPrEx>
        <w:trPr>
          <w:trHeight w:val="409"/>
          <w:jc w:val="center"/>
        </w:trPr>
        <w:tc>
          <w:tcPr>
            <w:tcW w:w="835" w:type="dxa"/>
            <w:tcBorders>
              <w:top w:val="single" w:sz="4" w:space="0" w:color="auto"/>
              <w:left w:val="single" w:sz="4" w:space="0" w:color="auto"/>
              <w:bottom w:val="single" w:sz="4" w:space="0" w:color="auto"/>
              <w:right w:val="single" w:sz="4" w:space="0" w:color="auto"/>
            </w:tcBorders>
            <w:vAlign w:val="center"/>
          </w:tcPr>
          <w:p w14:paraId="5E6B87A0" w14:textId="77777777" w:rsidR="003F0524" w:rsidRPr="00842C03" w:rsidRDefault="003F0524" w:rsidP="00EE310B">
            <w:pPr>
              <w:pStyle w:val="NoSpacing"/>
              <w:jc w:val="center"/>
              <w:rPr>
                <w:rFonts w:cs="Arial"/>
              </w:rPr>
            </w:pPr>
            <w:r w:rsidRPr="00842C03">
              <w:rPr>
                <w:rFonts w:cs="Arial"/>
              </w:rPr>
              <w:t>1.</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5E3EEC4D" w14:textId="77777777" w:rsidR="003F0524" w:rsidRPr="00842C03" w:rsidRDefault="003F0524" w:rsidP="00EE310B">
            <w:pPr>
              <w:pStyle w:val="NoSpacing"/>
              <w:jc w:val="center"/>
              <w:rPr>
                <w:rFonts w:cs="Arial"/>
              </w:rPr>
            </w:pPr>
            <w:r w:rsidRPr="00842C03">
              <w:rPr>
                <w:rFonts w:cs="Arial"/>
              </w:rPr>
              <w:t xml:space="preserve">Pročelnik </w:t>
            </w:r>
          </w:p>
        </w:tc>
        <w:tc>
          <w:tcPr>
            <w:tcW w:w="2372" w:type="dxa"/>
            <w:tcBorders>
              <w:top w:val="single" w:sz="4" w:space="0" w:color="auto"/>
              <w:left w:val="single" w:sz="4" w:space="0" w:color="auto"/>
              <w:bottom w:val="single" w:sz="4" w:space="0" w:color="auto"/>
              <w:right w:val="single" w:sz="4" w:space="0" w:color="auto"/>
            </w:tcBorders>
            <w:vAlign w:val="center"/>
          </w:tcPr>
          <w:p w14:paraId="2EFC2462" w14:textId="77777777" w:rsidR="003F0524" w:rsidRPr="00842C03" w:rsidRDefault="003F0524" w:rsidP="00EE310B">
            <w:pPr>
              <w:pStyle w:val="NoSpacing"/>
              <w:jc w:val="center"/>
              <w:rPr>
                <w:rFonts w:cs="Arial"/>
              </w:rPr>
            </w:pPr>
            <w:r w:rsidRPr="00842C03">
              <w:rPr>
                <w:rFonts w:cs="Arial"/>
              </w:rPr>
              <w:t>1</w:t>
            </w:r>
          </w:p>
        </w:tc>
        <w:tc>
          <w:tcPr>
            <w:tcW w:w="2015" w:type="dxa"/>
            <w:tcBorders>
              <w:top w:val="single" w:sz="4" w:space="0" w:color="auto"/>
              <w:left w:val="single" w:sz="4" w:space="0" w:color="auto"/>
              <w:bottom w:val="single" w:sz="4" w:space="0" w:color="auto"/>
              <w:right w:val="single" w:sz="4" w:space="0" w:color="auto"/>
            </w:tcBorders>
            <w:vAlign w:val="center"/>
          </w:tcPr>
          <w:p w14:paraId="1A0C9859" w14:textId="77777777" w:rsidR="003F0524" w:rsidRPr="00842C03" w:rsidRDefault="003F0524" w:rsidP="00EE310B">
            <w:pPr>
              <w:pStyle w:val="NoSpacing"/>
              <w:jc w:val="center"/>
              <w:rPr>
                <w:rFonts w:cs="Arial"/>
              </w:rPr>
            </w:pPr>
            <w:r>
              <w:rPr>
                <w:rFonts w:cs="Arial"/>
              </w:rPr>
              <w:t>3,91</w:t>
            </w:r>
          </w:p>
        </w:tc>
      </w:tr>
      <w:tr w:rsidR="003F0524" w:rsidRPr="00842C03" w14:paraId="0EBEE7E0" w14:textId="77777777" w:rsidTr="00EE310B">
        <w:tblPrEx>
          <w:jc w:val="center"/>
          <w:tblBorders>
            <w:bottom w:val="none" w:sz="0" w:space="0" w:color="auto"/>
          </w:tblBorders>
        </w:tblPrEx>
        <w:trPr>
          <w:trHeight w:val="420"/>
          <w:jc w:val="center"/>
        </w:trPr>
        <w:tc>
          <w:tcPr>
            <w:tcW w:w="835" w:type="dxa"/>
            <w:tcBorders>
              <w:top w:val="single" w:sz="4" w:space="0" w:color="auto"/>
              <w:left w:val="single" w:sz="4" w:space="0" w:color="auto"/>
              <w:bottom w:val="single" w:sz="4" w:space="0" w:color="auto"/>
              <w:right w:val="single" w:sz="4" w:space="0" w:color="auto"/>
            </w:tcBorders>
            <w:vAlign w:val="center"/>
          </w:tcPr>
          <w:p w14:paraId="7B937707" w14:textId="77777777" w:rsidR="003F0524" w:rsidRPr="00842C03" w:rsidRDefault="003F0524" w:rsidP="00EE310B">
            <w:pPr>
              <w:pStyle w:val="NoSpacing"/>
              <w:jc w:val="center"/>
              <w:rPr>
                <w:rFonts w:cs="Arial"/>
              </w:rPr>
            </w:pPr>
            <w:r>
              <w:rPr>
                <w:rFonts w:cs="Arial"/>
              </w:rPr>
              <w:t>2</w:t>
            </w:r>
            <w:r w:rsidRPr="00842C03">
              <w:rPr>
                <w:rFonts w:cs="Arial"/>
              </w:rPr>
              <w:t>.</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634A4918" w14:textId="77777777" w:rsidR="003F0524" w:rsidRPr="00842C03" w:rsidRDefault="003F0524" w:rsidP="00EE310B">
            <w:pPr>
              <w:pStyle w:val="NoSpacing"/>
              <w:jc w:val="center"/>
              <w:rPr>
                <w:rFonts w:cs="Arial"/>
              </w:rPr>
            </w:pPr>
            <w:r>
              <w:rPr>
                <w:rFonts w:cs="Arial"/>
              </w:rPr>
              <w:t>Samostalni upravni referent za imovinsko pravne i komunalne poslove</w:t>
            </w:r>
          </w:p>
        </w:tc>
        <w:tc>
          <w:tcPr>
            <w:tcW w:w="2372" w:type="dxa"/>
            <w:tcBorders>
              <w:top w:val="single" w:sz="4" w:space="0" w:color="auto"/>
              <w:left w:val="single" w:sz="4" w:space="0" w:color="auto"/>
              <w:bottom w:val="single" w:sz="4" w:space="0" w:color="auto"/>
              <w:right w:val="single" w:sz="4" w:space="0" w:color="auto"/>
            </w:tcBorders>
            <w:vAlign w:val="center"/>
          </w:tcPr>
          <w:p w14:paraId="33E2F9CF" w14:textId="77777777" w:rsidR="003F0524" w:rsidRPr="00842C03" w:rsidRDefault="003F0524" w:rsidP="00EE310B">
            <w:pPr>
              <w:pStyle w:val="NoSpacing"/>
              <w:jc w:val="center"/>
              <w:rPr>
                <w:rFonts w:cs="Arial"/>
              </w:rPr>
            </w:pPr>
            <w:r>
              <w:rPr>
                <w:rFonts w:cs="Arial"/>
              </w:rPr>
              <w:t>6</w:t>
            </w:r>
          </w:p>
        </w:tc>
        <w:tc>
          <w:tcPr>
            <w:tcW w:w="2015" w:type="dxa"/>
            <w:tcBorders>
              <w:top w:val="single" w:sz="4" w:space="0" w:color="auto"/>
              <w:left w:val="single" w:sz="4" w:space="0" w:color="auto"/>
              <w:bottom w:val="single" w:sz="4" w:space="0" w:color="auto"/>
              <w:right w:val="single" w:sz="4" w:space="0" w:color="auto"/>
            </w:tcBorders>
            <w:vAlign w:val="center"/>
          </w:tcPr>
          <w:p w14:paraId="259636BE" w14:textId="77777777" w:rsidR="003F0524" w:rsidRPr="00842C03" w:rsidRDefault="003F0524" w:rsidP="00EE310B">
            <w:pPr>
              <w:pStyle w:val="NoSpacing"/>
              <w:jc w:val="center"/>
              <w:rPr>
                <w:rFonts w:cs="Arial"/>
              </w:rPr>
            </w:pPr>
            <w:r>
              <w:rPr>
                <w:rFonts w:cs="Arial"/>
              </w:rPr>
              <w:t>2,40</w:t>
            </w:r>
          </w:p>
        </w:tc>
      </w:tr>
      <w:tr w:rsidR="003F0524" w:rsidRPr="00842C03" w14:paraId="2275FF96" w14:textId="77777777" w:rsidTr="00EE310B">
        <w:tblPrEx>
          <w:jc w:val="center"/>
          <w:tblBorders>
            <w:bottom w:val="none" w:sz="0" w:space="0" w:color="auto"/>
          </w:tblBorders>
        </w:tblPrEx>
        <w:trPr>
          <w:trHeight w:val="435"/>
          <w:jc w:val="center"/>
        </w:trPr>
        <w:tc>
          <w:tcPr>
            <w:tcW w:w="9072" w:type="dxa"/>
            <w:gridSpan w:val="5"/>
            <w:tcBorders>
              <w:top w:val="single" w:sz="4" w:space="0" w:color="auto"/>
              <w:left w:val="single" w:sz="4" w:space="0" w:color="auto"/>
              <w:bottom w:val="single" w:sz="4" w:space="0" w:color="auto"/>
              <w:right w:val="single" w:sz="4" w:space="0" w:color="auto"/>
            </w:tcBorders>
            <w:vAlign w:val="center"/>
          </w:tcPr>
          <w:p w14:paraId="4CD22F7A" w14:textId="77777777" w:rsidR="003F0524" w:rsidRDefault="003F0524" w:rsidP="003F0524">
            <w:pPr>
              <w:pStyle w:val="NoSpacing"/>
              <w:numPr>
                <w:ilvl w:val="0"/>
                <w:numId w:val="3"/>
              </w:numPr>
              <w:jc w:val="center"/>
              <w:rPr>
                <w:rFonts w:cs="Arial"/>
                <w:b/>
                <w:sz w:val="20"/>
                <w:szCs w:val="20"/>
              </w:rPr>
            </w:pPr>
            <w:r>
              <w:rPr>
                <w:rFonts w:cs="Arial"/>
                <w:b/>
                <w:sz w:val="20"/>
                <w:szCs w:val="20"/>
              </w:rPr>
              <w:t xml:space="preserve">1. ODSJEK ZA OPĆE I PRAVNE POSLOVE I </w:t>
            </w:r>
          </w:p>
          <w:p w14:paraId="36743084" w14:textId="77777777" w:rsidR="003F0524" w:rsidRDefault="003F0524" w:rsidP="00EE310B">
            <w:pPr>
              <w:pStyle w:val="NoSpacing"/>
              <w:ind w:left="1080"/>
              <w:jc w:val="center"/>
              <w:rPr>
                <w:rFonts w:cs="Arial"/>
                <w:b/>
                <w:sz w:val="20"/>
                <w:szCs w:val="20"/>
              </w:rPr>
            </w:pPr>
            <w:r>
              <w:rPr>
                <w:rFonts w:cs="Arial"/>
                <w:b/>
                <w:sz w:val="20"/>
                <w:szCs w:val="20"/>
              </w:rPr>
              <w:t>DRUŠTVENO-KULTURNE DJELATNOSTI</w:t>
            </w:r>
          </w:p>
        </w:tc>
      </w:tr>
      <w:tr w:rsidR="003F0524" w:rsidRPr="00842C03" w14:paraId="63A3FFAC" w14:textId="77777777" w:rsidTr="00EE310B">
        <w:tblPrEx>
          <w:jc w:val="center"/>
          <w:tblBorders>
            <w:bottom w:val="none" w:sz="0" w:space="0" w:color="auto"/>
          </w:tblBorders>
        </w:tblPrEx>
        <w:trPr>
          <w:trHeight w:val="409"/>
          <w:jc w:val="center"/>
        </w:trPr>
        <w:tc>
          <w:tcPr>
            <w:tcW w:w="835" w:type="dxa"/>
            <w:tcBorders>
              <w:top w:val="single" w:sz="4" w:space="0" w:color="auto"/>
              <w:left w:val="single" w:sz="4" w:space="0" w:color="auto"/>
              <w:bottom w:val="single" w:sz="4" w:space="0" w:color="auto"/>
              <w:right w:val="single" w:sz="4" w:space="0" w:color="auto"/>
            </w:tcBorders>
            <w:vAlign w:val="center"/>
          </w:tcPr>
          <w:p w14:paraId="23DAE9D9" w14:textId="77777777" w:rsidR="003F0524" w:rsidRPr="00842C03" w:rsidRDefault="003F0524" w:rsidP="00EE310B">
            <w:pPr>
              <w:pStyle w:val="NoSpacing"/>
              <w:jc w:val="center"/>
              <w:rPr>
                <w:rFonts w:cs="Arial"/>
              </w:rPr>
            </w:pPr>
            <w:r>
              <w:rPr>
                <w:rFonts w:cs="Arial"/>
              </w:rPr>
              <w:t xml:space="preserve">3. </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2049E0D5" w14:textId="77777777" w:rsidR="003F0524" w:rsidRPr="00842C03" w:rsidRDefault="003F0524" w:rsidP="00EE310B">
            <w:pPr>
              <w:pStyle w:val="NoSpacing"/>
              <w:jc w:val="center"/>
              <w:rPr>
                <w:rFonts w:cs="Arial"/>
              </w:rPr>
            </w:pPr>
            <w:r>
              <w:rPr>
                <w:rFonts w:cs="Arial"/>
              </w:rPr>
              <w:t>Voditelj Odsjeka za opće i pravne poslove i društveno-kulturne djelatnosti</w:t>
            </w:r>
          </w:p>
        </w:tc>
        <w:tc>
          <w:tcPr>
            <w:tcW w:w="2372" w:type="dxa"/>
            <w:tcBorders>
              <w:top w:val="single" w:sz="4" w:space="0" w:color="auto"/>
              <w:left w:val="single" w:sz="4" w:space="0" w:color="auto"/>
              <w:bottom w:val="single" w:sz="4" w:space="0" w:color="auto"/>
              <w:right w:val="single" w:sz="4" w:space="0" w:color="auto"/>
            </w:tcBorders>
            <w:vAlign w:val="center"/>
          </w:tcPr>
          <w:p w14:paraId="4D430B4B" w14:textId="77777777" w:rsidR="003F0524" w:rsidRPr="00842C03" w:rsidRDefault="003F0524" w:rsidP="00EE310B">
            <w:pPr>
              <w:pStyle w:val="NoSpacing"/>
              <w:jc w:val="center"/>
              <w:rPr>
                <w:rFonts w:cs="Arial"/>
              </w:rPr>
            </w:pPr>
            <w:r>
              <w:rPr>
                <w:rFonts w:cs="Arial"/>
              </w:rPr>
              <w:t>3</w:t>
            </w:r>
          </w:p>
        </w:tc>
        <w:tc>
          <w:tcPr>
            <w:tcW w:w="2015" w:type="dxa"/>
            <w:tcBorders>
              <w:top w:val="single" w:sz="4" w:space="0" w:color="auto"/>
              <w:left w:val="single" w:sz="4" w:space="0" w:color="auto"/>
              <w:bottom w:val="single" w:sz="4" w:space="0" w:color="auto"/>
              <w:right w:val="single" w:sz="4" w:space="0" w:color="auto"/>
            </w:tcBorders>
            <w:vAlign w:val="center"/>
          </w:tcPr>
          <w:p w14:paraId="201513C4" w14:textId="77777777" w:rsidR="003F0524" w:rsidRDefault="003F0524" w:rsidP="00EE310B">
            <w:pPr>
              <w:pStyle w:val="NoSpacing"/>
              <w:jc w:val="center"/>
              <w:rPr>
                <w:rFonts w:cs="Arial"/>
              </w:rPr>
            </w:pPr>
            <w:r>
              <w:rPr>
                <w:rFonts w:cs="Arial"/>
              </w:rPr>
              <w:t>3,10</w:t>
            </w:r>
          </w:p>
        </w:tc>
      </w:tr>
      <w:tr w:rsidR="003F0524" w:rsidRPr="00842C03" w14:paraId="09BECB9C" w14:textId="77777777" w:rsidTr="00EE310B">
        <w:tblPrEx>
          <w:jc w:val="center"/>
          <w:tblBorders>
            <w:bottom w:val="none" w:sz="0" w:space="0" w:color="auto"/>
          </w:tblBorders>
        </w:tblPrEx>
        <w:trPr>
          <w:trHeight w:val="415"/>
          <w:jc w:val="center"/>
        </w:trPr>
        <w:tc>
          <w:tcPr>
            <w:tcW w:w="835" w:type="dxa"/>
            <w:tcBorders>
              <w:top w:val="single" w:sz="4" w:space="0" w:color="auto"/>
              <w:left w:val="single" w:sz="4" w:space="0" w:color="auto"/>
              <w:bottom w:val="single" w:sz="4" w:space="0" w:color="auto"/>
              <w:right w:val="single" w:sz="4" w:space="0" w:color="auto"/>
            </w:tcBorders>
            <w:vAlign w:val="center"/>
          </w:tcPr>
          <w:p w14:paraId="25944F8A" w14:textId="77777777" w:rsidR="003F0524" w:rsidRPr="00842C03" w:rsidRDefault="003F0524" w:rsidP="00EE310B">
            <w:pPr>
              <w:pStyle w:val="NoSpacing"/>
              <w:jc w:val="center"/>
              <w:rPr>
                <w:rFonts w:cs="Arial"/>
              </w:rPr>
            </w:pPr>
            <w:r>
              <w:rPr>
                <w:rFonts w:cs="Arial"/>
              </w:rPr>
              <w:t>4</w:t>
            </w:r>
            <w:r w:rsidRPr="00842C03">
              <w:rPr>
                <w:rFonts w:cs="Arial"/>
              </w:rPr>
              <w:t>.</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45BC23BE" w14:textId="77777777" w:rsidR="003F0524" w:rsidRPr="00842C03" w:rsidRDefault="003F0524" w:rsidP="00EE310B">
            <w:pPr>
              <w:pStyle w:val="NoSpacing"/>
              <w:jc w:val="center"/>
              <w:rPr>
                <w:rFonts w:cs="Arial"/>
              </w:rPr>
            </w:pPr>
            <w:r>
              <w:rPr>
                <w:rFonts w:cs="Arial"/>
              </w:rPr>
              <w:t>Samostalni upravni referent  za pravne poslove i uredsko poslovanje</w:t>
            </w:r>
          </w:p>
        </w:tc>
        <w:tc>
          <w:tcPr>
            <w:tcW w:w="2372" w:type="dxa"/>
            <w:tcBorders>
              <w:top w:val="single" w:sz="4" w:space="0" w:color="auto"/>
              <w:left w:val="single" w:sz="4" w:space="0" w:color="auto"/>
              <w:bottom w:val="single" w:sz="4" w:space="0" w:color="auto"/>
              <w:right w:val="single" w:sz="4" w:space="0" w:color="auto"/>
            </w:tcBorders>
            <w:vAlign w:val="center"/>
          </w:tcPr>
          <w:p w14:paraId="5DB41C38" w14:textId="77777777" w:rsidR="003F0524" w:rsidRPr="00842C03" w:rsidRDefault="003F0524" w:rsidP="00EE310B">
            <w:pPr>
              <w:pStyle w:val="NoSpacing"/>
              <w:jc w:val="center"/>
              <w:rPr>
                <w:rFonts w:cs="Arial"/>
              </w:rPr>
            </w:pPr>
            <w:r>
              <w:rPr>
                <w:rFonts w:cs="Arial"/>
              </w:rPr>
              <w:t>6</w:t>
            </w:r>
          </w:p>
        </w:tc>
        <w:tc>
          <w:tcPr>
            <w:tcW w:w="2015" w:type="dxa"/>
            <w:tcBorders>
              <w:top w:val="single" w:sz="4" w:space="0" w:color="auto"/>
              <w:left w:val="single" w:sz="4" w:space="0" w:color="auto"/>
              <w:bottom w:val="single" w:sz="4" w:space="0" w:color="auto"/>
              <w:right w:val="single" w:sz="4" w:space="0" w:color="auto"/>
            </w:tcBorders>
            <w:vAlign w:val="center"/>
          </w:tcPr>
          <w:p w14:paraId="61AB7545" w14:textId="77777777" w:rsidR="003F0524" w:rsidRPr="00842C03" w:rsidRDefault="003F0524" w:rsidP="00EE310B">
            <w:pPr>
              <w:pStyle w:val="NoSpacing"/>
              <w:jc w:val="center"/>
              <w:rPr>
                <w:rFonts w:cs="Arial"/>
              </w:rPr>
            </w:pPr>
            <w:r>
              <w:rPr>
                <w:rFonts w:cs="Arial"/>
              </w:rPr>
              <w:t>2,40</w:t>
            </w:r>
          </w:p>
        </w:tc>
      </w:tr>
      <w:tr w:rsidR="003F0524" w:rsidRPr="00842C03" w14:paraId="4240ADD8" w14:textId="77777777" w:rsidTr="00EE310B">
        <w:tblPrEx>
          <w:jc w:val="center"/>
          <w:tblBorders>
            <w:bottom w:val="none" w:sz="0" w:space="0" w:color="auto"/>
          </w:tblBorders>
        </w:tblPrEx>
        <w:trPr>
          <w:trHeight w:val="420"/>
          <w:jc w:val="center"/>
        </w:trPr>
        <w:tc>
          <w:tcPr>
            <w:tcW w:w="835" w:type="dxa"/>
            <w:tcBorders>
              <w:top w:val="single" w:sz="4" w:space="0" w:color="auto"/>
              <w:left w:val="single" w:sz="4" w:space="0" w:color="auto"/>
              <w:bottom w:val="single" w:sz="4" w:space="0" w:color="auto"/>
              <w:right w:val="single" w:sz="4" w:space="0" w:color="auto"/>
            </w:tcBorders>
            <w:vAlign w:val="center"/>
          </w:tcPr>
          <w:p w14:paraId="7795D697" w14:textId="77777777" w:rsidR="003F0524" w:rsidRPr="00842C03" w:rsidRDefault="003F0524" w:rsidP="00EE310B">
            <w:pPr>
              <w:pStyle w:val="NoSpacing"/>
              <w:jc w:val="center"/>
              <w:rPr>
                <w:rFonts w:cs="Arial"/>
              </w:rPr>
            </w:pPr>
            <w:r>
              <w:rPr>
                <w:rFonts w:cs="Arial"/>
              </w:rPr>
              <w:t>5.</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4A566487" w14:textId="77777777" w:rsidR="003F0524" w:rsidRPr="00842C03" w:rsidRDefault="003F0524" w:rsidP="00EE310B">
            <w:pPr>
              <w:pStyle w:val="NoSpacing"/>
              <w:jc w:val="center"/>
              <w:rPr>
                <w:rFonts w:cs="Arial"/>
              </w:rPr>
            </w:pPr>
            <w:r>
              <w:rPr>
                <w:rFonts w:cs="Arial"/>
              </w:rPr>
              <w:t>Stručni suradnik za pravne poslove i društvene djelatnosti</w:t>
            </w:r>
          </w:p>
        </w:tc>
        <w:tc>
          <w:tcPr>
            <w:tcW w:w="2372" w:type="dxa"/>
            <w:tcBorders>
              <w:top w:val="single" w:sz="4" w:space="0" w:color="auto"/>
              <w:left w:val="single" w:sz="4" w:space="0" w:color="auto"/>
              <w:bottom w:val="single" w:sz="4" w:space="0" w:color="auto"/>
              <w:right w:val="single" w:sz="4" w:space="0" w:color="auto"/>
            </w:tcBorders>
            <w:vAlign w:val="center"/>
          </w:tcPr>
          <w:p w14:paraId="6F5B6AAD" w14:textId="77777777" w:rsidR="003F0524" w:rsidRPr="00842C03" w:rsidRDefault="003F0524" w:rsidP="00EE310B">
            <w:pPr>
              <w:pStyle w:val="NoSpacing"/>
              <w:jc w:val="center"/>
              <w:rPr>
                <w:rFonts w:cs="Arial"/>
              </w:rPr>
            </w:pPr>
            <w:r>
              <w:rPr>
                <w:rFonts w:cs="Arial"/>
              </w:rPr>
              <w:t>8</w:t>
            </w:r>
          </w:p>
        </w:tc>
        <w:tc>
          <w:tcPr>
            <w:tcW w:w="2015" w:type="dxa"/>
            <w:tcBorders>
              <w:top w:val="single" w:sz="4" w:space="0" w:color="auto"/>
              <w:left w:val="single" w:sz="4" w:space="0" w:color="auto"/>
              <w:bottom w:val="single" w:sz="4" w:space="0" w:color="auto"/>
              <w:right w:val="single" w:sz="4" w:space="0" w:color="auto"/>
            </w:tcBorders>
            <w:vAlign w:val="center"/>
          </w:tcPr>
          <w:p w14:paraId="211874AC" w14:textId="77777777" w:rsidR="003F0524" w:rsidRDefault="003F0524" w:rsidP="00EE310B">
            <w:pPr>
              <w:pStyle w:val="NoSpacing"/>
              <w:jc w:val="center"/>
              <w:rPr>
                <w:rFonts w:cs="Arial"/>
              </w:rPr>
            </w:pPr>
            <w:r>
              <w:rPr>
                <w:rFonts w:cs="Arial"/>
              </w:rPr>
              <w:t>2,20</w:t>
            </w:r>
          </w:p>
        </w:tc>
      </w:tr>
      <w:tr w:rsidR="003F0524" w:rsidRPr="00842C03" w14:paraId="0A08E1D9" w14:textId="77777777" w:rsidTr="00EE310B">
        <w:tblPrEx>
          <w:jc w:val="center"/>
          <w:tblBorders>
            <w:bottom w:val="none" w:sz="0" w:space="0" w:color="auto"/>
          </w:tblBorders>
        </w:tblPrEx>
        <w:trPr>
          <w:trHeight w:val="435"/>
          <w:jc w:val="center"/>
        </w:trPr>
        <w:tc>
          <w:tcPr>
            <w:tcW w:w="9072" w:type="dxa"/>
            <w:gridSpan w:val="5"/>
            <w:tcBorders>
              <w:top w:val="single" w:sz="4" w:space="0" w:color="auto"/>
              <w:left w:val="single" w:sz="4" w:space="0" w:color="auto"/>
              <w:bottom w:val="single" w:sz="4" w:space="0" w:color="auto"/>
              <w:right w:val="single" w:sz="4" w:space="0" w:color="auto"/>
            </w:tcBorders>
            <w:vAlign w:val="center"/>
          </w:tcPr>
          <w:p w14:paraId="465A1C9F" w14:textId="77777777" w:rsidR="003F0524" w:rsidRDefault="003F0524" w:rsidP="003F0524">
            <w:pPr>
              <w:pStyle w:val="NoSpacing"/>
              <w:numPr>
                <w:ilvl w:val="0"/>
                <w:numId w:val="4"/>
              </w:numPr>
              <w:jc w:val="center"/>
              <w:rPr>
                <w:rFonts w:cs="Arial"/>
                <w:b/>
                <w:sz w:val="20"/>
                <w:szCs w:val="20"/>
              </w:rPr>
            </w:pPr>
            <w:r>
              <w:rPr>
                <w:rFonts w:cs="Arial"/>
                <w:b/>
                <w:sz w:val="20"/>
                <w:szCs w:val="20"/>
              </w:rPr>
              <w:t>1. A. PODODSJEK OPĆIH, PROTOKOLARNIH I ADMINSTRATIVNIH POSLOVA ZA POTREBE GRADONAČELNIKA, PISARNICE, DOSTAVE I PORTIRNICE I INFORMIRANJE</w:t>
            </w:r>
          </w:p>
        </w:tc>
      </w:tr>
      <w:tr w:rsidR="003F0524" w:rsidRPr="00842C03" w14:paraId="43FD001A" w14:textId="77777777" w:rsidTr="00EE310B">
        <w:tblPrEx>
          <w:jc w:val="center"/>
          <w:tblBorders>
            <w:bottom w:val="none" w:sz="0" w:space="0" w:color="auto"/>
          </w:tblBorders>
        </w:tblPrEx>
        <w:trPr>
          <w:trHeight w:val="420"/>
          <w:jc w:val="center"/>
        </w:trPr>
        <w:tc>
          <w:tcPr>
            <w:tcW w:w="835" w:type="dxa"/>
            <w:tcBorders>
              <w:top w:val="single" w:sz="4" w:space="0" w:color="auto"/>
              <w:left w:val="single" w:sz="4" w:space="0" w:color="auto"/>
              <w:bottom w:val="single" w:sz="4" w:space="0" w:color="auto"/>
              <w:right w:val="single" w:sz="4" w:space="0" w:color="auto"/>
            </w:tcBorders>
            <w:vAlign w:val="center"/>
          </w:tcPr>
          <w:p w14:paraId="11CCEC65" w14:textId="77777777" w:rsidR="003F0524" w:rsidRPr="00842C03" w:rsidRDefault="003F0524" w:rsidP="00EE310B">
            <w:pPr>
              <w:pStyle w:val="NoSpacing"/>
              <w:jc w:val="center"/>
              <w:rPr>
                <w:rFonts w:cs="Arial"/>
              </w:rPr>
            </w:pPr>
            <w:r>
              <w:rPr>
                <w:rFonts w:cs="Arial"/>
              </w:rPr>
              <w:lastRenderedPageBreak/>
              <w:t>6.</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7D9598C2" w14:textId="77777777" w:rsidR="003F0524" w:rsidRPr="00842C03" w:rsidRDefault="003F0524" w:rsidP="00EE310B">
            <w:pPr>
              <w:pStyle w:val="NoSpacing"/>
              <w:jc w:val="center"/>
              <w:rPr>
                <w:rFonts w:cs="Arial"/>
              </w:rPr>
            </w:pPr>
            <w:r>
              <w:rPr>
                <w:rFonts w:cs="Arial"/>
              </w:rPr>
              <w:t xml:space="preserve">Voditelj </w:t>
            </w:r>
            <w:proofErr w:type="spellStart"/>
            <w:r>
              <w:rPr>
                <w:rFonts w:cs="Arial"/>
              </w:rPr>
              <w:t>Pododsjeka</w:t>
            </w:r>
            <w:proofErr w:type="spellEnd"/>
            <w:r>
              <w:rPr>
                <w:rFonts w:cs="Arial"/>
              </w:rPr>
              <w:t xml:space="preserve"> općih, protokolarnih i administrativnih poslova za potrebe gradonačelnika, pisarnice, dostave i portirnice i informiranje</w:t>
            </w:r>
          </w:p>
        </w:tc>
        <w:tc>
          <w:tcPr>
            <w:tcW w:w="2372" w:type="dxa"/>
            <w:tcBorders>
              <w:top w:val="single" w:sz="4" w:space="0" w:color="auto"/>
              <w:left w:val="single" w:sz="4" w:space="0" w:color="auto"/>
              <w:bottom w:val="single" w:sz="4" w:space="0" w:color="auto"/>
              <w:right w:val="single" w:sz="4" w:space="0" w:color="auto"/>
            </w:tcBorders>
            <w:vAlign w:val="center"/>
          </w:tcPr>
          <w:p w14:paraId="6F1241E9" w14:textId="77777777" w:rsidR="003F0524" w:rsidRPr="00842C03" w:rsidRDefault="003F0524" w:rsidP="00EE310B">
            <w:pPr>
              <w:pStyle w:val="NoSpacing"/>
              <w:jc w:val="center"/>
              <w:rPr>
                <w:rFonts w:cs="Arial"/>
              </w:rPr>
            </w:pPr>
            <w:r>
              <w:rPr>
                <w:rFonts w:cs="Arial"/>
              </w:rPr>
              <w:t>10</w:t>
            </w:r>
          </w:p>
        </w:tc>
        <w:tc>
          <w:tcPr>
            <w:tcW w:w="2015" w:type="dxa"/>
            <w:tcBorders>
              <w:top w:val="single" w:sz="4" w:space="0" w:color="auto"/>
              <w:left w:val="single" w:sz="4" w:space="0" w:color="auto"/>
              <w:bottom w:val="single" w:sz="4" w:space="0" w:color="auto"/>
              <w:right w:val="single" w:sz="4" w:space="0" w:color="auto"/>
            </w:tcBorders>
            <w:vAlign w:val="center"/>
          </w:tcPr>
          <w:p w14:paraId="2A77762A" w14:textId="77777777" w:rsidR="003F0524" w:rsidRDefault="003F0524" w:rsidP="00EE310B">
            <w:pPr>
              <w:pStyle w:val="NoSpacing"/>
              <w:jc w:val="center"/>
              <w:rPr>
                <w:rFonts w:cs="Arial"/>
              </w:rPr>
            </w:pPr>
            <w:r>
              <w:rPr>
                <w:rFonts w:cs="Arial"/>
              </w:rPr>
              <w:t>1,89</w:t>
            </w:r>
          </w:p>
        </w:tc>
      </w:tr>
      <w:tr w:rsidR="003F0524" w:rsidRPr="00842C03" w14:paraId="40E1BAE4" w14:textId="77777777" w:rsidTr="00EE310B">
        <w:tblPrEx>
          <w:jc w:val="center"/>
          <w:tblBorders>
            <w:bottom w:val="none" w:sz="0" w:space="0" w:color="auto"/>
          </w:tblBorders>
        </w:tblPrEx>
        <w:trPr>
          <w:trHeight w:val="420"/>
          <w:jc w:val="center"/>
        </w:trPr>
        <w:tc>
          <w:tcPr>
            <w:tcW w:w="835" w:type="dxa"/>
            <w:tcBorders>
              <w:top w:val="single" w:sz="4" w:space="0" w:color="auto"/>
              <w:left w:val="single" w:sz="4" w:space="0" w:color="auto"/>
              <w:bottom w:val="single" w:sz="4" w:space="0" w:color="auto"/>
              <w:right w:val="single" w:sz="4" w:space="0" w:color="auto"/>
            </w:tcBorders>
            <w:vAlign w:val="center"/>
          </w:tcPr>
          <w:p w14:paraId="5BF9ACED" w14:textId="77777777" w:rsidR="003F0524" w:rsidRPr="00842C03" w:rsidRDefault="003F0524" w:rsidP="00EE310B">
            <w:pPr>
              <w:pStyle w:val="NoSpacing"/>
              <w:jc w:val="center"/>
              <w:rPr>
                <w:rFonts w:cs="Arial"/>
              </w:rPr>
            </w:pPr>
            <w:r>
              <w:rPr>
                <w:rFonts w:cs="Arial"/>
              </w:rPr>
              <w:t>7.</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146BE4E1" w14:textId="77777777" w:rsidR="003F0524" w:rsidRPr="00842C03" w:rsidRDefault="003F0524" w:rsidP="00EE310B">
            <w:pPr>
              <w:pStyle w:val="NoSpacing"/>
              <w:jc w:val="center"/>
              <w:rPr>
                <w:rFonts w:cs="Arial"/>
              </w:rPr>
            </w:pPr>
            <w:r>
              <w:rPr>
                <w:rFonts w:cs="Arial"/>
              </w:rPr>
              <w:t>Administrativni referent</w:t>
            </w:r>
          </w:p>
        </w:tc>
        <w:tc>
          <w:tcPr>
            <w:tcW w:w="2372" w:type="dxa"/>
            <w:tcBorders>
              <w:top w:val="single" w:sz="4" w:space="0" w:color="auto"/>
              <w:left w:val="single" w:sz="4" w:space="0" w:color="auto"/>
              <w:bottom w:val="single" w:sz="4" w:space="0" w:color="auto"/>
              <w:right w:val="single" w:sz="4" w:space="0" w:color="auto"/>
            </w:tcBorders>
            <w:vAlign w:val="center"/>
          </w:tcPr>
          <w:p w14:paraId="0A384AFB" w14:textId="77777777" w:rsidR="003F0524" w:rsidRPr="00842C03" w:rsidRDefault="003F0524" w:rsidP="00EE310B">
            <w:pPr>
              <w:pStyle w:val="NoSpacing"/>
              <w:jc w:val="center"/>
              <w:rPr>
                <w:rFonts w:cs="Arial"/>
              </w:rPr>
            </w:pPr>
            <w:r>
              <w:rPr>
                <w:rFonts w:cs="Arial"/>
              </w:rPr>
              <w:t>11</w:t>
            </w:r>
          </w:p>
        </w:tc>
        <w:tc>
          <w:tcPr>
            <w:tcW w:w="2015" w:type="dxa"/>
            <w:tcBorders>
              <w:top w:val="single" w:sz="4" w:space="0" w:color="auto"/>
              <w:left w:val="single" w:sz="4" w:space="0" w:color="auto"/>
              <w:bottom w:val="single" w:sz="4" w:space="0" w:color="auto"/>
              <w:right w:val="single" w:sz="4" w:space="0" w:color="auto"/>
            </w:tcBorders>
            <w:vAlign w:val="center"/>
          </w:tcPr>
          <w:p w14:paraId="2CA13E5A" w14:textId="77777777" w:rsidR="003F0524" w:rsidRDefault="003F0524" w:rsidP="00EE310B">
            <w:pPr>
              <w:pStyle w:val="NoSpacing"/>
              <w:jc w:val="center"/>
              <w:rPr>
                <w:rFonts w:cs="Arial"/>
              </w:rPr>
            </w:pPr>
            <w:r>
              <w:rPr>
                <w:rFonts w:cs="Arial"/>
              </w:rPr>
              <w:t>1,69</w:t>
            </w:r>
          </w:p>
        </w:tc>
      </w:tr>
      <w:tr w:rsidR="003F0524" w:rsidRPr="00842C03" w14:paraId="7F2C62FE" w14:textId="77777777" w:rsidTr="00EE310B">
        <w:tblPrEx>
          <w:jc w:val="center"/>
          <w:tblBorders>
            <w:bottom w:val="none" w:sz="0" w:space="0" w:color="auto"/>
          </w:tblBorders>
        </w:tblPrEx>
        <w:trPr>
          <w:trHeight w:val="420"/>
          <w:jc w:val="center"/>
        </w:trPr>
        <w:tc>
          <w:tcPr>
            <w:tcW w:w="835" w:type="dxa"/>
            <w:tcBorders>
              <w:top w:val="single" w:sz="4" w:space="0" w:color="auto"/>
              <w:left w:val="single" w:sz="4" w:space="0" w:color="auto"/>
              <w:bottom w:val="single" w:sz="4" w:space="0" w:color="auto"/>
              <w:right w:val="single" w:sz="4" w:space="0" w:color="auto"/>
            </w:tcBorders>
            <w:vAlign w:val="center"/>
          </w:tcPr>
          <w:p w14:paraId="2ECB9F83" w14:textId="77777777" w:rsidR="003F0524" w:rsidRPr="00842C03" w:rsidRDefault="003F0524" w:rsidP="00EE310B">
            <w:pPr>
              <w:pStyle w:val="NoSpacing"/>
              <w:jc w:val="center"/>
              <w:rPr>
                <w:rFonts w:cs="Arial"/>
              </w:rPr>
            </w:pPr>
            <w:r>
              <w:rPr>
                <w:rFonts w:cs="Arial"/>
              </w:rPr>
              <w:t>8.</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54B32088" w14:textId="1BFD4718" w:rsidR="003F0524" w:rsidRPr="00842C03" w:rsidRDefault="003F0524" w:rsidP="00EE310B">
            <w:pPr>
              <w:pStyle w:val="NoSpacing"/>
              <w:jc w:val="center"/>
              <w:rPr>
                <w:rFonts w:cs="Arial"/>
              </w:rPr>
            </w:pPr>
            <w:r>
              <w:rPr>
                <w:rFonts w:cs="Arial"/>
              </w:rPr>
              <w:t xml:space="preserve">Domar </w:t>
            </w:r>
          </w:p>
        </w:tc>
        <w:tc>
          <w:tcPr>
            <w:tcW w:w="2372" w:type="dxa"/>
            <w:tcBorders>
              <w:top w:val="single" w:sz="4" w:space="0" w:color="auto"/>
              <w:left w:val="single" w:sz="4" w:space="0" w:color="auto"/>
              <w:bottom w:val="single" w:sz="4" w:space="0" w:color="auto"/>
              <w:right w:val="single" w:sz="4" w:space="0" w:color="auto"/>
            </w:tcBorders>
            <w:vAlign w:val="center"/>
          </w:tcPr>
          <w:p w14:paraId="76F3E73B" w14:textId="77777777" w:rsidR="003F0524" w:rsidRPr="00842C03" w:rsidRDefault="003F0524" w:rsidP="00EE310B">
            <w:pPr>
              <w:pStyle w:val="NoSpacing"/>
              <w:jc w:val="center"/>
              <w:rPr>
                <w:rFonts w:cs="Arial"/>
              </w:rPr>
            </w:pPr>
            <w:r>
              <w:rPr>
                <w:rFonts w:cs="Arial"/>
              </w:rPr>
              <w:t>11</w:t>
            </w:r>
          </w:p>
        </w:tc>
        <w:tc>
          <w:tcPr>
            <w:tcW w:w="2015" w:type="dxa"/>
            <w:tcBorders>
              <w:top w:val="single" w:sz="4" w:space="0" w:color="auto"/>
              <w:left w:val="single" w:sz="4" w:space="0" w:color="auto"/>
              <w:bottom w:val="single" w:sz="4" w:space="0" w:color="auto"/>
              <w:right w:val="single" w:sz="4" w:space="0" w:color="auto"/>
            </w:tcBorders>
            <w:vAlign w:val="center"/>
          </w:tcPr>
          <w:p w14:paraId="05FABCDF" w14:textId="0307800F" w:rsidR="003F0524" w:rsidRDefault="00E93A0D" w:rsidP="00EE310B">
            <w:pPr>
              <w:pStyle w:val="NoSpacing"/>
              <w:jc w:val="center"/>
              <w:rPr>
                <w:rFonts w:cs="Arial"/>
              </w:rPr>
            </w:pPr>
            <w:r>
              <w:rPr>
                <w:rFonts w:cs="Arial"/>
              </w:rPr>
              <w:t>1,68</w:t>
            </w:r>
          </w:p>
        </w:tc>
      </w:tr>
      <w:tr w:rsidR="003F0524" w:rsidRPr="00842C03" w14:paraId="144AD47E" w14:textId="77777777" w:rsidTr="00EE310B">
        <w:tblPrEx>
          <w:jc w:val="center"/>
          <w:tblBorders>
            <w:bottom w:val="none" w:sz="0" w:space="0" w:color="auto"/>
          </w:tblBorders>
        </w:tblPrEx>
        <w:trPr>
          <w:trHeight w:val="420"/>
          <w:jc w:val="center"/>
        </w:trPr>
        <w:tc>
          <w:tcPr>
            <w:tcW w:w="835" w:type="dxa"/>
            <w:tcBorders>
              <w:top w:val="single" w:sz="4" w:space="0" w:color="auto"/>
              <w:left w:val="single" w:sz="4" w:space="0" w:color="auto"/>
              <w:bottom w:val="single" w:sz="4" w:space="0" w:color="auto"/>
              <w:right w:val="single" w:sz="4" w:space="0" w:color="auto"/>
            </w:tcBorders>
            <w:vAlign w:val="center"/>
          </w:tcPr>
          <w:p w14:paraId="64DE9C03" w14:textId="77777777" w:rsidR="003F0524" w:rsidRPr="00842C03" w:rsidRDefault="003F0524" w:rsidP="00EE310B">
            <w:pPr>
              <w:pStyle w:val="NoSpacing"/>
              <w:jc w:val="center"/>
              <w:rPr>
                <w:rFonts w:cs="Arial"/>
              </w:rPr>
            </w:pPr>
            <w:r>
              <w:rPr>
                <w:rFonts w:cs="Arial"/>
              </w:rPr>
              <w:t>9.</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4B14151A" w14:textId="77777777" w:rsidR="003F0524" w:rsidRPr="00842C03" w:rsidRDefault="003F0524" w:rsidP="00EE310B">
            <w:pPr>
              <w:pStyle w:val="NoSpacing"/>
              <w:jc w:val="center"/>
              <w:rPr>
                <w:rFonts w:cs="Arial"/>
              </w:rPr>
            </w:pPr>
            <w:r>
              <w:rPr>
                <w:rFonts w:cs="Arial"/>
              </w:rPr>
              <w:t>Portir</w:t>
            </w:r>
          </w:p>
        </w:tc>
        <w:tc>
          <w:tcPr>
            <w:tcW w:w="2372" w:type="dxa"/>
            <w:tcBorders>
              <w:top w:val="single" w:sz="4" w:space="0" w:color="auto"/>
              <w:left w:val="single" w:sz="4" w:space="0" w:color="auto"/>
              <w:bottom w:val="single" w:sz="4" w:space="0" w:color="auto"/>
              <w:right w:val="single" w:sz="4" w:space="0" w:color="auto"/>
            </w:tcBorders>
            <w:vAlign w:val="center"/>
          </w:tcPr>
          <w:p w14:paraId="5C7A6381" w14:textId="4FB66678" w:rsidR="003F0524" w:rsidRPr="00842C03" w:rsidRDefault="003F0524" w:rsidP="00EE310B">
            <w:pPr>
              <w:pStyle w:val="NoSpacing"/>
              <w:jc w:val="center"/>
              <w:rPr>
                <w:rFonts w:cs="Arial"/>
              </w:rPr>
            </w:pPr>
            <w:r>
              <w:rPr>
                <w:rFonts w:cs="Arial"/>
              </w:rPr>
              <w:t>12</w:t>
            </w:r>
          </w:p>
        </w:tc>
        <w:tc>
          <w:tcPr>
            <w:tcW w:w="2015" w:type="dxa"/>
            <w:tcBorders>
              <w:top w:val="single" w:sz="4" w:space="0" w:color="auto"/>
              <w:left w:val="single" w:sz="4" w:space="0" w:color="auto"/>
              <w:bottom w:val="single" w:sz="4" w:space="0" w:color="auto"/>
              <w:right w:val="single" w:sz="4" w:space="0" w:color="auto"/>
            </w:tcBorders>
            <w:vAlign w:val="center"/>
          </w:tcPr>
          <w:p w14:paraId="5E483CA1" w14:textId="77777777" w:rsidR="003F0524" w:rsidRDefault="003F0524" w:rsidP="00EE310B">
            <w:pPr>
              <w:pStyle w:val="NoSpacing"/>
              <w:jc w:val="center"/>
              <w:rPr>
                <w:rFonts w:cs="Arial"/>
              </w:rPr>
            </w:pPr>
            <w:r>
              <w:rPr>
                <w:rFonts w:cs="Arial"/>
              </w:rPr>
              <w:t>1,62</w:t>
            </w:r>
          </w:p>
        </w:tc>
      </w:tr>
      <w:tr w:rsidR="003F0524" w:rsidRPr="00AC6EE1" w14:paraId="7F9E7629" w14:textId="77777777" w:rsidTr="00EE310B">
        <w:tblPrEx>
          <w:jc w:val="center"/>
          <w:tblBorders>
            <w:bottom w:val="none" w:sz="0" w:space="0" w:color="auto"/>
          </w:tblBorders>
        </w:tblPrEx>
        <w:trPr>
          <w:trHeight w:val="567"/>
          <w:jc w:val="center"/>
        </w:trPr>
        <w:tc>
          <w:tcPr>
            <w:tcW w:w="9072" w:type="dxa"/>
            <w:gridSpan w:val="5"/>
            <w:tcBorders>
              <w:top w:val="single" w:sz="4" w:space="0" w:color="auto"/>
              <w:left w:val="single" w:sz="4" w:space="0" w:color="auto"/>
              <w:bottom w:val="single" w:sz="4" w:space="0" w:color="auto"/>
              <w:right w:val="single" w:sz="4" w:space="0" w:color="auto"/>
            </w:tcBorders>
            <w:vAlign w:val="center"/>
          </w:tcPr>
          <w:p w14:paraId="15C69DBF" w14:textId="77777777" w:rsidR="003F0524" w:rsidRPr="00AC6EE1" w:rsidRDefault="003F0524" w:rsidP="00EE310B">
            <w:pPr>
              <w:pStyle w:val="NoSpacing"/>
              <w:jc w:val="center"/>
              <w:rPr>
                <w:rFonts w:cs="Arial"/>
                <w:b/>
                <w:sz w:val="20"/>
                <w:szCs w:val="20"/>
              </w:rPr>
            </w:pPr>
            <w:r>
              <w:rPr>
                <w:rFonts w:cs="Arial"/>
                <w:b/>
                <w:sz w:val="20"/>
                <w:szCs w:val="20"/>
              </w:rPr>
              <w:t>II</w:t>
            </w:r>
            <w:r w:rsidRPr="00AC6EE1">
              <w:rPr>
                <w:rFonts w:cs="Arial"/>
                <w:b/>
                <w:sz w:val="20"/>
                <w:szCs w:val="20"/>
              </w:rPr>
              <w:t>. UPRAVNI ODJEL ZA</w:t>
            </w:r>
            <w:r>
              <w:rPr>
                <w:rFonts w:cs="Arial"/>
                <w:b/>
                <w:sz w:val="20"/>
                <w:szCs w:val="20"/>
              </w:rPr>
              <w:t xml:space="preserve"> KOMUNALNI SUSTAV, PROSTORNO UREĐENJE I GRADITELJSTVO, GOSPODARSTVO, RAZVOJ I EU FONDOVE</w:t>
            </w:r>
          </w:p>
        </w:tc>
      </w:tr>
      <w:tr w:rsidR="003F0524" w:rsidRPr="004D351D" w14:paraId="116BCE5C" w14:textId="77777777" w:rsidTr="00EE310B">
        <w:tblPrEx>
          <w:jc w:val="center"/>
          <w:tblBorders>
            <w:bottom w:val="none" w:sz="0" w:space="0" w:color="auto"/>
          </w:tblBorders>
        </w:tblPrEx>
        <w:trPr>
          <w:trHeight w:val="428"/>
          <w:jc w:val="center"/>
        </w:trPr>
        <w:tc>
          <w:tcPr>
            <w:tcW w:w="835" w:type="dxa"/>
            <w:tcBorders>
              <w:top w:val="single" w:sz="4" w:space="0" w:color="auto"/>
              <w:left w:val="single" w:sz="4" w:space="0" w:color="auto"/>
              <w:bottom w:val="single" w:sz="4" w:space="0" w:color="auto"/>
              <w:right w:val="single" w:sz="4" w:space="0" w:color="auto"/>
            </w:tcBorders>
            <w:vAlign w:val="center"/>
          </w:tcPr>
          <w:p w14:paraId="7D27F18F" w14:textId="77777777" w:rsidR="003F0524" w:rsidRPr="004D351D" w:rsidRDefault="003F0524" w:rsidP="00EE310B">
            <w:pPr>
              <w:pStyle w:val="NoSpacing"/>
              <w:jc w:val="center"/>
              <w:rPr>
                <w:rFonts w:cs="Arial"/>
              </w:rPr>
            </w:pPr>
            <w:r w:rsidRPr="004D351D">
              <w:rPr>
                <w:rFonts w:cs="Arial"/>
              </w:rPr>
              <w:t>1.</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006B0618" w14:textId="77777777" w:rsidR="003F0524" w:rsidRPr="004D351D" w:rsidRDefault="003F0524" w:rsidP="00EE310B">
            <w:pPr>
              <w:pStyle w:val="NoSpacing"/>
              <w:jc w:val="center"/>
              <w:rPr>
                <w:rFonts w:cs="Arial"/>
              </w:rPr>
            </w:pPr>
            <w:r w:rsidRPr="004D351D">
              <w:rPr>
                <w:rFonts w:cs="Arial"/>
              </w:rPr>
              <w:t xml:space="preserve">Pročelnik </w:t>
            </w:r>
          </w:p>
        </w:tc>
        <w:tc>
          <w:tcPr>
            <w:tcW w:w="2372" w:type="dxa"/>
            <w:tcBorders>
              <w:top w:val="single" w:sz="4" w:space="0" w:color="auto"/>
              <w:left w:val="single" w:sz="4" w:space="0" w:color="auto"/>
              <w:bottom w:val="single" w:sz="4" w:space="0" w:color="auto"/>
              <w:right w:val="single" w:sz="4" w:space="0" w:color="auto"/>
            </w:tcBorders>
            <w:vAlign w:val="center"/>
          </w:tcPr>
          <w:p w14:paraId="24D58609" w14:textId="77777777" w:rsidR="003F0524" w:rsidRPr="004D351D" w:rsidRDefault="003F0524" w:rsidP="00EE310B">
            <w:pPr>
              <w:pStyle w:val="NoSpacing"/>
              <w:jc w:val="center"/>
              <w:rPr>
                <w:rFonts w:cs="Arial"/>
              </w:rPr>
            </w:pPr>
            <w:r w:rsidRPr="004D351D">
              <w:rPr>
                <w:rFonts w:cs="Arial"/>
              </w:rPr>
              <w:t>1</w:t>
            </w:r>
          </w:p>
        </w:tc>
        <w:tc>
          <w:tcPr>
            <w:tcW w:w="2015" w:type="dxa"/>
            <w:tcBorders>
              <w:top w:val="single" w:sz="4" w:space="0" w:color="auto"/>
              <w:left w:val="single" w:sz="4" w:space="0" w:color="auto"/>
              <w:bottom w:val="single" w:sz="4" w:space="0" w:color="auto"/>
              <w:right w:val="single" w:sz="4" w:space="0" w:color="auto"/>
            </w:tcBorders>
            <w:vAlign w:val="center"/>
          </w:tcPr>
          <w:p w14:paraId="2E83CD68" w14:textId="77777777" w:rsidR="003F0524" w:rsidRPr="004D351D" w:rsidRDefault="003F0524" w:rsidP="00EE310B">
            <w:pPr>
              <w:pStyle w:val="NoSpacing"/>
              <w:jc w:val="center"/>
              <w:rPr>
                <w:rFonts w:cs="Arial"/>
              </w:rPr>
            </w:pPr>
            <w:r>
              <w:rPr>
                <w:rFonts w:cs="Arial"/>
              </w:rPr>
              <w:t>3,91</w:t>
            </w:r>
          </w:p>
        </w:tc>
      </w:tr>
      <w:tr w:rsidR="003F0524" w:rsidRPr="00842C03" w14:paraId="5C849A09" w14:textId="77777777" w:rsidTr="00EE310B">
        <w:tblPrEx>
          <w:jc w:val="center"/>
          <w:tblBorders>
            <w:bottom w:val="none" w:sz="0" w:space="0" w:color="auto"/>
          </w:tblBorders>
        </w:tblPrEx>
        <w:trPr>
          <w:trHeight w:val="435"/>
          <w:jc w:val="center"/>
        </w:trPr>
        <w:tc>
          <w:tcPr>
            <w:tcW w:w="9072" w:type="dxa"/>
            <w:gridSpan w:val="5"/>
            <w:tcBorders>
              <w:top w:val="single" w:sz="4" w:space="0" w:color="auto"/>
              <w:left w:val="single" w:sz="4" w:space="0" w:color="auto"/>
              <w:bottom w:val="single" w:sz="4" w:space="0" w:color="auto"/>
              <w:right w:val="single" w:sz="4" w:space="0" w:color="auto"/>
            </w:tcBorders>
            <w:vAlign w:val="center"/>
          </w:tcPr>
          <w:p w14:paraId="6FD86AC2" w14:textId="77777777" w:rsidR="003F0524" w:rsidRDefault="003F0524" w:rsidP="003F0524">
            <w:pPr>
              <w:pStyle w:val="NoSpacing"/>
              <w:numPr>
                <w:ilvl w:val="0"/>
                <w:numId w:val="4"/>
              </w:numPr>
              <w:jc w:val="center"/>
              <w:rPr>
                <w:rFonts w:cs="Arial"/>
                <w:b/>
                <w:sz w:val="20"/>
                <w:szCs w:val="20"/>
              </w:rPr>
            </w:pPr>
            <w:r>
              <w:rPr>
                <w:rFonts w:cs="Arial"/>
                <w:b/>
                <w:sz w:val="20"/>
                <w:szCs w:val="20"/>
              </w:rPr>
              <w:t>1. ODSJEK ZA KOMUNALNI SUSTAV, PROSTORNO UREĐENJE I GRADITELJSTVO</w:t>
            </w:r>
          </w:p>
        </w:tc>
      </w:tr>
      <w:tr w:rsidR="003F0524" w:rsidRPr="004D351D" w14:paraId="601134D3" w14:textId="77777777" w:rsidTr="00EE310B">
        <w:tblPrEx>
          <w:jc w:val="center"/>
          <w:tblBorders>
            <w:bottom w:val="none" w:sz="0" w:space="0" w:color="auto"/>
          </w:tblBorders>
        </w:tblPrEx>
        <w:trPr>
          <w:trHeight w:val="428"/>
          <w:jc w:val="center"/>
        </w:trPr>
        <w:tc>
          <w:tcPr>
            <w:tcW w:w="835" w:type="dxa"/>
            <w:tcBorders>
              <w:top w:val="single" w:sz="4" w:space="0" w:color="auto"/>
              <w:left w:val="single" w:sz="4" w:space="0" w:color="auto"/>
              <w:bottom w:val="single" w:sz="4" w:space="0" w:color="auto"/>
              <w:right w:val="single" w:sz="4" w:space="0" w:color="auto"/>
            </w:tcBorders>
            <w:vAlign w:val="center"/>
          </w:tcPr>
          <w:p w14:paraId="66162FBF" w14:textId="77777777" w:rsidR="003F0524" w:rsidRPr="004D351D" w:rsidRDefault="003F0524" w:rsidP="00EE310B">
            <w:pPr>
              <w:pStyle w:val="NoSpacing"/>
              <w:jc w:val="center"/>
              <w:rPr>
                <w:rFonts w:cs="Arial"/>
              </w:rPr>
            </w:pPr>
            <w:r>
              <w:rPr>
                <w:rFonts w:cs="Arial"/>
              </w:rPr>
              <w:t>2.</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7C32A27A" w14:textId="77777777" w:rsidR="003F0524" w:rsidRPr="004D351D" w:rsidRDefault="003F0524" w:rsidP="00EE310B">
            <w:pPr>
              <w:pStyle w:val="NoSpacing"/>
              <w:jc w:val="center"/>
              <w:rPr>
                <w:rFonts w:cs="Arial"/>
              </w:rPr>
            </w:pPr>
            <w:r>
              <w:rPr>
                <w:rFonts w:cs="Arial"/>
              </w:rPr>
              <w:t>Voditelj Odsjeka za komunalni sustav, prostorno uređenje i graditeljstvo</w:t>
            </w:r>
          </w:p>
        </w:tc>
        <w:tc>
          <w:tcPr>
            <w:tcW w:w="2372" w:type="dxa"/>
            <w:tcBorders>
              <w:top w:val="single" w:sz="4" w:space="0" w:color="auto"/>
              <w:left w:val="single" w:sz="4" w:space="0" w:color="auto"/>
              <w:bottom w:val="single" w:sz="4" w:space="0" w:color="auto"/>
              <w:right w:val="single" w:sz="4" w:space="0" w:color="auto"/>
            </w:tcBorders>
            <w:vAlign w:val="center"/>
          </w:tcPr>
          <w:p w14:paraId="3D901855" w14:textId="77777777" w:rsidR="003F0524" w:rsidRPr="004D351D" w:rsidRDefault="003F0524" w:rsidP="00EE310B">
            <w:pPr>
              <w:pStyle w:val="NoSpacing"/>
              <w:jc w:val="center"/>
              <w:rPr>
                <w:rFonts w:cs="Arial"/>
              </w:rPr>
            </w:pPr>
            <w:r>
              <w:rPr>
                <w:rFonts w:cs="Arial"/>
              </w:rPr>
              <w:t>7</w:t>
            </w:r>
          </w:p>
        </w:tc>
        <w:tc>
          <w:tcPr>
            <w:tcW w:w="2015" w:type="dxa"/>
            <w:tcBorders>
              <w:top w:val="single" w:sz="4" w:space="0" w:color="auto"/>
              <w:left w:val="single" w:sz="4" w:space="0" w:color="auto"/>
              <w:bottom w:val="single" w:sz="4" w:space="0" w:color="auto"/>
              <w:right w:val="single" w:sz="4" w:space="0" w:color="auto"/>
            </w:tcBorders>
            <w:vAlign w:val="center"/>
          </w:tcPr>
          <w:p w14:paraId="5C025203" w14:textId="77777777" w:rsidR="003F0524" w:rsidRDefault="003F0524" w:rsidP="00EE310B">
            <w:pPr>
              <w:pStyle w:val="NoSpacing"/>
              <w:jc w:val="center"/>
              <w:rPr>
                <w:rFonts w:cs="Arial"/>
              </w:rPr>
            </w:pPr>
            <w:r>
              <w:rPr>
                <w:rFonts w:cs="Arial"/>
              </w:rPr>
              <w:t>2,39</w:t>
            </w:r>
          </w:p>
        </w:tc>
      </w:tr>
      <w:tr w:rsidR="003F0524" w:rsidRPr="004D351D" w14:paraId="352B5604" w14:textId="77777777" w:rsidTr="00EE310B">
        <w:tblPrEx>
          <w:jc w:val="center"/>
          <w:tblBorders>
            <w:bottom w:val="none" w:sz="0" w:space="0" w:color="auto"/>
          </w:tblBorders>
        </w:tblPrEx>
        <w:trPr>
          <w:trHeight w:val="464"/>
          <w:jc w:val="center"/>
        </w:trPr>
        <w:tc>
          <w:tcPr>
            <w:tcW w:w="835" w:type="dxa"/>
            <w:tcBorders>
              <w:top w:val="single" w:sz="4" w:space="0" w:color="auto"/>
              <w:left w:val="single" w:sz="4" w:space="0" w:color="auto"/>
              <w:bottom w:val="single" w:sz="4" w:space="0" w:color="auto"/>
              <w:right w:val="single" w:sz="4" w:space="0" w:color="auto"/>
            </w:tcBorders>
            <w:vAlign w:val="center"/>
          </w:tcPr>
          <w:p w14:paraId="0F246689" w14:textId="77777777" w:rsidR="003F0524" w:rsidRPr="004D351D" w:rsidRDefault="003F0524" w:rsidP="00EE310B">
            <w:pPr>
              <w:pStyle w:val="NoSpacing"/>
              <w:jc w:val="center"/>
              <w:rPr>
                <w:rFonts w:cs="Arial"/>
              </w:rPr>
            </w:pPr>
            <w:r>
              <w:rPr>
                <w:rFonts w:cs="Arial"/>
              </w:rPr>
              <w:t>3.</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027E4E1F" w14:textId="084C03D6" w:rsidR="003F0524" w:rsidRPr="004D351D" w:rsidRDefault="003F0524" w:rsidP="00EE310B">
            <w:pPr>
              <w:pStyle w:val="NoSpacing"/>
              <w:jc w:val="center"/>
              <w:rPr>
                <w:rFonts w:cs="Arial"/>
              </w:rPr>
            </w:pPr>
            <w:r>
              <w:rPr>
                <w:rFonts w:cs="Arial"/>
              </w:rPr>
              <w:t>Viši referent-komunalno-prometni redar</w:t>
            </w:r>
          </w:p>
        </w:tc>
        <w:tc>
          <w:tcPr>
            <w:tcW w:w="2372" w:type="dxa"/>
            <w:tcBorders>
              <w:top w:val="single" w:sz="4" w:space="0" w:color="auto"/>
              <w:left w:val="single" w:sz="4" w:space="0" w:color="auto"/>
              <w:bottom w:val="single" w:sz="4" w:space="0" w:color="auto"/>
              <w:right w:val="single" w:sz="4" w:space="0" w:color="auto"/>
            </w:tcBorders>
            <w:vAlign w:val="center"/>
          </w:tcPr>
          <w:p w14:paraId="42879F27" w14:textId="77777777" w:rsidR="003F0524" w:rsidRPr="004D351D" w:rsidRDefault="003F0524" w:rsidP="00EE310B">
            <w:pPr>
              <w:pStyle w:val="NoSpacing"/>
              <w:jc w:val="center"/>
              <w:rPr>
                <w:rFonts w:cs="Arial"/>
              </w:rPr>
            </w:pPr>
            <w:r>
              <w:rPr>
                <w:rFonts w:cs="Arial"/>
              </w:rPr>
              <w:t xml:space="preserve">9                                    </w:t>
            </w:r>
          </w:p>
        </w:tc>
        <w:tc>
          <w:tcPr>
            <w:tcW w:w="2015" w:type="dxa"/>
            <w:tcBorders>
              <w:top w:val="single" w:sz="4" w:space="0" w:color="auto"/>
              <w:left w:val="single" w:sz="4" w:space="0" w:color="auto"/>
              <w:bottom w:val="single" w:sz="4" w:space="0" w:color="auto"/>
              <w:right w:val="single" w:sz="4" w:space="0" w:color="auto"/>
            </w:tcBorders>
            <w:vAlign w:val="center"/>
          </w:tcPr>
          <w:p w14:paraId="67F1753B" w14:textId="77777777" w:rsidR="003F0524" w:rsidRPr="004D351D" w:rsidRDefault="003F0524" w:rsidP="00EE310B">
            <w:pPr>
              <w:pStyle w:val="NoSpacing"/>
              <w:jc w:val="center"/>
              <w:rPr>
                <w:rFonts w:cs="Arial"/>
              </w:rPr>
            </w:pPr>
            <w:r>
              <w:rPr>
                <w:rFonts w:cs="Arial"/>
              </w:rPr>
              <w:t>1,91</w:t>
            </w:r>
          </w:p>
        </w:tc>
      </w:tr>
      <w:tr w:rsidR="003F0524" w:rsidRPr="004D351D" w14:paraId="2763922F" w14:textId="77777777" w:rsidTr="00EE310B">
        <w:tblPrEx>
          <w:jc w:val="center"/>
          <w:tblBorders>
            <w:bottom w:val="none" w:sz="0" w:space="0" w:color="auto"/>
          </w:tblBorders>
        </w:tblPrEx>
        <w:trPr>
          <w:trHeight w:val="574"/>
          <w:jc w:val="center"/>
        </w:trPr>
        <w:tc>
          <w:tcPr>
            <w:tcW w:w="835" w:type="dxa"/>
            <w:tcBorders>
              <w:top w:val="single" w:sz="4" w:space="0" w:color="auto"/>
              <w:left w:val="single" w:sz="4" w:space="0" w:color="auto"/>
              <w:bottom w:val="single" w:sz="4" w:space="0" w:color="auto"/>
              <w:right w:val="single" w:sz="4" w:space="0" w:color="auto"/>
            </w:tcBorders>
            <w:vAlign w:val="center"/>
          </w:tcPr>
          <w:p w14:paraId="5A8F9B69" w14:textId="77777777" w:rsidR="003F0524" w:rsidRPr="004D351D" w:rsidRDefault="003F0524" w:rsidP="00EE310B">
            <w:pPr>
              <w:pStyle w:val="NoSpacing"/>
              <w:jc w:val="center"/>
              <w:rPr>
                <w:rFonts w:cs="Arial"/>
              </w:rPr>
            </w:pPr>
            <w:r>
              <w:rPr>
                <w:rFonts w:cs="Arial"/>
              </w:rPr>
              <w:t>4.</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524A01AE" w14:textId="77777777" w:rsidR="003F0524" w:rsidRDefault="003F0524" w:rsidP="00EE310B">
            <w:pPr>
              <w:pStyle w:val="NoSpacing"/>
              <w:jc w:val="center"/>
              <w:rPr>
                <w:rFonts w:cs="Arial"/>
              </w:rPr>
            </w:pPr>
            <w:r>
              <w:rPr>
                <w:rFonts w:cs="Arial"/>
              </w:rPr>
              <w:t>Referent na općim komunalnim poslovima, poslovima održavanja, zimske službe i javne rasvjete</w:t>
            </w:r>
          </w:p>
        </w:tc>
        <w:tc>
          <w:tcPr>
            <w:tcW w:w="2372" w:type="dxa"/>
            <w:tcBorders>
              <w:top w:val="single" w:sz="4" w:space="0" w:color="auto"/>
              <w:left w:val="single" w:sz="4" w:space="0" w:color="auto"/>
              <w:bottom w:val="single" w:sz="4" w:space="0" w:color="auto"/>
              <w:right w:val="single" w:sz="4" w:space="0" w:color="auto"/>
            </w:tcBorders>
            <w:vAlign w:val="center"/>
          </w:tcPr>
          <w:p w14:paraId="7C2F57AF" w14:textId="77777777" w:rsidR="003F0524" w:rsidRDefault="003F0524" w:rsidP="00EE310B">
            <w:pPr>
              <w:pStyle w:val="NoSpacing"/>
              <w:jc w:val="center"/>
              <w:rPr>
                <w:rFonts w:cs="Arial"/>
              </w:rPr>
            </w:pPr>
            <w:r>
              <w:rPr>
                <w:rFonts w:cs="Arial"/>
              </w:rPr>
              <w:t>11</w:t>
            </w:r>
          </w:p>
        </w:tc>
        <w:tc>
          <w:tcPr>
            <w:tcW w:w="2015" w:type="dxa"/>
            <w:tcBorders>
              <w:top w:val="single" w:sz="4" w:space="0" w:color="auto"/>
              <w:left w:val="single" w:sz="4" w:space="0" w:color="auto"/>
              <w:bottom w:val="single" w:sz="4" w:space="0" w:color="auto"/>
              <w:right w:val="single" w:sz="4" w:space="0" w:color="auto"/>
            </w:tcBorders>
            <w:vAlign w:val="center"/>
          </w:tcPr>
          <w:p w14:paraId="3F43CEDC" w14:textId="77777777" w:rsidR="003F0524" w:rsidRPr="004D351D" w:rsidRDefault="003F0524" w:rsidP="00EE310B">
            <w:pPr>
              <w:pStyle w:val="NoSpacing"/>
              <w:jc w:val="center"/>
              <w:rPr>
                <w:rFonts w:cs="Arial"/>
              </w:rPr>
            </w:pPr>
            <w:r>
              <w:rPr>
                <w:rFonts w:cs="Arial"/>
              </w:rPr>
              <w:t>1,80</w:t>
            </w:r>
          </w:p>
        </w:tc>
      </w:tr>
      <w:tr w:rsidR="003F0524" w:rsidRPr="00842C03" w14:paraId="40341B78" w14:textId="77777777" w:rsidTr="00EE310B">
        <w:tblPrEx>
          <w:jc w:val="center"/>
          <w:tblBorders>
            <w:bottom w:val="none" w:sz="0" w:space="0" w:color="auto"/>
          </w:tblBorders>
        </w:tblPrEx>
        <w:trPr>
          <w:trHeight w:val="435"/>
          <w:jc w:val="center"/>
        </w:trPr>
        <w:tc>
          <w:tcPr>
            <w:tcW w:w="9072" w:type="dxa"/>
            <w:gridSpan w:val="5"/>
            <w:tcBorders>
              <w:top w:val="single" w:sz="4" w:space="0" w:color="auto"/>
              <w:left w:val="single" w:sz="4" w:space="0" w:color="auto"/>
              <w:bottom w:val="single" w:sz="4" w:space="0" w:color="auto"/>
              <w:right w:val="single" w:sz="4" w:space="0" w:color="auto"/>
            </w:tcBorders>
            <w:vAlign w:val="center"/>
          </w:tcPr>
          <w:p w14:paraId="31EBDAC2" w14:textId="77777777" w:rsidR="003F0524" w:rsidRPr="003C3FE2" w:rsidRDefault="003F0524" w:rsidP="003F0524">
            <w:pPr>
              <w:pStyle w:val="NoSpacing"/>
              <w:numPr>
                <w:ilvl w:val="0"/>
                <w:numId w:val="5"/>
              </w:numPr>
              <w:jc w:val="center"/>
              <w:rPr>
                <w:rFonts w:cs="Arial"/>
                <w:b/>
                <w:sz w:val="20"/>
                <w:szCs w:val="20"/>
              </w:rPr>
            </w:pPr>
            <w:r>
              <w:rPr>
                <w:rFonts w:cs="Arial"/>
                <w:b/>
                <w:sz w:val="20"/>
                <w:szCs w:val="20"/>
              </w:rPr>
              <w:t>2. ODSJEK ZA GOSPODARSTVO, TURIZAM I POLJOPRIVREDU, RAZVOJ I EU FONDOVE</w:t>
            </w:r>
          </w:p>
        </w:tc>
      </w:tr>
      <w:tr w:rsidR="003F0524" w:rsidRPr="004D351D" w14:paraId="00BF938D" w14:textId="77777777" w:rsidTr="00EE310B">
        <w:tblPrEx>
          <w:jc w:val="center"/>
          <w:tblBorders>
            <w:bottom w:val="none" w:sz="0" w:space="0" w:color="auto"/>
          </w:tblBorders>
        </w:tblPrEx>
        <w:trPr>
          <w:trHeight w:val="712"/>
          <w:jc w:val="center"/>
        </w:trPr>
        <w:tc>
          <w:tcPr>
            <w:tcW w:w="835" w:type="dxa"/>
            <w:tcBorders>
              <w:top w:val="single" w:sz="4" w:space="0" w:color="auto"/>
              <w:left w:val="single" w:sz="4" w:space="0" w:color="auto"/>
              <w:bottom w:val="single" w:sz="4" w:space="0" w:color="auto"/>
              <w:right w:val="single" w:sz="4" w:space="0" w:color="auto"/>
            </w:tcBorders>
            <w:vAlign w:val="center"/>
          </w:tcPr>
          <w:p w14:paraId="2A0EA003" w14:textId="77777777" w:rsidR="003F0524" w:rsidRPr="004D351D" w:rsidRDefault="003F0524" w:rsidP="00EE310B">
            <w:pPr>
              <w:pStyle w:val="NoSpacing"/>
              <w:jc w:val="center"/>
              <w:rPr>
                <w:rFonts w:cs="Arial"/>
              </w:rPr>
            </w:pPr>
            <w:r>
              <w:rPr>
                <w:rFonts w:cs="Arial"/>
              </w:rPr>
              <w:t>5.</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0E1D6FA1" w14:textId="77777777" w:rsidR="003F0524" w:rsidRDefault="003F0524" w:rsidP="00EE310B">
            <w:pPr>
              <w:pStyle w:val="NoSpacing"/>
              <w:jc w:val="center"/>
              <w:rPr>
                <w:rFonts w:cs="Arial"/>
              </w:rPr>
            </w:pPr>
            <w:r>
              <w:rPr>
                <w:rFonts w:cs="Arial"/>
              </w:rPr>
              <w:t>Voditelj Odsjeka za gospodarstvo, turizam i poljoprivredu, razvoj i EU fondove</w:t>
            </w:r>
          </w:p>
        </w:tc>
        <w:tc>
          <w:tcPr>
            <w:tcW w:w="2372" w:type="dxa"/>
            <w:tcBorders>
              <w:top w:val="single" w:sz="4" w:space="0" w:color="auto"/>
              <w:left w:val="single" w:sz="4" w:space="0" w:color="auto"/>
              <w:bottom w:val="single" w:sz="4" w:space="0" w:color="auto"/>
              <w:right w:val="single" w:sz="4" w:space="0" w:color="auto"/>
            </w:tcBorders>
            <w:vAlign w:val="center"/>
          </w:tcPr>
          <w:p w14:paraId="1A50337B" w14:textId="77777777" w:rsidR="003F0524" w:rsidRDefault="003F0524" w:rsidP="00EE310B">
            <w:pPr>
              <w:pStyle w:val="NoSpacing"/>
              <w:jc w:val="center"/>
              <w:rPr>
                <w:rFonts w:cs="Arial"/>
              </w:rPr>
            </w:pPr>
            <w:r>
              <w:rPr>
                <w:rFonts w:cs="Arial"/>
              </w:rPr>
              <w:t>3</w:t>
            </w:r>
          </w:p>
        </w:tc>
        <w:tc>
          <w:tcPr>
            <w:tcW w:w="2015" w:type="dxa"/>
            <w:tcBorders>
              <w:top w:val="single" w:sz="4" w:space="0" w:color="auto"/>
              <w:left w:val="single" w:sz="4" w:space="0" w:color="auto"/>
              <w:bottom w:val="single" w:sz="4" w:space="0" w:color="auto"/>
              <w:right w:val="single" w:sz="4" w:space="0" w:color="auto"/>
            </w:tcBorders>
            <w:vAlign w:val="center"/>
          </w:tcPr>
          <w:p w14:paraId="11D3ADCF" w14:textId="77777777" w:rsidR="003F0524" w:rsidRPr="004D351D" w:rsidRDefault="003F0524" w:rsidP="00EE310B">
            <w:pPr>
              <w:pStyle w:val="NoSpacing"/>
              <w:jc w:val="center"/>
              <w:rPr>
                <w:rFonts w:cs="Arial"/>
              </w:rPr>
            </w:pPr>
            <w:r>
              <w:rPr>
                <w:rFonts w:cs="Arial"/>
              </w:rPr>
              <w:t>3,10</w:t>
            </w:r>
          </w:p>
        </w:tc>
      </w:tr>
      <w:tr w:rsidR="003F0524" w:rsidRPr="004D351D" w14:paraId="2858B019" w14:textId="77777777" w:rsidTr="00EE310B">
        <w:tblPrEx>
          <w:jc w:val="center"/>
          <w:tblBorders>
            <w:bottom w:val="none" w:sz="0" w:space="0" w:color="auto"/>
          </w:tblBorders>
        </w:tblPrEx>
        <w:trPr>
          <w:trHeight w:val="416"/>
          <w:jc w:val="center"/>
        </w:trPr>
        <w:tc>
          <w:tcPr>
            <w:tcW w:w="835" w:type="dxa"/>
            <w:tcBorders>
              <w:top w:val="single" w:sz="4" w:space="0" w:color="auto"/>
              <w:left w:val="single" w:sz="4" w:space="0" w:color="auto"/>
              <w:bottom w:val="single" w:sz="4" w:space="0" w:color="auto"/>
              <w:right w:val="single" w:sz="4" w:space="0" w:color="auto"/>
            </w:tcBorders>
            <w:vAlign w:val="center"/>
          </w:tcPr>
          <w:p w14:paraId="508C4849" w14:textId="77777777" w:rsidR="003F0524" w:rsidRPr="004D351D" w:rsidRDefault="003F0524" w:rsidP="00EE310B">
            <w:pPr>
              <w:pStyle w:val="NoSpacing"/>
              <w:jc w:val="center"/>
              <w:rPr>
                <w:rFonts w:cs="Arial"/>
              </w:rPr>
            </w:pPr>
            <w:r>
              <w:rPr>
                <w:rFonts w:cs="Arial"/>
              </w:rPr>
              <w:t xml:space="preserve">6. </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30BDFDFA" w14:textId="294BD5D1" w:rsidR="003F0524" w:rsidRDefault="003F0524" w:rsidP="00EE310B">
            <w:pPr>
              <w:pStyle w:val="NoSpacing"/>
              <w:jc w:val="center"/>
              <w:rPr>
                <w:rFonts w:cs="Arial"/>
              </w:rPr>
            </w:pPr>
            <w:r>
              <w:rPr>
                <w:rFonts w:cs="Arial"/>
              </w:rPr>
              <w:t>Viši stručni suradnik za gospodarski razvoj, poduzetništvo i turizam i EU fondove</w:t>
            </w:r>
          </w:p>
        </w:tc>
        <w:tc>
          <w:tcPr>
            <w:tcW w:w="2372" w:type="dxa"/>
            <w:tcBorders>
              <w:top w:val="single" w:sz="4" w:space="0" w:color="auto"/>
              <w:left w:val="single" w:sz="4" w:space="0" w:color="auto"/>
              <w:bottom w:val="single" w:sz="4" w:space="0" w:color="auto"/>
              <w:right w:val="single" w:sz="4" w:space="0" w:color="auto"/>
            </w:tcBorders>
            <w:vAlign w:val="center"/>
          </w:tcPr>
          <w:p w14:paraId="03C51C84" w14:textId="5D568007" w:rsidR="003F0524" w:rsidRDefault="003F0524" w:rsidP="00EE310B">
            <w:pPr>
              <w:pStyle w:val="NoSpacing"/>
              <w:jc w:val="center"/>
              <w:rPr>
                <w:rFonts w:cs="Arial"/>
              </w:rPr>
            </w:pPr>
            <w:r>
              <w:rPr>
                <w:rFonts w:cs="Arial"/>
              </w:rPr>
              <w:t>6</w:t>
            </w:r>
          </w:p>
        </w:tc>
        <w:tc>
          <w:tcPr>
            <w:tcW w:w="2015" w:type="dxa"/>
            <w:tcBorders>
              <w:top w:val="single" w:sz="4" w:space="0" w:color="auto"/>
              <w:left w:val="single" w:sz="4" w:space="0" w:color="auto"/>
              <w:bottom w:val="single" w:sz="4" w:space="0" w:color="auto"/>
              <w:right w:val="single" w:sz="4" w:space="0" w:color="auto"/>
            </w:tcBorders>
            <w:vAlign w:val="center"/>
          </w:tcPr>
          <w:p w14:paraId="3BE3AC60" w14:textId="1A5111FD" w:rsidR="003F0524" w:rsidRPr="004D351D" w:rsidRDefault="003F0524" w:rsidP="00EE310B">
            <w:pPr>
              <w:pStyle w:val="NoSpacing"/>
              <w:jc w:val="center"/>
              <w:rPr>
                <w:rFonts w:cs="Arial"/>
              </w:rPr>
            </w:pPr>
            <w:r>
              <w:rPr>
                <w:rFonts w:cs="Arial"/>
              </w:rPr>
              <w:t>2,67</w:t>
            </w:r>
          </w:p>
        </w:tc>
      </w:tr>
      <w:tr w:rsidR="003F0524" w:rsidRPr="004D351D" w14:paraId="39241FF7" w14:textId="77777777" w:rsidTr="00EE310B">
        <w:tblPrEx>
          <w:jc w:val="center"/>
          <w:tblBorders>
            <w:bottom w:val="none" w:sz="0" w:space="0" w:color="auto"/>
          </w:tblBorders>
        </w:tblPrEx>
        <w:trPr>
          <w:trHeight w:val="416"/>
          <w:jc w:val="center"/>
        </w:trPr>
        <w:tc>
          <w:tcPr>
            <w:tcW w:w="835" w:type="dxa"/>
            <w:tcBorders>
              <w:top w:val="single" w:sz="4" w:space="0" w:color="auto"/>
              <w:left w:val="single" w:sz="4" w:space="0" w:color="auto"/>
              <w:bottom w:val="single" w:sz="4" w:space="0" w:color="auto"/>
              <w:right w:val="single" w:sz="4" w:space="0" w:color="auto"/>
            </w:tcBorders>
            <w:vAlign w:val="center"/>
          </w:tcPr>
          <w:p w14:paraId="6D688506" w14:textId="77777777" w:rsidR="003F0524" w:rsidRPr="00F71A61" w:rsidRDefault="003F0524" w:rsidP="00EE310B">
            <w:pPr>
              <w:jc w:val="center"/>
            </w:pPr>
            <w:r>
              <w:t>7.</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5DC41E21" w14:textId="7507F82E" w:rsidR="003F0524" w:rsidRDefault="003F0524" w:rsidP="00EE310B">
            <w:pPr>
              <w:pStyle w:val="NoSpacing"/>
              <w:jc w:val="center"/>
              <w:rPr>
                <w:rFonts w:cs="Arial"/>
              </w:rPr>
            </w:pPr>
            <w:r>
              <w:rPr>
                <w:rFonts w:cs="Arial"/>
              </w:rPr>
              <w:t>Samostalni upravni referent za poslove poljoprivrede i gospodarstva</w:t>
            </w:r>
          </w:p>
        </w:tc>
        <w:tc>
          <w:tcPr>
            <w:tcW w:w="2372" w:type="dxa"/>
            <w:tcBorders>
              <w:top w:val="single" w:sz="4" w:space="0" w:color="auto"/>
              <w:left w:val="single" w:sz="4" w:space="0" w:color="auto"/>
              <w:bottom w:val="single" w:sz="4" w:space="0" w:color="auto"/>
              <w:right w:val="single" w:sz="4" w:space="0" w:color="auto"/>
            </w:tcBorders>
            <w:vAlign w:val="center"/>
          </w:tcPr>
          <w:p w14:paraId="47C4C802" w14:textId="4DC8F7BE" w:rsidR="003F0524" w:rsidRDefault="003F0524" w:rsidP="00EE310B">
            <w:pPr>
              <w:pStyle w:val="NoSpacing"/>
              <w:jc w:val="center"/>
              <w:rPr>
                <w:rFonts w:cs="Arial"/>
              </w:rPr>
            </w:pPr>
            <w:r>
              <w:rPr>
                <w:rFonts w:cs="Arial"/>
              </w:rPr>
              <w:t>6</w:t>
            </w:r>
          </w:p>
        </w:tc>
        <w:tc>
          <w:tcPr>
            <w:tcW w:w="2015" w:type="dxa"/>
            <w:tcBorders>
              <w:top w:val="single" w:sz="4" w:space="0" w:color="auto"/>
              <w:left w:val="single" w:sz="4" w:space="0" w:color="auto"/>
              <w:bottom w:val="single" w:sz="4" w:space="0" w:color="auto"/>
              <w:right w:val="single" w:sz="4" w:space="0" w:color="auto"/>
            </w:tcBorders>
            <w:vAlign w:val="center"/>
          </w:tcPr>
          <w:p w14:paraId="6339BD68" w14:textId="3EAB83AF" w:rsidR="003F0524" w:rsidRPr="004D351D" w:rsidRDefault="003F0524" w:rsidP="00EE310B">
            <w:pPr>
              <w:pStyle w:val="NoSpacing"/>
              <w:jc w:val="center"/>
              <w:rPr>
                <w:rFonts w:cs="Arial"/>
              </w:rPr>
            </w:pPr>
            <w:r>
              <w:rPr>
                <w:rFonts w:cs="Arial"/>
              </w:rPr>
              <w:t>2,40</w:t>
            </w:r>
          </w:p>
        </w:tc>
      </w:tr>
      <w:tr w:rsidR="003F0524" w:rsidRPr="00AC6EE1" w14:paraId="765B609B" w14:textId="77777777" w:rsidTr="00EE310B">
        <w:tblPrEx>
          <w:jc w:val="center"/>
          <w:tblBorders>
            <w:bottom w:val="none" w:sz="0" w:space="0" w:color="auto"/>
          </w:tblBorders>
        </w:tblPrEx>
        <w:trPr>
          <w:trHeight w:val="432"/>
          <w:jc w:val="center"/>
        </w:trPr>
        <w:tc>
          <w:tcPr>
            <w:tcW w:w="9072" w:type="dxa"/>
            <w:gridSpan w:val="5"/>
            <w:tcBorders>
              <w:top w:val="single" w:sz="4" w:space="0" w:color="auto"/>
              <w:left w:val="single" w:sz="4" w:space="0" w:color="auto"/>
              <w:bottom w:val="single" w:sz="4" w:space="0" w:color="auto"/>
              <w:right w:val="single" w:sz="4" w:space="0" w:color="auto"/>
            </w:tcBorders>
            <w:vAlign w:val="center"/>
          </w:tcPr>
          <w:p w14:paraId="30E72EE9" w14:textId="77777777" w:rsidR="003F0524" w:rsidRDefault="003F0524" w:rsidP="003F0524">
            <w:pPr>
              <w:pStyle w:val="NoSpacing"/>
              <w:numPr>
                <w:ilvl w:val="0"/>
                <w:numId w:val="2"/>
              </w:numPr>
              <w:jc w:val="center"/>
              <w:rPr>
                <w:rFonts w:cs="Arial"/>
                <w:b/>
                <w:sz w:val="20"/>
                <w:szCs w:val="20"/>
              </w:rPr>
            </w:pPr>
            <w:r w:rsidRPr="00AC6EE1">
              <w:rPr>
                <w:rFonts w:cs="Arial"/>
                <w:b/>
                <w:sz w:val="20"/>
                <w:szCs w:val="20"/>
              </w:rPr>
              <w:t>UPRAVNI ODJEL ZA PRO</w:t>
            </w:r>
            <w:r>
              <w:rPr>
                <w:rFonts w:cs="Arial"/>
                <w:b/>
                <w:sz w:val="20"/>
                <w:szCs w:val="20"/>
              </w:rPr>
              <w:t xml:space="preserve">RAČUN I FINANCIJE, JAVNE PRIHODE, </w:t>
            </w:r>
          </w:p>
          <w:p w14:paraId="2FFF75EA" w14:textId="77777777" w:rsidR="003F0524" w:rsidRPr="00AC6EE1" w:rsidRDefault="003F0524" w:rsidP="00EE310B">
            <w:pPr>
              <w:pStyle w:val="NoSpacing"/>
              <w:ind w:left="1080"/>
              <w:jc w:val="center"/>
              <w:rPr>
                <w:rFonts w:cs="Arial"/>
                <w:b/>
                <w:sz w:val="20"/>
                <w:szCs w:val="20"/>
              </w:rPr>
            </w:pPr>
            <w:r>
              <w:rPr>
                <w:rFonts w:cs="Arial"/>
                <w:b/>
                <w:sz w:val="20"/>
                <w:szCs w:val="20"/>
              </w:rPr>
              <w:t>NABAVU I GRADSKU RIZNICU</w:t>
            </w:r>
          </w:p>
        </w:tc>
      </w:tr>
      <w:tr w:rsidR="003F0524" w:rsidRPr="004D351D" w14:paraId="0DC4F4F0" w14:textId="77777777" w:rsidTr="00EE310B">
        <w:tblPrEx>
          <w:jc w:val="center"/>
          <w:tblBorders>
            <w:bottom w:val="none" w:sz="0" w:space="0" w:color="auto"/>
          </w:tblBorders>
        </w:tblPrEx>
        <w:trPr>
          <w:trHeight w:val="409"/>
          <w:jc w:val="center"/>
        </w:trPr>
        <w:tc>
          <w:tcPr>
            <w:tcW w:w="835" w:type="dxa"/>
            <w:tcBorders>
              <w:top w:val="single" w:sz="4" w:space="0" w:color="auto"/>
              <w:left w:val="single" w:sz="4" w:space="0" w:color="auto"/>
              <w:bottom w:val="single" w:sz="4" w:space="0" w:color="auto"/>
              <w:right w:val="single" w:sz="4" w:space="0" w:color="auto"/>
            </w:tcBorders>
            <w:vAlign w:val="center"/>
          </w:tcPr>
          <w:p w14:paraId="2A9608E8" w14:textId="77777777" w:rsidR="003F0524" w:rsidRPr="004D351D" w:rsidRDefault="003F0524" w:rsidP="00EE310B">
            <w:pPr>
              <w:pStyle w:val="NoSpacing"/>
              <w:jc w:val="center"/>
              <w:rPr>
                <w:rFonts w:cs="Arial"/>
              </w:rPr>
            </w:pPr>
            <w:r w:rsidRPr="004D351D">
              <w:rPr>
                <w:rFonts w:cs="Arial"/>
              </w:rPr>
              <w:t>1.</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58E063A7" w14:textId="77777777" w:rsidR="003F0524" w:rsidRPr="004D351D" w:rsidRDefault="003F0524" w:rsidP="00EE310B">
            <w:pPr>
              <w:pStyle w:val="NoSpacing"/>
              <w:jc w:val="center"/>
              <w:rPr>
                <w:rFonts w:cs="Arial"/>
              </w:rPr>
            </w:pPr>
            <w:r w:rsidRPr="004D351D">
              <w:rPr>
                <w:rFonts w:cs="Arial"/>
              </w:rPr>
              <w:t xml:space="preserve">Pročelnik </w:t>
            </w:r>
          </w:p>
        </w:tc>
        <w:tc>
          <w:tcPr>
            <w:tcW w:w="2372" w:type="dxa"/>
            <w:tcBorders>
              <w:top w:val="single" w:sz="4" w:space="0" w:color="auto"/>
              <w:left w:val="single" w:sz="4" w:space="0" w:color="auto"/>
              <w:bottom w:val="single" w:sz="4" w:space="0" w:color="auto"/>
              <w:right w:val="single" w:sz="4" w:space="0" w:color="auto"/>
            </w:tcBorders>
            <w:vAlign w:val="center"/>
          </w:tcPr>
          <w:p w14:paraId="335BE06D" w14:textId="77777777" w:rsidR="003F0524" w:rsidRPr="004D351D" w:rsidRDefault="003F0524" w:rsidP="00EE310B">
            <w:pPr>
              <w:pStyle w:val="NoSpacing"/>
              <w:jc w:val="center"/>
              <w:rPr>
                <w:rFonts w:cs="Arial"/>
              </w:rPr>
            </w:pPr>
            <w:r w:rsidRPr="004D351D">
              <w:rPr>
                <w:rFonts w:cs="Arial"/>
              </w:rPr>
              <w:t>1</w:t>
            </w:r>
          </w:p>
        </w:tc>
        <w:tc>
          <w:tcPr>
            <w:tcW w:w="2015" w:type="dxa"/>
            <w:tcBorders>
              <w:top w:val="single" w:sz="4" w:space="0" w:color="auto"/>
              <w:left w:val="single" w:sz="4" w:space="0" w:color="auto"/>
              <w:bottom w:val="single" w:sz="4" w:space="0" w:color="auto"/>
              <w:right w:val="single" w:sz="4" w:space="0" w:color="auto"/>
            </w:tcBorders>
            <w:vAlign w:val="center"/>
          </w:tcPr>
          <w:p w14:paraId="66BD7882" w14:textId="77777777" w:rsidR="003F0524" w:rsidRPr="004D351D" w:rsidRDefault="003F0524" w:rsidP="00EE310B">
            <w:pPr>
              <w:pStyle w:val="NoSpacing"/>
              <w:jc w:val="center"/>
              <w:rPr>
                <w:rFonts w:cs="Arial"/>
              </w:rPr>
            </w:pPr>
            <w:r>
              <w:rPr>
                <w:rFonts w:cs="Arial"/>
              </w:rPr>
              <w:t>3,91</w:t>
            </w:r>
          </w:p>
        </w:tc>
      </w:tr>
      <w:tr w:rsidR="003F0524" w:rsidRPr="004D351D" w14:paraId="5F463ADD" w14:textId="77777777" w:rsidTr="00EE310B">
        <w:tblPrEx>
          <w:jc w:val="center"/>
          <w:tblBorders>
            <w:bottom w:val="none" w:sz="0" w:space="0" w:color="auto"/>
          </w:tblBorders>
        </w:tblPrEx>
        <w:trPr>
          <w:trHeight w:val="415"/>
          <w:jc w:val="center"/>
        </w:trPr>
        <w:tc>
          <w:tcPr>
            <w:tcW w:w="835" w:type="dxa"/>
            <w:tcBorders>
              <w:top w:val="single" w:sz="4" w:space="0" w:color="auto"/>
              <w:left w:val="single" w:sz="4" w:space="0" w:color="auto"/>
              <w:bottom w:val="single" w:sz="4" w:space="0" w:color="auto"/>
              <w:right w:val="single" w:sz="4" w:space="0" w:color="auto"/>
            </w:tcBorders>
            <w:vAlign w:val="center"/>
          </w:tcPr>
          <w:p w14:paraId="57F54944" w14:textId="77777777" w:rsidR="003F0524" w:rsidRPr="004D351D" w:rsidRDefault="003F0524" w:rsidP="00EE310B">
            <w:pPr>
              <w:pStyle w:val="NoSpacing"/>
              <w:jc w:val="center"/>
              <w:rPr>
                <w:rFonts w:cs="Arial"/>
              </w:rPr>
            </w:pPr>
            <w:r w:rsidRPr="004D351D">
              <w:rPr>
                <w:rFonts w:cs="Arial"/>
              </w:rPr>
              <w:t>2.</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7808AABD" w14:textId="77777777" w:rsidR="003F0524" w:rsidRPr="004D351D" w:rsidRDefault="003F0524" w:rsidP="00EE310B">
            <w:pPr>
              <w:pStyle w:val="NoSpacing"/>
              <w:jc w:val="center"/>
              <w:rPr>
                <w:rFonts w:cs="Arial"/>
              </w:rPr>
            </w:pPr>
            <w:r>
              <w:rPr>
                <w:rFonts w:cs="Arial"/>
              </w:rPr>
              <w:t>Savjetnik za proračun i financije</w:t>
            </w:r>
          </w:p>
        </w:tc>
        <w:tc>
          <w:tcPr>
            <w:tcW w:w="2372" w:type="dxa"/>
            <w:tcBorders>
              <w:top w:val="single" w:sz="4" w:space="0" w:color="auto"/>
              <w:left w:val="single" w:sz="4" w:space="0" w:color="auto"/>
              <w:bottom w:val="single" w:sz="4" w:space="0" w:color="auto"/>
              <w:right w:val="single" w:sz="4" w:space="0" w:color="auto"/>
            </w:tcBorders>
            <w:vAlign w:val="center"/>
          </w:tcPr>
          <w:p w14:paraId="7F8B0A38" w14:textId="77777777" w:rsidR="003F0524" w:rsidRPr="004D351D" w:rsidRDefault="003F0524" w:rsidP="00EE310B">
            <w:pPr>
              <w:pStyle w:val="NoSpacing"/>
              <w:jc w:val="center"/>
              <w:rPr>
                <w:rFonts w:cs="Arial"/>
              </w:rPr>
            </w:pPr>
            <w:r>
              <w:rPr>
                <w:rFonts w:cs="Arial"/>
              </w:rPr>
              <w:t>5</w:t>
            </w:r>
          </w:p>
        </w:tc>
        <w:tc>
          <w:tcPr>
            <w:tcW w:w="2015" w:type="dxa"/>
            <w:tcBorders>
              <w:top w:val="single" w:sz="4" w:space="0" w:color="auto"/>
              <w:left w:val="single" w:sz="4" w:space="0" w:color="auto"/>
              <w:bottom w:val="single" w:sz="4" w:space="0" w:color="auto"/>
              <w:right w:val="single" w:sz="4" w:space="0" w:color="auto"/>
            </w:tcBorders>
            <w:vAlign w:val="center"/>
          </w:tcPr>
          <w:p w14:paraId="14140666" w14:textId="77777777" w:rsidR="003F0524" w:rsidRPr="004D351D" w:rsidRDefault="003F0524" w:rsidP="00EE310B">
            <w:pPr>
              <w:pStyle w:val="NoSpacing"/>
              <w:jc w:val="center"/>
              <w:rPr>
                <w:rFonts w:cs="Arial"/>
              </w:rPr>
            </w:pPr>
            <w:r>
              <w:rPr>
                <w:rFonts w:cs="Arial"/>
              </w:rPr>
              <w:t>2,95</w:t>
            </w:r>
          </w:p>
        </w:tc>
      </w:tr>
      <w:tr w:rsidR="003F0524" w:rsidRPr="004D351D" w14:paraId="30122E84" w14:textId="77777777" w:rsidTr="00EE310B">
        <w:tblPrEx>
          <w:jc w:val="center"/>
          <w:tblBorders>
            <w:bottom w:val="none" w:sz="0" w:space="0" w:color="auto"/>
          </w:tblBorders>
        </w:tblPrEx>
        <w:trPr>
          <w:trHeight w:val="544"/>
          <w:jc w:val="center"/>
        </w:trPr>
        <w:tc>
          <w:tcPr>
            <w:tcW w:w="835" w:type="dxa"/>
            <w:tcBorders>
              <w:top w:val="single" w:sz="4" w:space="0" w:color="auto"/>
              <w:left w:val="single" w:sz="4" w:space="0" w:color="auto"/>
              <w:bottom w:val="single" w:sz="4" w:space="0" w:color="auto"/>
              <w:right w:val="single" w:sz="4" w:space="0" w:color="auto"/>
            </w:tcBorders>
            <w:vAlign w:val="center"/>
          </w:tcPr>
          <w:p w14:paraId="244D18E3" w14:textId="77777777" w:rsidR="003F0524" w:rsidRPr="004D351D" w:rsidRDefault="003F0524" w:rsidP="00EE310B">
            <w:pPr>
              <w:pStyle w:val="NoSpacing"/>
              <w:jc w:val="center"/>
              <w:rPr>
                <w:rFonts w:cs="Arial"/>
              </w:rPr>
            </w:pPr>
            <w:r w:rsidRPr="004D351D">
              <w:rPr>
                <w:rFonts w:cs="Arial"/>
              </w:rPr>
              <w:t>3.</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3CC085D2" w14:textId="56F1D41C" w:rsidR="003F0524" w:rsidRPr="004D351D" w:rsidRDefault="00C1517A" w:rsidP="00EE310B">
            <w:pPr>
              <w:pStyle w:val="NoSpacing"/>
              <w:jc w:val="center"/>
              <w:rPr>
                <w:rFonts w:cs="Arial"/>
              </w:rPr>
            </w:pPr>
            <w:r>
              <w:rPr>
                <w:rFonts w:cs="Arial"/>
              </w:rPr>
              <w:t>Savjetnik za javnu nabavu, koncesije i projektnu podršku</w:t>
            </w:r>
          </w:p>
        </w:tc>
        <w:tc>
          <w:tcPr>
            <w:tcW w:w="2372" w:type="dxa"/>
            <w:tcBorders>
              <w:top w:val="single" w:sz="4" w:space="0" w:color="auto"/>
              <w:left w:val="single" w:sz="4" w:space="0" w:color="auto"/>
              <w:bottom w:val="single" w:sz="4" w:space="0" w:color="auto"/>
              <w:right w:val="single" w:sz="4" w:space="0" w:color="auto"/>
            </w:tcBorders>
            <w:vAlign w:val="center"/>
          </w:tcPr>
          <w:p w14:paraId="40DA9C76" w14:textId="7053414E" w:rsidR="003F0524" w:rsidRPr="004D351D" w:rsidRDefault="00C1517A" w:rsidP="00EE310B">
            <w:pPr>
              <w:pStyle w:val="NoSpacing"/>
              <w:jc w:val="center"/>
              <w:rPr>
                <w:rFonts w:cs="Arial"/>
              </w:rPr>
            </w:pPr>
            <w:r>
              <w:rPr>
                <w:rFonts w:cs="Arial"/>
              </w:rPr>
              <w:t>5</w:t>
            </w:r>
          </w:p>
        </w:tc>
        <w:tc>
          <w:tcPr>
            <w:tcW w:w="2015" w:type="dxa"/>
            <w:tcBorders>
              <w:top w:val="single" w:sz="4" w:space="0" w:color="auto"/>
              <w:left w:val="single" w:sz="4" w:space="0" w:color="auto"/>
              <w:bottom w:val="single" w:sz="4" w:space="0" w:color="auto"/>
              <w:right w:val="single" w:sz="4" w:space="0" w:color="auto"/>
            </w:tcBorders>
            <w:vAlign w:val="center"/>
          </w:tcPr>
          <w:p w14:paraId="1DB1262C" w14:textId="4D90E51C" w:rsidR="003F0524" w:rsidRPr="004D351D" w:rsidRDefault="003F0524" w:rsidP="00EE310B">
            <w:pPr>
              <w:pStyle w:val="NoSpacing"/>
              <w:jc w:val="center"/>
              <w:rPr>
                <w:rFonts w:cs="Arial"/>
              </w:rPr>
            </w:pPr>
            <w:r>
              <w:rPr>
                <w:rFonts w:cs="Arial"/>
              </w:rPr>
              <w:t>2</w:t>
            </w:r>
            <w:r w:rsidR="00C1517A">
              <w:rPr>
                <w:rFonts w:cs="Arial"/>
              </w:rPr>
              <w:t>,95</w:t>
            </w:r>
          </w:p>
        </w:tc>
      </w:tr>
      <w:tr w:rsidR="003F0524" w:rsidRPr="004D351D" w14:paraId="65439FF4" w14:textId="77777777" w:rsidTr="00EE310B">
        <w:tblPrEx>
          <w:jc w:val="center"/>
          <w:tblBorders>
            <w:bottom w:val="none" w:sz="0" w:space="0" w:color="auto"/>
          </w:tblBorders>
        </w:tblPrEx>
        <w:trPr>
          <w:trHeight w:val="420"/>
          <w:jc w:val="center"/>
        </w:trPr>
        <w:tc>
          <w:tcPr>
            <w:tcW w:w="835" w:type="dxa"/>
            <w:tcBorders>
              <w:top w:val="single" w:sz="4" w:space="0" w:color="auto"/>
              <w:left w:val="single" w:sz="4" w:space="0" w:color="auto"/>
              <w:bottom w:val="single" w:sz="4" w:space="0" w:color="auto"/>
              <w:right w:val="single" w:sz="4" w:space="0" w:color="auto"/>
            </w:tcBorders>
            <w:vAlign w:val="center"/>
          </w:tcPr>
          <w:p w14:paraId="448F5133" w14:textId="77777777" w:rsidR="003F0524" w:rsidRPr="004D351D" w:rsidRDefault="003F0524" w:rsidP="00EE310B">
            <w:pPr>
              <w:pStyle w:val="NoSpacing"/>
              <w:jc w:val="center"/>
              <w:rPr>
                <w:rFonts w:cs="Arial"/>
              </w:rPr>
            </w:pPr>
            <w:r>
              <w:rPr>
                <w:rFonts w:cs="Arial"/>
              </w:rPr>
              <w:t>4.</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492AE3CC" w14:textId="77777777" w:rsidR="003F0524" w:rsidRDefault="003F0524" w:rsidP="00EE310B">
            <w:pPr>
              <w:pStyle w:val="NoSpacing"/>
              <w:jc w:val="center"/>
              <w:rPr>
                <w:rFonts w:cs="Arial"/>
              </w:rPr>
            </w:pPr>
            <w:r>
              <w:rPr>
                <w:rFonts w:cs="Arial"/>
              </w:rPr>
              <w:t>Samostalni upravni referent – glavni knjigovođa</w:t>
            </w:r>
          </w:p>
        </w:tc>
        <w:tc>
          <w:tcPr>
            <w:tcW w:w="2372" w:type="dxa"/>
            <w:tcBorders>
              <w:top w:val="single" w:sz="4" w:space="0" w:color="auto"/>
              <w:left w:val="single" w:sz="4" w:space="0" w:color="auto"/>
              <w:bottom w:val="single" w:sz="4" w:space="0" w:color="auto"/>
              <w:right w:val="single" w:sz="4" w:space="0" w:color="auto"/>
            </w:tcBorders>
            <w:vAlign w:val="center"/>
          </w:tcPr>
          <w:p w14:paraId="0D71F3E3" w14:textId="77777777" w:rsidR="003F0524" w:rsidRDefault="003F0524" w:rsidP="00EE310B">
            <w:pPr>
              <w:pStyle w:val="NoSpacing"/>
              <w:jc w:val="center"/>
              <w:rPr>
                <w:rFonts w:cs="Arial"/>
              </w:rPr>
            </w:pPr>
            <w:r>
              <w:rPr>
                <w:rFonts w:cs="Arial"/>
              </w:rPr>
              <w:t>6</w:t>
            </w:r>
          </w:p>
        </w:tc>
        <w:tc>
          <w:tcPr>
            <w:tcW w:w="2015" w:type="dxa"/>
            <w:tcBorders>
              <w:top w:val="single" w:sz="4" w:space="0" w:color="auto"/>
              <w:left w:val="single" w:sz="4" w:space="0" w:color="auto"/>
              <w:bottom w:val="single" w:sz="4" w:space="0" w:color="auto"/>
              <w:right w:val="single" w:sz="4" w:space="0" w:color="auto"/>
            </w:tcBorders>
            <w:vAlign w:val="center"/>
          </w:tcPr>
          <w:p w14:paraId="67A5F8B8" w14:textId="77777777" w:rsidR="003F0524" w:rsidRPr="004D351D" w:rsidRDefault="003F0524" w:rsidP="00EE310B">
            <w:pPr>
              <w:pStyle w:val="NoSpacing"/>
              <w:jc w:val="center"/>
              <w:rPr>
                <w:rFonts w:cs="Arial"/>
              </w:rPr>
            </w:pPr>
            <w:r>
              <w:rPr>
                <w:rFonts w:cs="Arial"/>
              </w:rPr>
              <w:t>2,40</w:t>
            </w:r>
          </w:p>
        </w:tc>
      </w:tr>
      <w:tr w:rsidR="003F0524" w:rsidRPr="004D351D" w14:paraId="2FEDDADA" w14:textId="77777777" w:rsidTr="00EE310B">
        <w:tblPrEx>
          <w:jc w:val="center"/>
          <w:tblBorders>
            <w:bottom w:val="none" w:sz="0" w:space="0" w:color="auto"/>
          </w:tblBorders>
        </w:tblPrEx>
        <w:trPr>
          <w:trHeight w:val="420"/>
          <w:jc w:val="center"/>
        </w:trPr>
        <w:tc>
          <w:tcPr>
            <w:tcW w:w="835" w:type="dxa"/>
            <w:tcBorders>
              <w:top w:val="single" w:sz="4" w:space="0" w:color="auto"/>
              <w:left w:val="single" w:sz="4" w:space="0" w:color="auto"/>
              <w:bottom w:val="single" w:sz="4" w:space="0" w:color="auto"/>
              <w:right w:val="single" w:sz="4" w:space="0" w:color="auto"/>
            </w:tcBorders>
            <w:vAlign w:val="center"/>
          </w:tcPr>
          <w:p w14:paraId="6E5C502B" w14:textId="77777777" w:rsidR="003F0524" w:rsidRDefault="003F0524" w:rsidP="00EE310B">
            <w:pPr>
              <w:pStyle w:val="NoSpacing"/>
              <w:jc w:val="center"/>
              <w:rPr>
                <w:rFonts w:cs="Arial"/>
              </w:rPr>
            </w:pPr>
            <w:r>
              <w:rPr>
                <w:rFonts w:cs="Arial"/>
              </w:rPr>
              <w:t>5.</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667C7D7A" w14:textId="77777777" w:rsidR="003F0524" w:rsidRDefault="003F0524" w:rsidP="00EE310B">
            <w:pPr>
              <w:pStyle w:val="NoSpacing"/>
              <w:jc w:val="center"/>
              <w:rPr>
                <w:rFonts w:cs="Arial"/>
              </w:rPr>
            </w:pPr>
            <w:r>
              <w:rPr>
                <w:rFonts w:cs="Arial"/>
              </w:rPr>
              <w:t xml:space="preserve">Viši računovodstveni referent </w:t>
            </w:r>
          </w:p>
        </w:tc>
        <w:tc>
          <w:tcPr>
            <w:tcW w:w="2372" w:type="dxa"/>
            <w:tcBorders>
              <w:top w:val="single" w:sz="4" w:space="0" w:color="auto"/>
              <w:left w:val="single" w:sz="4" w:space="0" w:color="auto"/>
              <w:bottom w:val="single" w:sz="4" w:space="0" w:color="auto"/>
              <w:right w:val="single" w:sz="4" w:space="0" w:color="auto"/>
            </w:tcBorders>
            <w:vAlign w:val="center"/>
          </w:tcPr>
          <w:p w14:paraId="50E694E6" w14:textId="77777777" w:rsidR="003F0524" w:rsidRDefault="003F0524" w:rsidP="00EE310B">
            <w:pPr>
              <w:pStyle w:val="NoSpacing"/>
              <w:jc w:val="center"/>
              <w:rPr>
                <w:rFonts w:cs="Arial"/>
              </w:rPr>
            </w:pPr>
            <w:r>
              <w:rPr>
                <w:rFonts w:cs="Arial"/>
              </w:rPr>
              <w:t>9</w:t>
            </w:r>
          </w:p>
        </w:tc>
        <w:tc>
          <w:tcPr>
            <w:tcW w:w="2015" w:type="dxa"/>
            <w:tcBorders>
              <w:top w:val="single" w:sz="4" w:space="0" w:color="auto"/>
              <w:left w:val="single" w:sz="4" w:space="0" w:color="auto"/>
              <w:bottom w:val="single" w:sz="4" w:space="0" w:color="auto"/>
              <w:right w:val="single" w:sz="4" w:space="0" w:color="auto"/>
            </w:tcBorders>
            <w:vAlign w:val="center"/>
          </w:tcPr>
          <w:p w14:paraId="38EB24C1" w14:textId="77777777" w:rsidR="003F0524" w:rsidRDefault="003F0524" w:rsidP="00EE310B">
            <w:pPr>
              <w:pStyle w:val="NoSpacing"/>
              <w:jc w:val="center"/>
              <w:rPr>
                <w:rFonts w:cs="Arial"/>
              </w:rPr>
            </w:pPr>
            <w:r>
              <w:rPr>
                <w:rFonts w:cs="Arial"/>
              </w:rPr>
              <w:t>1,91</w:t>
            </w:r>
          </w:p>
        </w:tc>
      </w:tr>
      <w:tr w:rsidR="003F0524" w:rsidRPr="004D351D" w14:paraId="65410EC5" w14:textId="77777777" w:rsidTr="00EE310B">
        <w:tblPrEx>
          <w:jc w:val="center"/>
          <w:tblBorders>
            <w:bottom w:val="none" w:sz="0" w:space="0" w:color="auto"/>
          </w:tblBorders>
        </w:tblPrEx>
        <w:trPr>
          <w:trHeight w:val="420"/>
          <w:jc w:val="center"/>
        </w:trPr>
        <w:tc>
          <w:tcPr>
            <w:tcW w:w="835" w:type="dxa"/>
            <w:tcBorders>
              <w:top w:val="single" w:sz="4" w:space="0" w:color="auto"/>
              <w:left w:val="single" w:sz="4" w:space="0" w:color="auto"/>
              <w:bottom w:val="single" w:sz="4" w:space="0" w:color="auto"/>
              <w:right w:val="single" w:sz="4" w:space="0" w:color="auto"/>
            </w:tcBorders>
            <w:vAlign w:val="center"/>
          </w:tcPr>
          <w:p w14:paraId="52F1B5C2" w14:textId="77777777" w:rsidR="003F0524" w:rsidRDefault="003F0524" w:rsidP="00EE310B">
            <w:pPr>
              <w:pStyle w:val="NoSpacing"/>
              <w:jc w:val="center"/>
              <w:rPr>
                <w:rFonts w:cs="Arial"/>
              </w:rPr>
            </w:pPr>
            <w:r>
              <w:rPr>
                <w:rFonts w:cs="Arial"/>
              </w:rPr>
              <w:t xml:space="preserve">6. </w:t>
            </w:r>
          </w:p>
        </w:tc>
        <w:tc>
          <w:tcPr>
            <w:tcW w:w="3850" w:type="dxa"/>
            <w:gridSpan w:val="2"/>
            <w:tcBorders>
              <w:top w:val="single" w:sz="4" w:space="0" w:color="auto"/>
              <w:left w:val="single" w:sz="4" w:space="0" w:color="auto"/>
              <w:bottom w:val="single" w:sz="4" w:space="0" w:color="auto"/>
              <w:right w:val="single" w:sz="4" w:space="0" w:color="auto"/>
            </w:tcBorders>
            <w:vAlign w:val="center"/>
          </w:tcPr>
          <w:p w14:paraId="1DD6C824" w14:textId="77777777" w:rsidR="003F0524" w:rsidRDefault="003F0524" w:rsidP="00EE310B">
            <w:pPr>
              <w:pStyle w:val="NoSpacing"/>
              <w:jc w:val="center"/>
              <w:rPr>
                <w:rFonts w:cs="Arial"/>
              </w:rPr>
            </w:pPr>
            <w:r>
              <w:rPr>
                <w:rFonts w:cs="Arial"/>
              </w:rPr>
              <w:t>Referent naplate gradskih prihoda</w:t>
            </w:r>
          </w:p>
        </w:tc>
        <w:tc>
          <w:tcPr>
            <w:tcW w:w="2372" w:type="dxa"/>
            <w:tcBorders>
              <w:top w:val="single" w:sz="4" w:space="0" w:color="auto"/>
              <w:left w:val="single" w:sz="4" w:space="0" w:color="auto"/>
              <w:bottom w:val="single" w:sz="4" w:space="0" w:color="auto"/>
              <w:right w:val="single" w:sz="4" w:space="0" w:color="auto"/>
            </w:tcBorders>
            <w:vAlign w:val="center"/>
          </w:tcPr>
          <w:p w14:paraId="53C8DFCC" w14:textId="77777777" w:rsidR="003F0524" w:rsidRDefault="003F0524" w:rsidP="00EE310B">
            <w:pPr>
              <w:pStyle w:val="NoSpacing"/>
              <w:jc w:val="center"/>
              <w:rPr>
                <w:rFonts w:cs="Arial"/>
              </w:rPr>
            </w:pPr>
            <w:r>
              <w:rPr>
                <w:rFonts w:cs="Arial"/>
              </w:rPr>
              <w:t>11</w:t>
            </w:r>
          </w:p>
        </w:tc>
        <w:tc>
          <w:tcPr>
            <w:tcW w:w="2015" w:type="dxa"/>
            <w:tcBorders>
              <w:top w:val="single" w:sz="4" w:space="0" w:color="auto"/>
              <w:left w:val="single" w:sz="4" w:space="0" w:color="auto"/>
              <w:bottom w:val="single" w:sz="4" w:space="0" w:color="auto"/>
              <w:right w:val="single" w:sz="4" w:space="0" w:color="auto"/>
            </w:tcBorders>
            <w:vAlign w:val="center"/>
          </w:tcPr>
          <w:p w14:paraId="5C3E8354" w14:textId="77777777" w:rsidR="003F0524" w:rsidRDefault="003F0524" w:rsidP="00EE310B">
            <w:pPr>
              <w:pStyle w:val="NoSpacing"/>
              <w:jc w:val="center"/>
              <w:rPr>
                <w:rFonts w:cs="Arial"/>
              </w:rPr>
            </w:pPr>
            <w:r>
              <w:rPr>
                <w:rFonts w:cs="Arial"/>
              </w:rPr>
              <w:t>1,75</w:t>
            </w:r>
          </w:p>
        </w:tc>
      </w:tr>
    </w:tbl>
    <w:p w14:paraId="42E1AA23" w14:textId="47CCEDA6" w:rsidR="00C32F70" w:rsidRDefault="00C32F70" w:rsidP="00C32F70">
      <w:pPr>
        <w:pStyle w:val="NoSpacing"/>
        <w:jc w:val="center"/>
        <w:rPr>
          <w:rFonts w:cs="Arial"/>
        </w:rPr>
      </w:pPr>
      <w:r w:rsidRPr="00A432B2">
        <w:rPr>
          <w:rFonts w:cs="Arial"/>
        </w:rPr>
        <w:t xml:space="preserve">Članak </w:t>
      </w:r>
      <w:r w:rsidR="00C1517A">
        <w:rPr>
          <w:rFonts w:cs="Arial"/>
        </w:rPr>
        <w:t>3</w:t>
      </w:r>
      <w:r w:rsidRPr="00A432B2">
        <w:rPr>
          <w:rFonts w:cs="Arial"/>
        </w:rPr>
        <w:t>.</w:t>
      </w:r>
    </w:p>
    <w:p w14:paraId="6222D086" w14:textId="77785706" w:rsidR="0090618B" w:rsidRPr="00A432B2" w:rsidRDefault="0090618B" w:rsidP="0090618B">
      <w:pPr>
        <w:pStyle w:val="NoSpacing"/>
        <w:tabs>
          <w:tab w:val="left" w:pos="817"/>
        </w:tabs>
        <w:rPr>
          <w:rFonts w:cs="Arial"/>
        </w:rPr>
      </w:pPr>
      <w:r w:rsidRPr="00A432B2">
        <w:rPr>
          <w:rFonts w:cs="Arial"/>
        </w:rPr>
        <w:tab/>
        <w:t>Sve ostale odredbe Odluke ostaju nepromijenjene.</w:t>
      </w:r>
    </w:p>
    <w:p w14:paraId="0097A52C" w14:textId="5EAF7A30" w:rsidR="00C32F70" w:rsidRPr="00A432B2" w:rsidRDefault="00C32F70" w:rsidP="00C32F70">
      <w:pPr>
        <w:pStyle w:val="NoSpacing"/>
        <w:jc w:val="both"/>
        <w:rPr>
          <w:rFonts w:cs="Arial"/>
        </w:rPr>
      </w:pPr>
      <w:r w:rsidRPr="00A432B2">
        <w:rPr>
          <w:rFonts w:cs="Arial"/>
        </w:rPr>
        <w:tab/>
      </w:r>
      <w:r w:rsidR="00A623E9" w:rsidRPr="00A432B2">
        <w:rPr>
          <w:rFonts w:cs="Arial"/>
        </w:rPr>
        <w:t xml:space="preserve"> </w:t>
      </w:r>
    </w:p>
    <w:p w14:paraId="5227AEF1" w14:textId="7ACD1E07" w:rsidR="00C32F70" w:rsidRDefault="00C32F70" w:rsidP="00C32F70">
      <w:pPr>
        <w:pStyle w:val="NoSpacing"/>
        <w:jc w:val="center"/>
        <w:rPr>
          <w:rFonts w:cs="Arial"/>
        </w:rPr>
      </w:pPr>
      <w:r w:rsidRPr="00A432B2">
        <w:rPr>
          <w:rFonts w:cs="Arial"/>
        </w:rPr>
        <w:t xml:space="preserve">Članak </w:t>
      </w:r>
      <w:r w:rsidR="00C1517A">
        <w:rPr>
          <w:rFonts w:cs="Arial"/>
        </w:rPr>
        <w:t>4</w:t>
      </w:r>
      <w:r w:rsidRPr="00A432B2">
        <w:rPr>
          <w:rFonts w:cs="Arial"/>
        </w:rPr>
        <w:t>.</w:t>
      </w:r>
    </w:p>
    <w:p w14:paraId="576F2812" w14:textId="4FD29203" w:rsidR="00C32F70" w:rsidRPr="00A432B2" w:rsidRDefault="00C32F70" w:rsidP="00C32F70">
      <w:pPr>
        <w:pStyle w:val="NoSpacing"/>
        <w:jc w:val="both"/>
        <w:rPr>
          <w:rFonts w:cs="Arial"/>
        </w:rPr>
      </w:pPr>
      <w:r w:rsidRPr="00A432B2">
        <w:rPr>
          <w:rFonts w:cs="Arial"/>
        </w:rPr>
        <w:tab/>
        <w:t>Ova Odluka</w:t>
      </w:r>
      <w:r w:rsidR="00E93792">
        <w:rPr>
          <w:rFonts w:cs="Arial"/>
        </w:rPr>
        <w:t xml:space="preserve"> </w:t>
      </w:r>
      <w:r w:rsidR="00C1517A">
        <w:rPr>
          <w:rFonts w:cs="Arial"/>
        </w:rPr>
        <w:t>stupa na snagu osmog dana od dana objave</w:t>
      </w:r>
      <w:r w:rsidR="00E93792">
        <w:rPr>
          <w:rFonts w:cs="Arial"/>
        </w:rPr>
        <w:t xml:space="preserve"> u Službenom glasniku Grada Duge Rese</w:t>
      </w:r>
      <w:r w:rsidR="00C1517A">
        <w:rPr>
          <w:rFonts w:cs="Arial"/>
        </w:rPr>
        <w:t>.</w:t>
      </w:r>
    </w:p>
    <w:p w14:paraId="5E61102E" w14:textId="447AC8BA" w:rsidR="00C32F70" w:rsidRPr="00A432B2" w:rsidRDefault="00C32F70" w:rsidP="00C32F70">
      <w:pPr>
        <w:pStyle w:val="NoSpacing"/>
        <w:jc w:val="right"/>
        <w:rPr>
          <w:rFonts w:cs="Arial"/>
        </w:rPr>
      </w:pPr>
      <w:r w:rsidRPr="00A432B2">
        <w:rPr>
          <w:rFonts w:cs="Arial"/>
        </w:rPr>
        <w:tab/>
      </w:r>
      <w:r w:rsidRPr="00A432B2">
        <w:rPr>
          <w:rFonts w:cs="Arial"/>
        </w:rPr>
        <w:tab/>
      </w:r>
      <w:r w:rsidRPr="00A432B2">
        <w:rPr>
          <w:rFonts w:cs="Arial"/>
        </w:rPr>
        <w:tab/>
      </w:r>
      <w:r w:rsidRPr="00A432B2">
        <w:rPr>
          <w:rFonts w:cs="Arial"/>
        </w:rPr>
        <w:tab/>
      </w:r>
      <w:r w:rsidRPr="00A432B2">
        <w:rPr>
          <w:rFonts w:cs="Arial"/>
        </w:rPr>
        <w:tab/>
      </w:r>
      <w:r w:rsidRPr="00A432B2">
        <w:rPr>
          <w:rFonts w:cs="Arial"/>
        </w:rPr>
        <w:tab/>
      </w:r>
      <w:r w:rsidRPr="00A432B2">
        <w:rPr>
          <w:rFonts w:cs="Arial"/>
        </w:rPr>
        <w:tab/>
        <w:t>PREDSJEDNI</w:t>
      </w:r>
      <w:r w:rsidR="004924C5">
        <w:rPr>
          <w:rFonts w:cs="Arial"/>
        </w:rPr>
        <w:t>CA</w:t>
      </w:r>
      <w:r w:rsidRPr="00A432B2">
        <w:rPr>
          <w:rFonts w:cs="Arial"/>
        </w:rPr>
        <w:t xml:space="preserve"> GRADSKOG  VIJEĆA</w:t>
      </w:r>
      <w:r w:rsidR="00F36A03" w:rsidRPr="00A432B2">
        <w:rPr>
          <w:rFonts w:cs="Arial"/>
        </w:rPr>
        <w:t>:</w:t>
      </w:r>
    </w:p>
    <w:p w14:paraId="3ACED776" w14:textId="2565AD85" w:rsidR="00F36A03" w:rsidRDefault="00F36A03" w:rsidP="00115560">
      <w:pPr>
        <w:pStyle w:val="NoSpacing"/>
        <w:jc w:val="center"/>
        <w:rPr>
          <w:rFonts w:cs="Arial"/>
        </w:rPr>
      </w:pPr>
      <w:r w:rsidRPr="00A432B2">
        <w:rPr>
          <w:rFonts w:cs="Arial"/>
        </w:rPr>
        <w:t xml:space="preserve">                                                                                      </w:t>
      </w:r>
      <w:r w:rsidR="004924C5">
        <w:rPr>
          <w:rFonts w:cs="Arial"/>
        </w:rPr>
        <w:t xml:space="preserve">dr. sc. Višnja Mihalić </w:t>
      </w:r>
      <w:proofErr w:type="spellStart"/>
      <w:r w:rsidR="004924C5">
        <w:rPr>
          <w:rFonts w:cs="Arial"/>
        </w:rPr>
        <w:t>Mikuljan</w:t>
      </w:r>
      <w:proofErr w:type="spellEnd"/>
      <w:r w:rsidR="00545924">
        <w:rPr>
          <w:rFonts w:cs="Arial"/>
        </w:rPr>
        <w:t>, v.r.</w:t>
      </w:r>
    </w:p>
    <w:tbl>
      <w:tblPr>
        <w:tblW w:w="5078" w:type="pct"/>
        <w:jc w:val="center"/>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9214"/>
      </w:tblGrid>
      <w:tr w:rsidR="00400BAF" w:rsidRPr="00B732B0" w14:paraId="42BEB6BD" w14:textId="77777777" w:rsidTr="00B732B0">
        <w:trPr>
          <w:tblCellSpacing w:w="0" w:type="dxa"/>
          <w:jc w:val="center"/>
        </w:trPr>
        <w:tc>
          <w:tcPr>
            <w:tcW w:w="5000" w:type="pct"/>
            <w:shd w:val="clear" w:color="auto" w:fill="FFFFFF"/>
            <w:vAlign w:val="center"/>
            <w:hideMark/>
          </w:tcPr>
          <w:p w14:paraId="7BC4D7DE" w14:textId="500FBDEE" w:rsidR="00400BAF" w:rsidRPr="000E384A" w:rsidRDefault="00426CFE" w:rsidP="0057042C">
            <w:pPr>
              <w:pStyle w:val="NoSpacing1"/>
              <w:rPr>
                <w:rFonts w:ascii="Arial" w:hAnsi="Arial" w:cs="Arial"/>
                <w:sz w:val="18"/>
                <w:szCs w:val="18"/>
              </w:rPr>
            </w:pPr>
            <w:r>
              <w:rPr>
                <w:rFonts w:ascii="Arial" w:hAnsi="Arial" w:cs="Arial"/>
                <w:noProof/>
                <w:sz w:val="18"/>
                <w:szCs w:val="18"/>
              </w:rPr>
              <w:lastRenderedPageBreak/>
              <w:t xml:space="preserve">             </w:t>
            </w:r>
            <w:r w:rsidR="00400BAF" w:rsidRPr="000E384A">
              <w:rPr>
                <w:rFonts w:ascii="Arial" w:hAnsi="Arial" w:cs="Arial"/>
                <w:noProof/>
                <w:sz w:val="18"/>
                <w:szCs w:val="18"/>
              </w:rPr>
              <w:drawing>
                <wp:inline distT="0" distB="0" distL="0" distR="0" wp14:anchorId="1652C42C" wp14:editId="003C8203">
                  <wp:extent cx="466725" cy="561975"/>
                  <wp:effectExtent l="19050" t="0" r="9525" b="0"/>
                  <wp:docPr id="1477243683"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7"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r w:rsidR="00400BAF" w:rsidRPr="000E384A">
              <w:rPr>
                <w:rFonts w:ascii="Arial" w:hAnsi="Arial" w:cs="Arial"/>
                <w:sz w:val="18"/>
                <w:szCs w:val="18"/>
              </w:rPr>
              <w:tab/>
            </w:r>
          </w:p>
          <w:p w14:paraId="499A66F8" w14:textId="77777777" w:rsidR="00400BAF" w:rsidRPr="000E384A" w:rsidRDefault="00400BAF" w:rsidP="0057042C">
            <w:pPr>
              <w:pStyle w:val="NoSpacing1"/>
              <w:rPr>
                <w:rFonts w:ascii="Arial" w:hAnsi="Arial" w:cs="Arial"/>
                <w:sz w:val="18"/>
                <w:szCs w:val="18"/>
              </w:rPr>
            </w:pPr>
            <w:r w:rsidRPr="000E384A">
              <w:rPr>
                <w:rFonts w:ascii="Arial" w:hAnsi="Arial" w:cs="Arial"/>
                <w:sz w:val="18"/>
                <w:szCs w:val="18"/>
              </w:rPr>
              <w:t>REPUBLIKA HRVATSKA</w:t>
            </w:r>
          </w:p>
          <w:p w14:paraId="436D13BB" w14:textId="77777777" w:rsidR="00400BAF" w:rsidRPr="000E384A" w:rsidRDefault="00400BAF" w:rsidP="0057042C">
            <w:pPr>
              <w:pStyle w:val="NoSpacing1"/>
              <w:rPr>
                <w:rFonts w:ascii="Arial" w:hAnsi="Arial" w:cs="Arial"/>
                <w:sz w:val="18"/>
                <w:szCs w:val="18"/>
              </w:rPr>
            </w:pPr>
            <w:r w:rsidRPr="000E384A">
              <w:rPr>
                <w:rFonts w:ascii="Arial" w:hAnsi="Arial" w:cs="Arial"/>
                <w:sz w:val="18"/>
                <w:szCs w:val="18"/>
              </w:rPr>
              <w:t xml:space="preserve">KARLOVAČKA ŽUPANIJA </w:t>
            </w:r>
          </w:p>
          <w:p w14:paraId="4A9ACC64" w14:textId="77777777" w:rsidR="00400BAF" w:rsidRPr="000E384A" w:rsidRDefault="00400BAF" w:rsidP="0057042C">
            <w:pPr>
              <w:pStyle w:val="NoSpacing1"/>
              <w:rPr>
                <w:rFonts w:ascii="Arial" w:hAnsi="Arial" w:cs="Arial"/>
                <w:sz w:val="18"/>
                <w:szCs w:val="18"/>
              </w:rPr>
            </w:pPr>
            <w:r w:rsidRPr="000E384A">
              <w:rPr>
                <w:rFonts w:ascii="Arial" w:hAnsi="Arial" w:cs="Arial"/>
                <w:sz w:val="18"/>
                <w:szCs w:val="18"/>
              </w:rPr>
              <w:t xml:space="preserve">GRAD DUGA RESA </w:t>
            </w:r>
          </w:p>
          <w:p w14:paraId="2FA001E7" w14:textId="77777777" w:rsidR="00400BAF" w:rsidRPr="000E384A" w:rsidRDefault="00400BAF" w:rsidP="0057042C">
            <w:pPr>
              <w:pStyle w:val="NoSpacing1"/>
              <w:rPr>
                <w:rFonts w:ascii="Arial" w:hAnsi="Arial" w:cs="Arial"/>
                <w:sz w:val="18"/>
                <w:szCs w:val="18"/>
              </w:rPr>
            </w:pPr>
            <w:r w:rsidRPr="000E384A">
              <w:rPr>
                <w:rFonts w:ascii="Arial" w:hAnsi="Arial" w:cs="Arial"/>
                <w:sz w:val="18"/>
                <w:szCs w:val="18"/>
              </w:rPr>
              <w:t>GRADSKO VIJEĆE</w:t>
            </w:r>
          </w:p>
          <w:p w14:paraId="2875D223" w14:textId="77777777" w:rsidR="00400BAF" w:rsidRPr="000E384A" w:rsidRDefault="00400BAF" w:rsidP="0057042C">
            <w:pPr>
              <w:pStyle w:val="NoSpacing1"/>
              <w:rPr>
                <w:rFonts w:ascii="Arial" w:hAnsi="Arial" w:cs="Arial"/>
                <w:sz w:val="18"/>
                <w:szCs w:val="18"/>
              </w:rPr>
            </w:pPr>
            <w:r w:rsidRPr="000E384A">
              <w:rPr>
                <w:rFonts w:ascii="Arial" w:hAnsi="Arial" w:cs="Arial"/>
                <w:sz w:val="18"/>
                <w:szCs w:val="18"/>
              </w:rPr>
              <w:t>KLASA: 024-05/24-01-20</w:t>
            </w:r>
          </w:p>
          <w:p w14:paraId="4B0B4CAD" w14:textId="77777777" w:rsidR="00400BAF" w:rsidRPr="000E384A" w:rsidRDefault="00400BAF" w:rsidP="0057042C">
            <w:pPr>
              <w:pStyle w:val="NoSpacing1"/>
              <w:rPr>
                <w:rFonts w:ascii="Arial" w:hAnsi="Arial" w:cs="Arial"/>
                <w:sz w:val="18"/>
                <w:szCs w:val="18"/>
              </w:rPr>
            </w:pPr>
            <w:r w:rsidRPr="000E384A">
              <w:rPr>
                <w:rFonts w:ascii="Arial" w:hAnsi="Arial" w:cs="Arial"/>
                <w:sz w:val="18"/>
                <w:szCs w:val="18"/>
              </w:rPr>
              <w:t>URBROJ: 2133-3-01-01-25-2</w:t>
            </w:r>
          </w:p>
          <w:p w14:paraId="0B895906" w14:textId="77777777" w:rsidR="00400BAF" w:rsidRPr="000E384A" w:rsidRDefault="00400BAF" w:rsidP="0057042C">
            <w:pPr>
              <w:pStyle w:val="NoSpacing1"/>
              <w:rPr>
                <w:rFonts w:ascii="Arial" w:hAnsi="Arial" w:cs="Arial"/>
                <w:sz w:val="18"/>
                <w:szCs w:val="18"/>
              </w:rPr>
            </w:pPr>
            <w:r w:rsidRPr="000E384A">
              <w:rPr>
                <w:rFonts w:ascii="Arial" w:hAnsi="Arial" w:cs="Arial"/>
                <w:sz w:val="18"/>
                <w:szCs w:val="18"/>
              </w:rPr>
              <w:t>Duga Resa,01.12.2025.</w:t>
            </w:r>
          </w:p>
          <w:p w14:paraId="2F28FC4B"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Na temelju članka 61. stavka 4. Zakona o lokalnoj i područnoj (regionalnoj) samoupravi (NN broj 33/01, 60/01, 129/05, 109/07, 125/08, 36/09, 150/11, 144/12 i 19/13 - pročišćeni tekst, 137/15-ispravak pročišćenog teksta, 123/17, 98/19 i 144/20 ), odredbi Zakona o lokalnim izborima (NN broj 144/12, 121/16, 98/19, 42/20, 144/20 i 37/21 ) te članka 47. Statuta Grada Duge Rese ( Službeni glasnik Grada Duge Rese 6/18, 2/20 i 2/21 )  Gradsko vijeće Grada Duge Rese, na</w:t>
            </w:r>
            <w:r>
              <w:rPr>
                <w:rFonts w:cs="Arial"/>
                <w:szCs w:val="22"/>
                <w:lang w:eastAsia="hr-HR"/>
              </w:rPr>
              <w:t xml:space="preserve"> 5. </w:t>
            </w:r>
            <w:r w:rsidRPr="00B732B0">
              <w:rPr>
                <w:rFonts w:cs="Arial"/>
                <w:szCs w:val="22"/>
                <w:lang w:eastAsia="hr-HR"/>
              </w:rPr>
              <w:t xml:space="preserve"> sjednici </w:t>
            </w:r>
            <w:r>
              <w:rPr>
                <w:rFonts w:cs="Arial"/>
                <w:szCs w:val="22"/>
                <w:lang w:eastAsia="hr-HR"/>
              </w:rPr>
              <w:t xml:space="preserve">održanoj 01.12.2025. </w:t>
            </w:r>
            <w:r w:rsidRPr="00B732B0">
              <w:rPr>
                <w:rFonts w:cs="Arial"/>
                <w:szCs w:val="22"/>
                <w:lang w:eastAsia="hr-HR"/>
              </w:rPr>
              <w:t xml:space="preserve"> godine, donijelo je</w:t>
            </w:r>
          </w:p>
          <w:p w14:paraId="52639D2A" w14:textId="77777777" w:rsidR="00400BAF" w:rsidRPr="00B14222" w:rsidRDefault="00400BAF" w:rsidP="000F510F">
            <w:pPr>
              <w:spacing w:before="100" w:beforeAutospacing="1" w:after="100" w:afterAutospacing="1"/>
              <w:jc w:val="center"/>
              <w:rPr>
                <w:rFonts w:cs="Arial"/>
                <w:b/>
                <w:bCs/>
                <w:szCs w:val="22"/>
                <w:lang w:eastAsia="hr-HR"/>
              </w:rPr>
            </w:pPr>
            <w:r w:rsidRPr="00B14222">
              <w:rPr>
                <w:rFonts w:cs="Arial"/>
                <w:b/>
                <w:bCs/>
                <w:szCs w:val="22"/>
                <w:lang w:eastAsia="hr-HR"/>
              </w:rPr>
              <w:t>ODLUKU</w:t>
            </w:r>
            <w:r w:rsidRPr="00B14222">
              <w:rPr>
                <w:rFonts w:cs="Arial"/>
                <w:b/>
                <w:bCs/>
                <w:szCs w:val="22"/>
                <w:lang w:eastAsia="hr-HR"/>
              </w:rPr>
              <w:br/>
              <w:t>o izboru članova vijeća mjesnih odbora na području</w:t>
            </w:r>
            <w:r w:rsidRPr="00B14222">
              <w:rPr>
                <w:rFonts w:cs="Arial"/>
                <w:b/>
                <w:bCs/>
                <w:szCs w:val="22"/>
                <w:lang w:eastAsia="hr-HR"/>
              </w:rPr>
              <w:br/>
              <w:t>grada Duge Rese</w:t>
            </w:r>
          </w:p>
          <w:p w14:paraId="52913EE1" w14:textId="77777777" w:rsidR="00400BAF" w:rsidRPr="00B14222" w:rsidRDefault="00400BAF" w:rsidP="000F510F">
            <w:pPr>
              <w:spacing w:before="100" w:beforeAutospacing="1" w:after="100" w:afterAutospacing="1"/>
              <w:jc w:val="both"/>
              <w:rPr>
                <w:rFonts w:cs="Arial"/>
                <w:b/>
                <w:bCs/>
                <w:szCs w:val="22"/>
                <w:lang w:eastAsia="hr-HR"/>
              </w:rPr>
            </w:pPr>
            <w:r w:rsidRPr="00B14222">
              <w:rPr>
                <w:rFonts w:cs="Arial"/>
                <w:b/>
                <w:bCs/>
                <w:szCs w:val="22"/>
                <w:lang w:eastAsia="hr-HR"/>
              </w:rPr>
              <w:t>I. OPĆE ODREDBE</w:t>
            </w:r>
          </w:p>
          <w:p w14:paraId="292629C9" w14:textId="77777777" w:rsidR="00400BAF" w:rsidRPr="00B732B0" w:rsidRDefault="00400BAF" w:rsidP="000F510F">
            <w:pPr>
              <w:spacing w:before="100" w:beforeAutospacing="1" w:after="100" w:afterAutospacing="1"/>
              <w:jc w:val="center"/>
              <w:rPr>
                <w:rFonts w:cs="Arial"/>
                <w:szCs w:val="22"/>
                <w:lang w:eastAsia="hr-HR"/>
              </w:rPr>
            </w:pPr>
            <w:r w:rsidRPr="00B732B0">
              <w:rPr>
                <w:rFonts w:cs="Arial"/>
                <w:szCs w:val="22"/>
                <w:lang w:eastAsia="hr-HR"/>
              </w:rPr>
              <w:t>Članak 1.</w:t>
            </w:r>
          </w:p>
          <w:p w14:paraId="381DDB03"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Ovom se Odlukom uređuje izbor članova vijeća mjesnih odbora (u daljnjem tekstu: vijeće) na području grada Duge Rese (u daljnjem tekstu: Grad).</w:t>
            </w:r>
          </w:p>
          <w:p w14:paraId="6C67D781"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Riječi i pojmovi u ovoj Odluci koji imaju rodno značenje odnose se jednako na muški i ženski rod, bez obzira u kojem su rodu navedeni.</w:t>
            </w:r>
          </w:p>
          <w:p w14:paraId="66C372C3" w14:textId="77777777" w:rsidR="00400BAF" w:rsidRPr="00B732B0" w:rsidRDefault="00400BAF" w:rsidP="000F510F">
            <w:pPr>
              <w:spacing w:before="100" w:beforeAutospacing="1" w:after="100" w:afterAutospacing="1"/>
              <w:jc w:val="center"/>
              <w:rPr>
                <w:rFonts w:cs="Arial"/>
                <w:szCs w:val="22"/>
                <w:lang w:eastAsia="hr-HR"/>
              </w:rPr>
            </w:pPr>
            <w:r w:rsidRPr="00B732B0">
              <w:rPr>
                <w:rFonts w:cs="Arial"/>
                <w:szCs w:val="22"/>
                <w:lang w:eastAsia="hr-HR"/>
              </w:rPr>
              <w:t>Članak 2.</w:t>
            </w:r>
          </w:p>
          <w:p w14:paraId="73168944"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Članove vijeća biraju građani s područja mjesnog odbora koji imaju biračko pravo.</w:t>
            </w:r>
          </w:p>
          <w:p w14:paraId="429CDB28"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Članovi vijeća biraju se na neposrednim izborima (u daljnjem tekstu: izbori), tajnim glasovanjem, razmjernim izbornim sustavom.</w:t>
            </w:r>
          </w:p>
          <w:p w14:paraId="16906546" w14:textId="77777777" w:rsidR="00400BAF" w:rsidRPr="00B732B0" w:rsidRDefault="00400BAF" w:rsidP="00E01911">
            <w:pPr>
              <w:spacing w:before="100" w:beforeAutospacing="1" w:after="100" w:afterAutospacing="1"/>
              <w:jc w:val="both"/>
              <w:rPr>
                <w:rFonts w:cs="Arial"/>
                <w:szCs w:val="22"/>
                <w:lang w:eastAsia="hr-HR"/>
              </w:rPr>
            </w:pPr>
            <w:r w:rsidRPr="00B732B0">
              <w:rPr>
                <w:rFonts w:cs="Arial"/>
                <w:szCs w:val="22"/>
                <w:lang w:eastAsia="hr-HR"/>
              </w:rPr>
              <w:t>Za člana vijeća može biti biran građanin koji ima biračko pravo i prebivalište na području mjesnog odbora čije se vijeće bira.</w:t>
            </w:r>
          </w:p>
          <w:p w14:paraId="3C89FCCE" w14:textId="77777777" w:rsidR="00400BAF" w:rsidRPr="00B732B0" w:rsidRDefault="00400BAF" w:rsidP="000F510F">
            <w:pPr>
              <w:spacing w:before="100" w:beforeAutospacing="1" w:after="100" w:afterAutospacing="1"/>
              <w:jc w:val="center"/>
              <w:rPr>
                <w:rFonts w:cs="Arial"/>
                <w:szCs w:val="22"/>
                <w:lang w:eastAsia="hr-HR"/>
              </w:rPr>
            </w:pPr>
            <w:r w:rsidRPr="00B732B0">
              <w:rPr>
                <w:rFonts w:cs="Arial"/>
                <w:szCs w:val="22"/>
                <w:lang w:eastAsia="hr-HR"/>
              </w:rPr>
              <w:t>Članak 3.</w:t>
            </w:r>
          </w:p>
          <w:p w14:paraId="14B44487"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Jamči se sloboda opredjeljenja birača i tajnost njihova glasovanja.</w:t>
            </w:r>
          </w:p>
          <w:p w14:paraId="62B5B2C7"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Birač na istim izborima može glasovati samo jedanput.</w:t>
            </w:r>
          </w:p>
          <w:p w14:paraId="6F985DE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Nitko ne može glasovati u ime druge osobe.</w:t>
            </w:r>
          </w:p>
          <w:p w14:paraId="43581A93"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Nitko ne može zahtijevati izjašnjavanje birača o njegovom glasačkom opredjeljenju.</w:t>
            </w:r>
          </w:p>
          <w:p w14:paraId="26004C5A"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lastRenderedPageBreak/>
              <w:t>Birač je slobodan objaviti svoje glasačko opredjeljenje.</w:t>
            </w:r>
          </w:p>
          <w:p w14:paraId="747DCF17"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Nitko ne može biti pozvan na odgovornost zbog glasovanja ili zbog toga što nije glasovao.</w:t>
            </w:r>
          </w:p>
          <w:p w14:paraId="197EA09D" w14:textId="77777777" w:rsidR="00400BAF" w:rsidRPr="00B732B0" w:rsidRDefault="00400BAF" w:rsidP="000F510F">
            <w:pPr>
              <w:spacing w:before="100" w:beforeAutospacing="1" w:after="100" w:afterAutospacing="1"/>
              <w:jc w:val="center"/>
              <w:rPr>
                <w:rFonts w:cs="Arial"/>
                <w:szCs w:val="22"/>
                <w:lang w:eastAsia="hr-HR"/>
              </w:rPr>
            </w:pPr>
            <w:r w:rsidRPr="00B732B0">
              <w:rPr>
                <w:rFonts w:cs="Arial"/>
                <w:szCs w:val="22"/>
                <w:lang w:eastAsia="hr-HR"/>
              </w:rPr>
              <w:t>Članak 4.</w:t>
            </w:r>
          </w:p>
          <w:p w14:paraId="29E4793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Izbore za članove vijeća raspisuje Gradsko vijeće Grada Duge Rese (u daljnjem tekstu: Gradsko vijeće).</w:t>
            </w:r>
          </w:p>
          <w:p w14:paraId="3D0BB03D"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Odlukom Gradskog vijeća kojom se raspisuju izbori određuje se dan njihove provedbe.</w:t>
            </w:r>
          </w:p>
          <w:p w14:paraId="0474EBE8"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Od dana raspisivanja izbora do dana održavanja izbora ne može proteći manje od 30 niti više od 60 dana.</w:t>
            </w:r>
          </w:p>
          <w:p w14:paraId="148ACB4C" w14:textId="77777777" w:rsidR="00400BAF" w:rsidRPr="00B732B0" w:rsidRDefault="00400BAF" w:rsidP="000F510F">
            <w:pPr>
              <w:spacing w:before="100" w:beforeAutospacing="1" w:after="100" w:afterAutospacing="1"/>
              <w:jc w:val="center"/>
              <w:rPr>
                <w:rFonts w:cs="Arial"/>
                <w:szCs w:val="22"/>
                <w:lang w:eastAsia="hr-HR"/>
              </w:rPr>
            </w:pPr>
            <w:r w:rsidRPr="00B732B0">
              <w:rPr>
                <w:rFonts w:cs="Arial"/>
                <w:szCs w:val="22"/>
                <w:lang w:eastAsia="hr-HR"/>
              </w:rPr>
              <w:t>Članak 5.</w:t>
            </w:r>
          </w:p>
          <w:p w14:paraId="2BA5D5F0"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Redovni izbori za članove vijeća održavaju se, u pravilu, treće nedjelje u mjesecu svibnju svake četvrte godine.</w:t>
            </w:r>
          </w:p>
          <w:p w14:paraId="140D1BED"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Prijevremeni izbori za članove vijeća kojima je mandat prestao zbog raspuštanja, održavaju se u roku od 90 dana od dana raspuštanja vijeća.</w:t>
            </w:r>
          </w:p>
          <w:p w14:paraId="55F50E5D"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bi se prijevremeni izbori iz stavka 2. ovoga članka trebali održati u kalendarskoj godini u kojoj se održavaju redovni izbori, a prije njihovog održavanja, u tom se mjesnom odboru prijevremeni izbori neće održati.</w:t>
            </w:r>
          </w:p>
          <w:p w14:paraId="3534F9A0" w14:textId="77777777" w:rsidR="00400BAF" w:rsidRPr="00B732B0" w:rsidRDefault="00400BAF" w:rsidP="000F510F">
            <w:pPr>
              <w:spacing w:before="100" w:beforeAutospacing="1" w:after="100" w:afterAutospacing="1"/>
              <w:jc w:val="center"/>
              <w:rPr>
                <w:rFonts w:cs="Arial"/>
                <w:szCs w:val="22"/>
                <w:lang w:eastAsia="hr-HR"/>
              </w:rPr>
            </w:pPr>
            <w:r w:rsidRPr="00B732B0">
              <w:rPr>
                <w:rFonts w:cs="Arial"/>
                <w:szCs w:val="22"/>
                <w:lang w:eastAsia="hr-HR"/>
              </w:rPr>
              <w:t>Članak 6.</w:t>
            </w:r>
          </w:p>
          <w:p w14:paraId="4C5941E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Mandat članova vijeća izabranih na redovnim izborima počinje danom konstituiranja vijeća i traje do stupanja na snagu odluke Gradskog vijeća o raspisivanju izbora ili raspuštanju vijeća u skladu s ovom Odlukom.</w:t>
            </w:r>
          </w:p>
          <w:p w14:paraId="1742C990"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Od dana stupanja na snagu odluke Gradskog vijeća o raspisivanju izbora pa do izbora novog predsjednika vijeća, predsjednik vijeća može obavljati samo poslove koji su neophodni za redovito i nesmetano funkcioniranje mjesnog odbora.</w:t>
            </w:r>
          </w:p>
          <w:p w14:paraId="783B5015"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Mandat članova vijeća izabranih na prijevremenim izborima počinje danom konstituiranja vijeća i traje do isteka tekućeg mandata članova vijeća izabranih na redovnim izborima.</w:t>
            </w:r>
          </w:p>
          <w:p w14:paraId="167C2D5E"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Članovi vijeća nemaju obvezujući mandat i nisu opozivi.</w:t>
            </w:r>
          </w:p>
          <w:p w14:paraId="34E52CD1"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Član vijeća ne može biti kazneno gonjen niti odgovoran na bilo koji drugi način zbog glasovanja, izjava ili iznesenih mišljenja i stavova na sjednicama vijeća.</w:t>
            </w:r>
          </w:p>
          <w:p w14:paraId="56F51435" w14:textId="77777777" w:rsidR="00400BAF" w:rsidRPr="00B732B0" w:rsidRDefault="00400BAF" w:rsidP="000F510F">
            <w:pPr>
              <w:spacing w:before="100" w:beforeAutospacing="1" w:after="100" w:afterAutospacing="1"/>
              <w:jc w:val="center"/>
              <w:rPr>
                <w:rFonts w:cs="Arial"/>
                <w:szCs w:val="22"/>
                <w:lang w:eastAsia="hr-HR"/>
              </w:rPr>
            </w:pPr>
            <w:r w:rsidRPr="00B732B0">
              <w:rPr>
                <w:rFonts w:cs="Arial"/>
                <w:szCs w:val="22"/>
                <w:lang w:eastAsia="hr-HR"/>
              </w:rPr>
              <w:t>Članak 7.</w:t>
            </w:r>
          </w:p>
          <w:p w14:paraId="13151DA2"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Član vijeća ne može istovremeno biti:</w:t>
            </w:r>
          </w:p>
          <w:p w14:paraId="2C1E844E"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-Gradonačelnik Grada (u daljnjem tekstu: Gradonačelnik) odnosno njegov zamjenik,</w:t>
            </w:r>
          </w:p>
          <w:p w14:paraId="29C65D82"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-član uprave trgovačkog društva u većinskom vlasništvu Grada,</w:t>
            </w:r>
          </w:p>
          <w:p w14:paraId="39FE0E68"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lastRenderedPageBreak/>
              <w:t>-ravnatelj ustanove kojoj je Grad osnivač,</w:t>
            </w:r>
          </w:p>
          <w:p w14:paraId="627B7EE0"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-pročelnik, službenik i namještenik u upravnom odjelu Grada.</w:t>
            </w:r>
          </w:p>
          <w:p w14:paraId="36BF4213" w14:textId="77777777" w:rsidR="00400BAF" w:rsidRPr="00B732B0" w:rsidRDefault="00400BAF" w:rsidP="000F510F">
            <w:pPr>
              <w:spacing w:before="100" w:beforeAutospacing="1" w:after="100" w:afterAutospacing="1"/>
              <w:jc w:val="center"/>
              <w:rPr>
                <w:rFonts w:cs="Arial"/>
                <w:szCs w:val="22"/>
                <w:lang w:eastAsia="hr-HR"/>
              </w:rPr>
            </w:pPr>
            <w:r w:rsidRPr="00B732B0">
              <w:rPr>
                <w:rFonts w:cs="Arial"/>
                <w:szCs w:val="22"/>
                <w:lang w:eastAsia="hr-HR"/>
              </w:rPr>
              <w:t>Članak 8.</w:t>
            </w:r>
          </w:p>
          <w:p w14:paraId="62569F8D"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Osoba koja obnaša neku od nespojivih dužnosti može se kandidirati za člana vijeća, a ako bude izabrana za člana vijeća, do dana konstituiranja dužna je o obnašanju nespojive dužnosti, odnosno prihvaćanju dužnosti člana vijeća obavijestiti Stručnu službu za opće i pravne poslove, imovinu i društveno-kulturne djelatnosti Grada.</w:t>
            </w:r>
          </w:p>
          <w:p w14:paraId="3033DD75"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Član vijeća koji za vrijeme trajanja mandata prihvati obnašanje nespojive dužnosti dužan je o tome obavijestiti predsjednika vijeća u roku od osam dana od prihvaćanja dužnosti, a mandat mu počinje mirovati protekom tog roka.</w:t>
            </w:r>
          </w:p>
          <w:p w14:paraId="50C3A74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Članu vijeća koji ne dostavi obavijest iz stavaka 1. i 2. ovoga članka mandat miruje po sili zakona.</w:t>
            </w:r>
          </w:p>
          <w:p w14:paraId="7CF5E79F"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Po prestanku obnašanja nespojive dužnosti član vijeća nastavlja s obnašanjem dužnosti na temelju prestanka mirovanja mandata, ako podnese pisani zahtjev predsjedniku vijeća. Pisani zahtjev dužan je podnijeti u roku od osam dana od dana prestanka obnašanja nespojive dužnosti, a mirovanje mandata prestat će osmog dana od dana podnošenja pisanog zahtjeva.</w:t>
            </w:r>
          </w:p>
          <w:p w14:paraId="00C3B6E0"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član vijeća po prestanku obnašanja nespojive dužnosti ne podnese pisani zahtjev iz stavka 4. ovoga članka, smatrat će se da mu mandat miruje iz osobnih razloga.</w:t>
            </w:r>
          </w:p>
          <w:p w14:paraId="6F4B6971"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Član vijeća ima pravo tijekom trajanja mandata staviti svoj mandat u mirovanje iz osobnih razloga, podnošenjem pisanog zahtjeva predsjedniku vijeća.</w:t>
            </w:r>
          </w:p>
          <w:p w14:paraId="3B190B7D"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Mirovanje mandata na temelju pisanog zahtjeva iz stavka 6. ovoga članka počinje teći od dana dostave pisanog zahtjeva sukladno pravilima o dostavi propisanim Zakonom o općem upravnom postupku, a ne može trajati kraće od šest mjeseci. Član vijeća nastavlja s obnašanjem dužnosti na temelju prestanka mirovanja mandata, osmoga dana od dostave obavijesti predsjedniku vijeća.</w:t>
            </w:r>
          </w:p>
          <w:p w14:paraId="4ADA8DF4"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Člana vijeća kojemu mandat miruje za vrijeme mirovanja mandata zamjenjuje zamjenik, u skladu s ovom Odlukom.</w:t>
            </w:r>
          </w:p>
          <w:p w14:paraId="3D84B7C9"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Na sjednici vijeća umjesto člana vijeća koji je stavio mandat u mirovanje ili mu je mandat prestao po sili zakona, pravo sudjelovanja i odlučivanja ima zamjenik tog člana određen sukladno ovoj Odluci.</w:t>
            </w:r>
          </w:p>
          <w:p w14:paraId="278B744F"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Nastavljanje s obnašanjem dužnosti člana vijeća na temelju prestanka mirovanja mandata može se tražiti samo jedanput u tijeku trajanja mandata.</w:t>
            </w:r>
          </w:p>
          <w:p w14:paraId="2BF9CFD2" w14:textId="77777777" w:rsidR="00400BAF" w:rsidRPr="00B732B0" w:rsidRDefault="00400BAF" w:rsidP="000F510F">
            <w:pPr>
              <w:spacing w:before="100" w:beforeAutospacing="1" w:after="100" w:afterAutospacing="1"/>
              <w:jc w:val="center"/>
              <w:rPr>
                <w:rFonts w:cs="Arial"/>
                <w:szCs w:val="22"/>
                <w:lang w:eastAsia="hr-HR"/>
              </w:rPr>
            </w:pPr>
            <w:r w:rsidRPr="00B732B0">
              <w:rPr>
                <w:rFonts w:cs="Arial"/>
                <w:szCs w:val="22"/>
                <w:lang w:eastAsia="hr-HR"/>
              </w:rPr>
              <w:t>Članak 9.</w:t>
            </w:r>
          </w:p>
          <w:p w14:paraId="29A66BF4"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Članu vijeća mandat prestaje prije isteka redovitog četverogodišnjeg mandata u slijedećim slučajevima:</w:t>
            </w:r>
          </w:p>
          <w:p w14:paraId="7088401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lastRenderedPageBreak/>
              <w:t>-ako podnese ostavku, danom dostave pisane ostavke sukladno pravilima o dostavi propisanim Zakonom o općem upravnom postupku,</w:t>
            </w:r>
          </w:p>
          <w:p w14:paraId="36107586"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je pravomoćnom sudskom odlukom potpuno lišen poslovne sposobnosti, danom pravomoćnosti sudske odluke,</w:t>
            </w:r>
          </w:p>
          <w:p w14:paraId="30795931"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je pravomoćnom sudskom presudom osuđen na bezuvjetnu kaznu zatvora u trajanju dužem od šest mjeseci, danom pravomoćnosti sudske presude,</w:t>
            </w:r>
          </w:p>
          <w:p w14:paraId="3A5F7987"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 xml:space="preserve">-ako </w:t>
            </w:r>
            <w:r>
              <w:rPr>
                <w:rFonts w:cs="Arial"/>
                <w:szCs w:val="22"/>
                <w:lang w:eastAsia="hr-HR"/>
              </w:rPr>
              <w:t>odjavi</w:t>
            </w:r>
            <w:r w:rsidRPr="00B732B0">
              <w:rPr>
                <w:rFonts w:cs="Arial"/>
                <w:szCs w:val="22"/>
                <w:lang w:eastAsia="hr-HR"/>
              </w:rPr>
              <w:t xml:space="preserve"> prebivalište na području mjesnog odbora, danom </w:t>
            </w:r>
            <w:r>
              <w:rPr>
                <w:rFonts w:cs="Arial"/>
                <w:szCs w:val="22"/>
                <w:lang w:eastAsia="hr-HR"/>
              </w:rPr>
              <w:t>odjave</w:t>
            </w:r>
            <w:r w:rsidRPr="00B732B0">
              <w:rPr>
                <w:rFonts w:cs="Arial"/>
                <w:szCs w:val="22"/>
                <w:lang w:eastAsia="hr-HR"/>
              </w:rPr>
              <w:t xml:space="preserve"> prebivališta,</w:t>
            </w:r>
          </w:p>
          <w:p w14:paraId="7BC609E1"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mu prestane hrvatsko državljanstvo, danom prestanka državljanstva sukladno Zakonu o hrvatskom državljanstvu,</w:t>
            </w:r>
          </w:p>
          <w:p w14:paraId="7775F4C5"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-smrću.</w:t>
            </w:r>
          </w:p>
          <w:p w14:paraId="033C2979"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Pisana ostavka člana vijeća podnesena na način propisan stavkom 1. podstavkom 1. ovoga članka treba biti zaprimljena najkasnije tri dana prije zakazanog održavanja sjednice vijeća. Pisana ostavka člana vijeća treba biti ovjerena kod javnog bilježnika najranije osam dana prije njezina podnošenja.</w:t>
            </w:r>
          </w:p>
          <w:p w14:paraId="360FBCD5"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Ostavka podnesena suprotno stavku 1.podstavku 1. i stavku 2. ovoga članka ne proizvodi pravni učinak.</w:t>
            </w:r>
          </w:p>
          <w:p w14:paraId="14CC01DD" w14:textId="77777777" w:rsidR="00400BAF" w:rsidRPr="00B732B0" w:rsidRDefault="00400BAF" w:rsidP="000F510F">
            <w:pPr>
              <w:spacing w:before="100" w:beforeAutospacing="1" w:after="100" w:afterAutospacing="1"/>
              <w:jc w:val="center"/>
              <w:rPr>
                <w:rFonts w:cs="Arial"/>
                <w:szCs w:val="22"/>
                <w:lang w:eastAsia="hr-HR"/>
              </w:rPr>
            </w:pPr>
            <w:r w:rsidRPr="00B732B0">
              <w:rPr>
                <w:rFonts w:cs="Arial"/>
                <w:szCs w:val="22"/>
                <w:lang w:eastAsia="hr-HR"/>
              </w:rPr>
              <w:t>Članak 10.</w:t>
            </w:r>
          </w:p>
          <w:p w14:paraId="71703487"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Članovi vijeća imaju zamjenike koji obnašaju tu dužnost ako članu vijeća mandat miruje ili prestane prije isteka vremena na koje je izabran.</w:t>
            </w:r>
          </w:p>
          <w:p w14:paraId="789C168D"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Člana vijeća izabranog na kandidacijskoj listi političke stranke zamjenjuje neizabrani kandidat s iste liste s koje je izabran i član kojem je mandat prestao ili mu miruje, a određuje ga politička stranka koja je bila predlagatelj kandidacijske liste.</w:t>
            </w:r>
          </w:p>
          <w:p w14:paraId="171A14A3"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Člana vijeća izabranog na kandidacijskoj listi dviju ili više političkih stranaka zamjenjuje neizabrani kandidat s iste liste s koje je izabran i član kojem je mandat prestao ili mu miruje, a određuju ga političke stranke sukladno sporazumu, odnosno ako sporazum nije zaključen, određuju ga dogovorno, a ako ne postignu dogovor, zamjenjuje ga prvi sljedeći neizabrani kandidat s liste. O sklopljenom sporazumu kao i o postignutom dogovoru političke stranke dužne su obavijestiti predsjednika vijeća i Stručnu službu za opće i pravne poslove, imovinu i društveno-kulturne djelatnosti Grada Duge Rese.</w:t>
            </w:r>
          </w:p>
          <w:p w14:paraId="5E967CF7"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Člana vijeća izabranog na kandidacijskoj listi grupe birača zamjenjuje prvi slijedeći neizabrani kandidat s te liste.</w:t>
            </w:r>
          </w:p>
          <w:p w14:paraId="4E450212"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Člana vijeća izabranog na kandidacijskoj listi političke stranke koja je nakon provedenih izbora brisana iz registra političkih stranaka zamjenjuje prvi sljedeći neizabrani kandidat s liste.</w:t>
            </w:r>
          </w:p>
          <w:p w14:paraId="486D4D6C" w14:textId="77777777" w:rsidR="00400BAF" w:rsidRPr="006D0B0C" w:rsidRDefault="00400BAF" w:rsidP="000F510F">
            <w:pPr>
              <w:spacing w:before="100" w:beforeAutospacing="1" w:after="100" w:afterAutospacing="1"/>
              <w:jc w:val="both"/>
              <w:rPr>
                <w:rFonts w:cs="Arial"/>
                <w:b/>
                <w:bCs/>
                <w:szCs w:val="22"/>
                <w:lang w:eastAsia="hr-HR"/>
              </w:rPr>
            </w:pPr>
            <w:r w:rsidRPr="006D0B0C">
              <w:rPr>
                <w:rFonts w:cs="Arial"/>
                <w:b/>
                <w:bCs/>
                <w:szCs w:val="22"/>
                <w:lang w:eastAsia="hr-HR"/>
              </w:rPr>
              <w:t>II. KANDIDIRANJE</w:t>
            </w:r>
          </w:p>
          <w:p w14:paraId="243FFCC1" w14:textId="77777777" w:rsidR="00400BAF" w:rsidRPr="00B732B0" w:rsidRDefault="00400BAF" w:rsidP="000F510F">
            <w:pPr>
              <w:spacing w:before="100" w:beforeAutospacing="1" w:after="100" w:afterAutospacing="1"/>
              <w:jc w:val="center"/>
              <w:rPr>
                <w:rFonts w:cs="Arial"/>
                <w:szCs w:val="22"/>
                <w:lang w:eastAsia="hr-HR"/>
              </w:rPr>
            </w:pPr>
            <w:r w:rsidRPr="00B732B0">
              <w:rPr>
                <w:rFonts w:cs="Arial"/>
                <w:szCs w:val="22"/>
                <w:lang w:eastAsia="hr-HR"/>
              </w:rPr>
              <w:t>Članak 11.</w:t>
            </w:r>
          </w:p>
          <w:p w14:paraId="45D04DC2"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lastRenderedPageBreak/>
              <w:t>Kandidiranje je postupak predlaganja kandidacijskih lista od strane ovlaštenih predlagatelja.</w:t>
            </w:r>
          </w:p>
          <w:p w14:paraId="6343D68E"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Ovlašteni predlagatelji kandidacijskih lista su političke stranke i birači.</w:t>
            </w:r>
          </w:p>
          <w:p w14:paraId="3C8ADF93"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Predlagatelji kandidacijskih lista dužni su poštivati načelo ravnopravnosti spolova, sukladno posebnom zakonu.</w:t>
            </w:r>
          </w:p>
          <w:p w14:paraId="36AFEA03" w14:textId="77777777" w:rsidR="00400BAF" w:rsidRPr="00B732B0" w:rsidRDefault="00400BAF" w:rsidP="000F510F">
            <w:pPr>
              <w:spacing w:before="100" w:beforeAutospacing="1" w:after="100" w:afterAutospacing="1"/>
              <w:jc w:val="center"/>
              <w:rPr>
                <w:rFonts w:cs="Arial"/>
                <w:szCs w:val="22"/>
                <w:lang w:eastAsia="hr-HR"/>
              </w:rPr>
            </w:pPr>
            <w:r w:rsidRPr="00B732B0">
              <w:rPr>
                <w:rFonts w:cs="Arial"/>
                <w:szCs w:val="22"/>
                <w:lang w:eastAsia="hr-HR"/>
              </w:rPr>
              <w:t>Članak 12.</w:t>
            </w:r>
          </w:p>
          <w:p w14:paraId="15B1463D"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Pravo predlaganja kandidacijskih lista imaju sve političke stranke registrirane u Republici Hrvatskoj na dan stupanja na snagu odluke o raspisivanju izbora.</w:t>
            </w:r>
          </w:p>
          <w:p w14:paraId="4CE06122"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Kandidacijske liste može predložiti jedna politička stranka te dvije ili više političkih stranaka.</w:t>
            </w:r>
          </w:p>
          <w:p w14:paraId="56FB406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Političke stranke samostalno utvrđuju redoslijed kandidata na kandidacijskim listama na način predviđen njihovim statutom, odnosno posebnom odlukom donesenom na temelju statuta.</w:t>
            </w:r>
          </w:p>
          <w:p w14:paraId="7FE35EB9"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Političke stranke određuju na temelju odredbi svojih statuta ovlaštenog podnositelja kandidacijske liste.</w:t>
            </w:r>
          </w:p>
          <w:p w14:paraId="50B5EA33" w14:textId="77777777" w:rsidR="00400BAF" w:rsidRPr="00B732B0" w:rsidRDefault="00400BAF" w:rsidP="000F510F">
            <w:pPr>
              <w:spacing w:before="100" w:beforeAutospacing="1" w:after="100" w:afterAutospacing="1"/>
              <w:jc w:val="center"/>
              <w:rPr>
                <w:rFonts w:cs="Arial"/>
                <w:szCs w:val="22"/>
                <w:lang w:eastAsia="hr-HR"/>
              </w:rPr>
            </w:pPr>
            <w:r w:rsidRPr="00B732B0">
              <w:rPr>
                <w:rFonts w:cs="Arial"/>
                <w:szCs w:val="22"/>
                <w:lang w:eastAsia="hr-HR"/>
              </w:rPr>
              <w:t>Članak 13.</w:t>
            </w:r>
          </w:p>
          <w:p w14:paraId="6DE67E44"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Birači mogu predlagati kandidacijske liste.</w:t>
            </w:r>
          </w:p>
          <w:p w14:paraId="3E86EB71"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Kada birači kao ovlašteni predlagatelji predlažu kandidacijsku listu grupe birača, za pravovaljanost prijedloga kandidacijske liste za izbor članova vijeća dužni su prikupiti najmanje 15 potpisa birača.</w:t>
            </w:r>
          </w:p>
          <w:p w14:paraId="590327E3"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Kada birači predlažu kandidacijske liste, podnositelji kandidacijske liste grupe birača su prva tri po redu potpisnika kandidacijske liste.</w:t>
            </w:r>
          </w:p>
          <w:p w14:paraId="691E277F"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14.</w:t>
            </w:r>
          </w:p>
          <w:p w14:paraId="44DE32E4"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Potpisi birača prikupljaju se na propisanom obrascu u koji se unose: ime i prezime birača, njegovo prebivalište, broj važeće osobne iskaznice birača i mjesto njezina izdavanja te potpis birača.</w:t>
            </w:r>
          </w:p>
          <w:p w14:paraId="1B53230E"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15.</w:t>
            </w:r>
          </w:p>
          <w:p w14:paraId="5F749BD6"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Uz prijedlog kandidacijske liste dostavlja se očitovanje o prihvaćanju kandidature svakog kandidata na listi, ovjereno kod javnog bilježnika ili izbornog povjerenstva.</w:t>
            </w:r>
          </w:p>
          <w:p w14:paraId="178B5316"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U prijedlogu kandidacijske liste obvezatno se navodi naziv kandidacijske liste i nositelj liste, a kandidati moraju biti na listi poredani od rednog broja 1 zaključno do rednog broja koliko ih se bira.</w:t>
            </w:r>
          </w:p>
          <w:p w14:paraId="56FF2D83"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predlagatelj predloži više kandidata od utvrđenog broja članova vijeća koje se bira na izborima, smatra se da su pravovaljano predloženi samo kandidati zaključno do broja koji se biraju u vijeće.</w:t>
            </w:r>
          </w:p>
          <w:p w14:paraId="1681CF1D"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lastRenderedPageBreak/>
              <w:t>Ako predlagatelj predloži manje kandidata od utvrđenog broja članova vijeća koje se bira na izborima, kandidacijska lista nije pravovaljana.</w:t>
            </w:r>
          </w:p>
          <w:p w14:paraId="0CF33AD1"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Naziv kandidacijske liste jest puni naziv političke stranke, dvaju ili više političkih stranaka koja je, odnosno koje su predložile kandidacijsku listu. Ako su političke stranke registrirale skraćeni naziv stranke odnosno stranaka, u nazivu će se koristiti i kratice.</w:t>
            </w:r>
          </w:p>
          <w:p w14:paraId="6A242F00"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su kandidacijsku listu predložili birači, njezin naziv je »Kandidacijska lista grupe birača Mjesnog odbora ________________«.</w:t>
            </w:r>
          </w:p>
          <w:p w14:paraId="092C135B"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Nositelj kandidacijske liste prvi je predloženi kandidat na listi.</w:t>
            </w:r>
          </w:p>
          <w:p w14:paraId="7AEF434D"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Za svakog od kandidata u prijedlogu kandidacijske liste obvezatno se navodi ime i prezime kandidata, nacionalnost, prebivalište, datum rođenja, osobni identifikacijski broj (OIB) i spol.</w:t>
            </w:r>
          </w:p>
          <w:p w14:paraId="47F5D87C"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16.</w:t>
            </w:r>
          </w:p>
          <w:p w14:paraId="3D7EDC19"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Kandidacijske liste moraju prispjeti izbornom povjerenstvu u roku od 14 dana od dana stupanja na snagu odluke o raspisivanju izbora.</w:t>
            </w:r>
          </w:p>
          <w:p w14:paraId="46CE76C2"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Izborno povjerenstvo će pri zaprimanju kandidacijskih lista provjeriti jesu li one podnesene sukladno ovoj Odluci.</w:t>
            </w:r>
          </w:p>
          <w:p w14:paraId="79AEDBD8"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izborno povjerenstvo ocijeni da kandidacijska lista nije podnesena u skladu s ovom Odlukom, pozvat će podnositelja da u roku od 48 sati, a najkasnije do isteka roka za kandidiranje, ukloni uočene nedostatke.</w:t>
            </w:r>
          </w:p>
          <w:p w14:paraId="4434F8D6"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Izborno povjerenstvo može podnositelju odrediti i kraći rok za uklanjanje nedostataka ako rok za kandidiranje istječe za manje od 48 sati.</w:t>
            </w:r>
          </w:p>
          <w:p w14:paraId="3F3AFDE3"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17.</w:t>
            </w:r>
          </w:p>
          <w:p w14:paraId="552AC6A1"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Izborno povjerenstvo utvrđuje pravovaljanost predloženih kandidacijskih lista u skladu s ovom Odlukom.</w:t>
            </w:r>
          </w:p>
          <w:p w14:paraId="6512EE2B"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Pravovaljane kandidacijske liste izborno povjerenstvo će prihvatiti, a nepravodobne i nepravovaljane liste rješenjem će odbaciti odnosno odbiti.</w:t>
            </w:r>
          </w:p>
          <w:p w14:paraId="2247E61A"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18.</w:t>
            </w:r>
          </w:p>
          <w:p w14:paraId="3B533E4D"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Zbirna lista je lista u koju se unose podaci o svim pravovaljanim kandidacijskim listama.</w:t>
            </w:r>
          </w:p>
          <w:p w14:paraId="0389D510"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Zbirnu listu sastavlja nadležno izborno povjerenstvo nakon što utvrdi pravovaljanost svih kandidacijskih lista.</w:t>
            </w:r>
          </w:p>
          <w:p w14:paraId="59BF660E"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Zbirna lista sadrži naziv svake kandidacijske liste te ime i prezime nositelja svake liste.</w:t>
            </w:r>
          </w:p>
          <w:p w14:paraId="1EBB1D7A"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 xml:space="preserve">Kandidacijske liste unose se na zbirnu listu prema abecednom redu punog naziva političke stranke odnosno dviju ili više političkih stranaka koja je, odnosno koje su predložile kandidacijsku listu, odnosno prema abecednom redu prezimena nositelja kandidacijske liste </w:t>
            </w:r>
            <w:r w:rsidRPr="00B732B0">
              <w:rPr>
                <w:rFonts w:cs="Arial"/>
                <w:szCs w:val="22"/>
                <w:lang w:eastAsia="hr-HR"/>
              </w:rPr>
              <w:lastRenderedPageBreak/>
              <w:t>grupe birača. Ako je više stranaka predložilo zajedničku kandidacijsku listu, ona će se unijeti na zbirnu listu prema nazivu prve po redu političke stranke u prijedlogu.</w:t>
            </w:r>
          </w:p>
          <w:p w14:paraId="0B668480"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19.</w:t>
            </w:r>
          </w:p>
          <w:p w14:paraId="76F5D84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 xml:space="preserve">Izborno povjerenstvo će u roku od </w:t>
            </w:r>
            <w:r>
              <w:rPr>
                <w:rFonts w:cs="Arial"/>
                <w:szCs w:val="22"/>
                <w:lang w:eastAsia="hr-HR"/>
              </w:rPr>
              <w:t>48</w:t>
            </w:r>
            <w:r w:rsidRPr="00B732B0">
              <w:rPr>
                <w:rFonts w:cs="Arial"/>
                <w:szCs w:val="22"/>
                <w:lang w:eastAsia="hr-HR"/>
              </w:rPr>
              <w:t xml:space="preserve"> sat</w:t>
            </w:r>
            <w:r>
              <w:rPr>
                <w:rFonts w:cs="Arial"/>
                <w:szCs w:val="22"/>
                <w:lang w:eastAsia="hr-HR"/>
              </w:rPr>
              <w:t>i</w:t>
            </w:r>
            <w:r w:rsidRPr="00B732B0">
              <w:rPr>
                <w:rFonts w:cs="Arial"/>
                <w:szCs w:val="22"/>
                <w:lang w:eastAsia="hr-HR"/>
              </w:rPr>
              <w:t xml:space="preserve"> od isteka roka za kandidiranje, objaviti na oglasnoj ploči mjesnog odbora za čije se vijeće izbori provode i na internetskim stranicama Grada sve pravovaljane predložene kandidacijske liste i zbirnu listu za izbor članova vijeća.</w:t>
            </w:r>
          </w:p>
          <w:p w14:paraId="5077C57B"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20.</w:t>
            </w:r>
          </w:p>
          <w:p w14:paraId="1DDFF2DA"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Političke stranke koje su predložile prihvaćene kandidacijske liste, mogu na način predviđen njihovim statutom, odnosno posebnom odlukom donesenom na temelju statuta odustati od te liste najkasnije 48 sati nakon što je kao prihvaćena bila objavljena od strane izbornog povjerenstva. Za kandidacijsku listu grupe birača odluku o odustajanju donosi nositelj liste.</w:t>
            </w:r>
          </w:p>
          <w:p w14:paraId="33744FA4"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Pisana odluka o odustanku mora prispjeti izbornom povjerenstvu u roku iz stavka 1. ovoga članka.</w:t>
            </w:r>
          </w:p>
          <w:p w14:paraId="10201422"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Odustanak jednog ili više kandidata s kandidacijske liste nije dopušten nakon isteka roka za kandidiranje te se neće uvažiti i takva će kandidacijska lista ostati pravovaljanom s imenima svih objavljenih kandidata.</w:t>
            </w:r>
          </w:p>
          <w:p w14:paraId="39B10FC1"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U slučaju odustanka jednog ili više kandidata s kandidacijske liste prije isteka roka za kandidiranje, izborno povjerenstvo će na odgovarajući način primijeniti odredbu članka 16. stavka 3. ove Odluke.</w:t>
            </w:r>
          </w:p>
          <w:p w14:paraId="58B629D1"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21.</w:t>
            </w:r>
          </w:p>
          <w:p w14:paraId="5F6F146F"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je neki od kandidata dao očitovanje o prihvaćanju kandidature na više kandidacijskih lista za izbor u isto vijeće, izborno povjerenstvo će pozvati tog kandidata da se u roku od 48 sati od isteka roka za kandidiranje očituje pri kojoj kandidaturi ostaje.</w:t>
            </w:r>
          </w:p>
          <w:p w14:paraId="436FDA8A"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Izborno povjerenstvo pozvat će predlagatelja liste s koje je kandidat iz stavka 1. ovoga članka odustao da listu dopuni drugim kandidatom u roku od 24 sata.</w:t>
            </w:r>
          </w:p>
          <w:p w14:paraId="351FAF68"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predlagatelj iz stavka 2. ovoga članka ne dopuni listu, izborno povjerenstvo postupit će u skladu s odredbom članka 17. ove Odluke.</w:t>
            </w:r>
          </w:p>
          <w:p w14:paraId="1B99095E"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22.</w:t>
            </w:r>
          </w:p>
          <w:p w14:paraId="590913CB"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neki od kandidata na kandidacijskoj listi umre u vremenu od dana objave kandidacijske liste, politička stranka odnosno dvije ili više političkih stranaka koje su predložile kandidata i podnositelji kandidacijske liste grupe birača, mogu umjesto njega predložiti novog kandidata, bez prikupljanja potpisa, sve do 10 dana prije dana održavanja izbora.</w:t>
            </w:r>
          </w:p>
          <w:p w14:paraId="4C4938DF"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Kandidat koji je umro brisat će se s kandidacijske liste, a kandidat kojim je dopunjena kandidacijska lista stavlja se na posljednje mjesto na listi. Redoslijed ostalih kandidata na listi navedenih iza kandidata koji je umro pomiče se za jedno mjesto prema gore.</w:t>
            </w:r>
          </w:p>
          <w:p w14:paraId="3017B2F5"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lastRenderedPageBreak/>
              <w:t>Ako je kandidat koji je umro nositelj liste, lista će se dopuniti na način određen stavkom 2. ovoga članka, a nositelj liste postat će drugi po redu kandidat naveden na kandidacijskoj listi.</w:t>
            </w:r>
          </w:p>
          <w:p w14:paraId="183922B8"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Kandidacijska lista dopunjena novim kandidatom sukladno stavcima 2. i 3. ovoga članka objavljuje se na oglasnoj ploči mjesnog odbora za čije se vijeće izbori provode i na internetskim stranicama Grada u roku od 24 sata od izvršene dopune kandidacijske liste.</w:t>
            </w:r>
          </w:p>
          <w:p w14:paraId="62F5ABC8"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neki od kandidata na kandidacijskoj listi umre u vremenu kraćem od 10 dana prije dana održavanja izbora, kandidacijska lista smatrat će se pravovaljanom.</w:t>
            </w:r>
          </w:p>
          <w:p w14:paraId="05CC07AE"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23.</w:t>
            </w:r>
          </w:p>
          <w:p w14:paraId="7F4F4086"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Kandidati, nositelji kandidacijskih lista grupe birača, političke stranke odnosno dvije ili više političkih stranaka, naznačeni na objavljenoj listi kandidata i zbirnoj listi imaju pravo na izbornu promidžbu pod jednakim uvjetima.</w:t>
            </w:r>
          </w:p>
          <w:p w14:paraId="1E6B5C3A"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Izborna promidžba počinje danom objave zbirnih lista, a prestaje 24 sata prije dana održavanja izbora.</w:t>
            </w:r>
          </w:p>
          <w:p w14:paraId="17BDE72D"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24.</w:t>
            </w:r>
          </w:p>
          <w:p w14:paraId="6B5A7579"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Izborna šutnja počinje protekom vremena izborne promidžbe, a završava na dan održavanja izbora u 19 sati. Za vrijeme izborne šutnje zabranjuje se javno predstavljanje i obrazlaganje izbornih programa biračima, nagovaranje birača da glasuju za određenu kandidacijsku listu,</w:t>
            </w:r>
            <w:r>
              <w:rPr>
                <w:rFonts w:cs="Arial"/>
                <w:szCs w:val="22"/>
                <w:lang w:eastAsia="hr-HR"/>
              </w:rPr>
              <w:t xml:space="preserve"> te</w:t>
            </w:r>
            <w:r w:rsidRPr="00B732B0">
              <w:rPr>
                <w:rFonts w:cs="Arial"/>
                <w:szCs w:val="22"/>
                <w:lang w:eastAsia="hr-HR"/>
              </w:rPr>
              <w:t xml:space="preserve"> objavljivanje</w:t>
            </w:r>
            <w:r>
              <w:rPr>
                <w:rFonts w:cs="Arial"/>
                <w:szCs w:val="22"/>
                <w:lang w:eastAsia="hr-HR"/>
              </w:rPr>
              <w:t xml:space="preserve"> procjene izbornih rezultata,</w:t>
            </w:r>
            <w:r w:rsidRPr="00B732B0">
              <w:rPr>
                <w:rFonts w:cs="Arial"/>
                <w:szCs w:val="22"/>
                <w:lang w:eastAsia="hr-HR"/>
              </w:rPr>
              <w:t xml:space="preserve"> neslužbenih rezultata izbora, izjava i intervjua sudionika izborne promidžbe te navođenje njihovih izjava ili pisanih djela.</w:t>
            </w:r>
          </w:p>
          <w:p w14:paraId="085991C8" w14:textId="77777777" w:rsidR="00400BAF" w:rsidRPr="006D0B0C" w:rsidRDefault="00400BAF" w:rsidP="000F510F">
            <w:pPr>
              <w:spacing w:before="100" w:beforeAutospacing="1" w:after="100" w:afterAutospacing="1"/>
              <w:jc w:val="both"/>
              <w:rPr>
                <w:rFonts w:cs="Arial"/>
                <w:b/>
                <w:bCs/>
                <w:szCs w:val="22"/>
                <w:lang w:eastAsia="hr-HR"/>
              </w:rPr>
            </w:pPr>
            <w:r w:rsidRPr="006D0B0C">
              <w:rPr>
                <w:rFonts w:cs="Arial"/>
                <w:b/>
                <w:bCs/>
                <w:szCs w:val="22"/>
                <w:lang w:eastAsia="hr-HR"/>
              </w:rPr>
              <w:t>III. IZBOR ČLANOVA VIJEĆA</w:t>
            </w:r>
          </w:p>
          <w:p w14:paraId="6F3A4BA4"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25.</w:t>
            </w:r>
          </w:p>
          <w:p w14:paraId="2A74D64E"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Broj članova vijeća utvrđuje se Statutom Grada Duge Rese.</w:t>
            </w:r>
          </w:p>
          <w:p w14:paraId="5F4E2E66"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26.</w:t>
            </w:r>
          </w:p>
          <w:p w14:paraId="5556E482"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Članovi vijeća biraju se razmjernim izbornim sustavom, na način da cijelo područje mjesnog odbora čini jednu izbornu jedinicu. Svi birači koji imaju prebivalište na području mjesnog odbora i koji pristupe glasovanju, na temelju kandidacijskih lista, biraju sve članove vijeća.</w:t>
            </w:r>
          </w:p>
          <w:p w14:paraId="018926D2"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27.</w:t>
            </w:r>
          </w:p>
          <w:p w14:paraId="05A306BB"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Pravo na sudjelovanje u diobi mjesta u vijeću imaju liste koje na izborima dobiju najmanje 5 % važećih glasova birača.</w:t>
            </w:r>
          </w:p>
          <w:p w14:paraId="5A45EF80"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Broj članova vijeća koji će biti izabran sa svake kandidacijske liste utvrđuje se na način da se ukupan broj važećih glasova koje je dobila kandidacijska lista dijeli s brojevima od 1 do zaključno broja koliko se članova vijeća bira, pri čemu se uvažavaju i decimalni ostaci. Od svih tako dobivenih rezultata, mjesta u vijeću osvajaju one liste na kojima se iskaže onoliko brojčano najvećih rezultata uključujući decimalne ostatke koliko se članova vijeća bira. Svaka od tih lista dobiva onoliki broj mjesta u predstavničkom tijelu koliko je postigla pojedinačnih rezultata među onoliko brojčano najvećih rezultata koliko se članova vijeća bira.</w:t>
            </w:r>
          </w:p>
          <w:p w14:paraId="4801F659"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lastRenderedPageBreak/>
              <w:t>Ako su glasovi tako podijeljeni da se ne može utvrditi koja bi između dvije ili više lista dobila mjesto u vijeću, ono će pripasti onoj listi koja je dobila više glasova.</w:t>
            </w:r>
          </w:p>
          <w:p w14:paraId="0E547DB1"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su dvije ili više lista dobile isti broj glasova te se ne može utvrditi koja bi lista dobila mjesto u vijeću, ono će pripasti svakoj od tih lista.</w:t>
            </w:r>
          </w:p>
          <w:p w14:paraId="5A669C1B"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U slučaju iz stavka 4. ovoga članka, broj članova vijeća povećat će se te broj članova vijeća može biti paran.</w:t>
            </w:r>
          </w:p>
          <w:p w14:paraId="2D7FA97A"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28.</w:t>
            </w:r>
          </w:p>
          <w:p w14:paraId="159575DB"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Sa svake kandidacijske liste izabrani su kandidati od rednog broja 1 pa do rednog broja koliko je određena lista dobila mjesta u vijeću.</w:t>
            </w:r>
          </w:p>
          <w:p w14:paraId="21D6FF71" w14:textId="77777777" w:rsidR="00400BAF" w:rsidRPr="006D0B0C" w:rsidRDefault="00400BAF" w:rsidP="000F510F">
            <w:pPr>
              <w:spacing w:before="100" w:beforeAutospacing="1" w:after="100" w:afterAutospacing="1"/>
              <w:jc w:val="both"/>
              <w:rPr>
                <w:rFonts w:cs="Arial"/>
                <w:b/>
                <w:bCs/>
                <w:szCs w:val="22"/>
                <w:lang w:eastAsia="hr-HR"/>
              </w:rPr>
            </w:pPr>
            <w:r w:rsidRPr="006D0B0C">
              <w:rPr>
                <w:rFonts w:cs="Arial"/>
                <w:b/>
                <w:bCs/>
                <w:szCs w:val="22"/>
                <w:lang w:eastAsia="hr-HR"/>
              </w:rPr>
              <w:t>IV. TIJELA ZA PROVEDBU IZBORA</w:t>
            </w:r>
          </w:p>
          <w:p w14:paraId="50126452"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29.</w:t>
            </w:r>
          </w:p>
          <w:p w14:paraId="6C9F888F"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Tijela za provedbu izbora za članove vijeća su izborno povjerenstvo i birački odbori.</w:t>
            </w:r>
          </w:p>
          <w:p w14:paraId="3F46CFEF"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Članovi izbornog povjerenstva i biračkih odbora mogu biti samo osobe koje imaju biračko pravo.</w:t>
            </w:r>
          </w:p>
          <w:p w14:paraId="1AA3D294"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Članovi izbornog povjerenstva i biračkih odbora imaju pravo na naknadu za svoj rad.</w:t>
            </w:r>
          </w:p>
          <w:p w14:paraId="19D22793"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30.</w:t>
            </w:r>
          </w:p>
          <w:p w14:paraId="2E44E189"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Izborno povjerenstvo ima stalni i prošireni sastav</w:t>
            </w:r>
            <w:r>
              <w:rPr>
                <w:rFonts w:cs="Arial"/>
                <w:szCs w:val="22"/>
                <w:lang w:eastAsia="hr-HR"/>
              </w:rPr>
              <w:t xml:space="preserve"> te se imenuje odmah po stupanju na snagu odluke o raspisivanju izbora.</w:t>
            </w:r>
          </w:p>
          <w:p w14:paraId="238D01EA"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Stalni sastav izbornog povjerenstva čine predsjednik, potpredsjednik i četiri člana.</w:t>
            </w:r>
          </w:p>
          <w:p w14:paraId="738F29DF"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Stalni sastav izbornog povjerenstva imenuje Gradonačelnik.</w:t>
            </w:r>
          </w:p>
          <w:p w14:paraId="5646553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Predsjednik i potpredsjednik stalnog sastava izbornog povjerenstva moraju biti magistri pravne struke.</w:t>
            </w:r>
          </w:p>
          <w:p w14:paraId="6340B723"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Prošireni sastav izbornog povjerenstva određuje se roku od osam dana od stupanja na snagu odluke o raspisivanju izbora, a čine ga tri predstavnika većinske političke stranke, odnosno političkih stranaka i tri dogovorno predložena predstavnika oporbenih stranaka sukladno stranačkom sastavu Gradskog vijeća.</w:t>
            </w:r>
          </w:p>
          <w:p w14:paraId="44BE9979"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se pojedine grupacije ne mogu dogovoriti o rasporedu svojih predstavnika u proširenom sastavu izbornog povjerenstva, njihov izbor obavlja stalni sastav izbornog povjerenstva ždrijebom na način da će predstavnike stranaka rasporediti sukladno stranačkom sastavu Gradskog vijeća.</w:t>
            </w:r>
          </w:p>
          <w:p w14:paraId="5F12960A"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Potpredsjednik izbornog povjerenstva zamjenjuje predsjednika u slučaju njegove odsutnosti ili spriječenosti sa svim ovlastima predsjednika, a svi članovi izbornog povjerenstva imaju jednaka prava i dužnosti.</w:t>
            </w:r>
          </w:p>
          <w:p w14:paraId="6712EABA"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lastRenderedPageBreak/>
              <w:t>Predsjednik, potpredsjednik i članovi stalnoga sastava izbornog povjerenstva ne smiju biti članovi niti jedne političke stranke, niti kandidati za članove vijeća. Članovi proširenoga sastava izbornog povjerenstva ne smiju biti kandidati za članove vijeća.</w:t>
            </w:r>
          </w:p>
          <w:p w14:paraId="5BC3CD64"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31.</w:t>
            </w:r>
          </w:p>
          <w:p w14:paraId="01AB5DC8"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Izborno povjerenstvo:</w:t>
            </w:r>
          </w:p>
          <w:p w14:paraId="26397D14"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-izravno brine za zakonitoj pripremi i provedbi izbora za članove vijeća,</w:t>
            </w:r>
          </w:p>
          <w:p w14:paraId="06801D52"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-obavlja sve tehničke pripreme za obavljanje izbora,</w:t>
            </w:r>
          </w:p>
          <w:p w14:paraId="7BF18DFB"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-ovjerava očitovanja kandidata o prihvaćanju kandidature za članove vijeća,</w:t>
            </w:r>
          </w:p>
          <w:p w14:paraId="7CE0C30D"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-na temelju pravovaljanih prijedloga objavljuje kandidacijske liste, sastavlja i objavljuje zbirnu listu svih kandidacijskih lista za izbor članova vijeća,</w:t>
            </w:r>
          </w:p>
          <w:p w14:paraId="55A7C714"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-određuje biračka mjesta za izbore članova vijeća,</w:t>
            </w:r>
          </w:p>
          <w:p w14:paraId="208D1FC3"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-imenuje predsjednika, potpredsjednika i članove biračkih odbora,</w:t>
            </w:r>
          </w:p>
          <w:p w14:paraId="610838FB"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-nadzire rad biračkih odbora na biračkim mjestima,</w:t>
            </w:r>
          </w:p>
          <w:p w14:paraId="137ED76B"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-nadzire pravilnost izborne promidžbe za izbor članova vijeća u skladu s ovom Odlukom,</w:t>
            </w:r>
          </w:p>
          <w:p w14:paraId="041ADC5F"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-prikuplja i zbraja rezultate glasovanja na biračkim mjestima,</w:t>
            </w:r>
          </w:p>
          <w:p w14:paraId="1584DA58"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-objavljuje rezultate izbora za članove vijeća,</w:t>
            </w:r>
          </w:p>
          <w:p w14:paraId="24B90D6E"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-obavlja i druge poslove u svezi provedbe izbora za članove vijeća.</w:t>
            </w:r>
          </w:p>
          <w:p w14:paraId="6A44F5EC"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32.</w:t>
            </w:r>
          </w:p>
          <w:p w14:paraId="729B4B14"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Birački odbor izravno provodi glasovanje na biračkom mjestu te osigurava pravilnost i tajnost glasovanja.</w:t>
            </w:r>
          </w:p>
          <w:p w14:paraId="4A9C3121"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Birački odbor čine predsjednik, potpredsjednik i četiri člana. Dva člana biračkog odbora određuje većinska politička stranka odnosno političke stranke, a dva člana oporbena politička stranka odnosno stranke, sukladno stranačkom sastavu Gradskog vijeća Grada.</w:t>
            </w:r>
          </w:p>
          <w:p w14:paraId="6515AA5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se pojedine grupacije ne mogu dogovoriti o rasporedu svojih predstavnika u biračke odbore, njihov raspored odredit će izborno povjerenstvo ždrijebom na način da će predstavnike stranaka rasporediti tako da pojedina stranka bude zastupljena u najvećem mogućem broju biračkih odbora s obzirom na ukupni broj svojih predstavnika.</w:t>
            </w:r>
          </w:p>
          <w:p w14:paraId="0B35706E"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Političke stranke dužne su odrediti članove pojedinih biračkih odbora i dostaviti njihova imena izbornom povjerenstvu najkasnije 12 dana prije dana održavanja izbora. Ne odrede li ih, odnosno ako prijedlozi ne prispiju izbornom povjerenstvu u zadanom roku, izborno povjerenstvo samostalno će odrediti članove biračkih odbora.</w:t>
            </w:r>
          </w:p>
          <w:p w14:paraId="1C26D9BF"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lastRenderedPageBreak/>
              <w:t>Izborno povjerenstvo imenovat će predsjednika, potpredsjednika i članove biračkih odbora najkasnije 10 dana prije dana održavanja izbora.</w:t>
            </w:r>
          </w:p>
          <w:p w14:paraId="197C2731"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Predsjednik, potpredsjednik i članovi biračkog odbora ne smiju biti kandidati za članove vijeća, a predsjednik i potpredsjednik biračkog odbora ne smiju biti članovi niti jedne političke stranke.</w:t>
            </w:r>
          </w:p>
          <w:p w14:paraId="4AF83C1F"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Svi članovi biračkog odbora imaju ista prava i dužnosti.</w:t>
            </w:r>
          </w:p>
          <w:p w14:paraId="30274961" w14:textId="77777777" w:rsidR="00400BAF" w:rsidRPr="006D0B0C" w:rsidRDefault="00400BAF" w:rsidP="000F510F">
            <w:pPr>
              <w:spacing w:before="100" w:beforeAutospacing="1" w:after="100" w:afterAutospacing="1"/>
              <w:jc w:val="both"/>
              <w:rPr>
                <w:rFonts w:cs="Arial"/>
                <w:b/>
                <w:bCs/>
                <w:szCs w:val="22"/>
                <w:lang w:eastAsia="hr-HR"/>
              </w:rPr>
            </w:pPr>
            <w:r w:rsidRPr="006D0B0C">
              <w:rPr>
                <w:rFonts w:cs="Arial"/>
                <w:b/>
                <w:bCs/>
                <w:szCs w:val="22"/>
                <w:lang w:eastAsia="hr-HR"/>
              </w:rPr>
              <w:t>V. PROVOĐENJE IZBORA</w:t>
            </w:r>
          </w:p>
          <w:p w14:paraId="6E36D917"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33.</w:t>
            </w:r>
          </w:p>
          <w:p w14:paraId="493332CD"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Glasovanje za izbor članova vijeća obavlja se na biračkim mjestima na području mjesnog odbora.</w:t>
            </w:r>
          </w:p>
          <w:p w14:paraId="4C30CE98"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Biračko mjesto ne može biti u vjerskom objektu, objektu u vlasništvu, najmu, zakupu ili trajnom korištenju političke stranke ili kandidata koji sudjeluje na izborima te u prostorijama u kojima se poslužuju ili konzumiraju alkoholna pića.</w:t>
            </w:r>
          </w:p>
          <w:p w14:paraId="07727B2F"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Biračka mjesta određuje izborno povjerenstvo vodeći računa o broju birača koji će na njima glasovati, dostupnosti i prostornoj udaljenosti te veličini prostorije za glasovanje, na način da se glasovanje bez teškoća može odvijati u vremenu određenom za glasovanje.</w:t>
            </w:r>
          </w:p>
          <w:p w14:paraId="4DEC6502"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Svako biračko mjesto ima redni broj.</w:t>
            </w:r>
          </w:p>
          <w:p w14:paraId="00EBDAA4"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34.</w:t>
            </w:r>
          </w:p>
          <w:p w14:paraId="732F820B"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Izborno povjerenstvo će objaviti na oglasnim pločama mjesnog odbora za čije se vijeće provode izbori te na internetskim stranicama Grada koja su biračka mjesta određena, najkasnije 15 dana prije izbora.</w:t>
            </w:r>
          </w:p>
          <w:p w14:paraId="009CD03E"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Objava o biračkim mjestima sadrži: redni broj biračkog mjesta, sjedište odnosno potpunu adresu s naznakom prostora u kojem se nalazi te popis pripadajućih ulica i trgova iz kojih birači glasuju na tom biračkom mjestu.</w:t>
            </w:r>
          </w:p>
          <w:p w14:paraId="1AED9D4A"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Na svakom biračkom mjestu prostorija za glasovanje mora se opremiti i urediti na način da se osigura tajnost glasovanja tako da nitko u prostoriji ne može vidjeti kako je birač popunio glasački listić.</w:t>
            </w:r>
          </w:p>
          <w:p w14:paraId="28B7CD4B"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Na biračkom mjestu glasački listići moraju biti pomiješani tako da nisu složeni po serijskim brojevima i postavljeni lepezasto licem okrenutim prema dolje da se ne vidi serijski broj listića.</w:t>
            </w:r>
          </w:p>
          <w:p w14:paraId="2E4B7812" w14:textId="77777777" w:rsidR="00400BAF" w:rsidRDefault="00400BAF" w:rsidP="000F510F">
            <w:pPr>
              <w:spacing w:before="100" w:beforeAutospacing="1" w:after="100" w:afterAutospacing="1"/>
              <w:jc w:val="both"/>
              <w:rPr>
                <w:rFonts w:cs="Arial"/>
                <w:szCs w:val="22"/>
                <w:lang w:eastAsia="hr-HR"/>
              </w:rPr>
            </w:pPr>
          </w:p>
          <w:p w14:paraId="204A271D" w14:textId="77777777" w:rsidR="00400BAF" w:rsidRDefault="00400BAF" w:rsidP="000F510F">
            <w:pPr>
              <w:spacing w:before="100" w:beforeAutospacing="1" w:after="100" w:afterAutospacing="1"/>
              <w:jc w:val="both"/>
              <w:rPr>
                <w:rFonts w:cs="Arial"/>
                <w:szCs w:val="22"/>
                <w:lang w:eastAsia="hr-HR"/>
              </w:rPr>
            </w:pPr>
          </w:p>
          <w:p w14:paraId="57CB5A30"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35.</w:t>
            </w:r>
          </w:p>
          <w:p w14:paraId="2F4FD30B"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Birački odbor u pravilu uređuje prostorije biračkog mjesta na dan prije izbora, a najkasnije jedan sat prije početka glasovanja.</w:t>
            </w:r>
          </w:p>
          <w:p w14:paraId="246028D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lastRenderedPageBreak/>
              <w:t>Birački odbor dužan je na svakom biračkom mjestu prije njegova otvaranja, na biračima vidljivom mjestu, istaknuti oglas o svim prihvaćenim kandidacijskim listama i zbirne liste.</w:t>
            </w:r>
          </w:p>
          <w:p w14:paraId="180C4DED"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Na biračkom mjestu ne smije biti promidžbeni materijal, kao niti u neposrednoj blizini biračkog mjesta.</w:t>
            </w:r>
          </w:p>
          <w:p w14:paraId="2B1633F2"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Birački odbor je dužan na prednju stranu svake glasačke kutije istaknuti glasački listić kakav se ubacuje u tu glasačku kutiju.</w:t>
            </w:r>
          </w:p>
          <w:p w14:paraId="0DD3A342"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36.</w:t>
            </w:r>
          </w:p>
          <w:p w14:paraId="0B2AD460"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Političke stranke i birači koji su predložili kandidacijske liste za izbor članova vijeća kao i nevladine udruge koje djeluju na području neovisnog promatranja izbornih postupaka i/ili promicanja ljudskih i građanskih prava imaju pravo odrediti promatrače koji će pratiti provedbu izbora tijekom čitavoga izbornog postupka.</w:t>
            </w:r>
          </w:p>
          <w:p w14:paraId="05221F9A"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Na način određivanja promatrača, podnošenje zahtjeva za promatranje izbora, službene iskaznice promatrača, promatranje rada biračkog odbora i izbornog povjerenstva te ovlasti izbornih tijela prema promatračima na odgovarajući se način primjenjuju odredbe Zakona o lokalnim izborima.</w:t>
            </w:r>
          </w:p>
          <w:p w14:paraId="0922F751"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Izborno povjerenstvo će obvezatnim uputama podrobnije utvrditi prava i dužnosti promatrača te način praćenja provedbe izbora.</w:t>
            </w:r>
          </w:p>
          <w:p w14:paraId="1D76A3E3" w14:textId="77777777" w:rsidR="00400BAF" w:rsidRPr="006D0B0C" w:rsidRDefault="00400BAF" w:rsidP="000F510F">
            <w:pPr>
              <w:spacing w:before="100" w:beforeAutospacing="1" w:after="100" w:afterAutospacing="1"/>
              <w:jc w:val="both"/>
              <w:rPr>
                <w:rFonts w:cs="Arial"/>
                <w:b/>
                <w:bCs/>
                <w:szCs w:val="22"/>
                <w:lang w:eastAsia="hr-HR"/>
              </w:rPr>
            </w:pPr>
            <w:r w:rsidRPr="006D0B0C">
              <w:rPr>
                <w:rFonts w:cs="Arial"/>
                <w:b/>
                <w:bCs/>
                <w:szCs w:val="22"/>
                <w:lang w:eastAsia="hr-HR"/>
              </w:rPr>
              <w:t>VI. GLASOVANJE I UTVRĐIVANJE REZULTATA GLASOVANJA</w:t>
            </w:r>
          </w:p>
          <w:p w14:paraId="6B79FD8D"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37.</w:t>
            </w:r>
          </w:p>
          <w:p w14:paraId="4200EC01"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Glasovanje se obavlja osobno na biračkom mjestu, glasačkim listićem.</w:t>
            </w:r>
          </w:p>
          <w:p w14:paraId="386ABDDA"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Glasački listić sadrži:</w:t>
            </w:r>
          </w:p>
          <w:p w14:paraId="720225B7"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-naziv liste,</w:t>
            </w:r>
          </w:p>
          <w:p w14:paraId="576DCF4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-ime i prezime nositelja liste,</w:t>
            </w:r>
          </w:p>
          <w:p w14:paraId="2AB66D27"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-naputak o načinu glasovanja,</w:t>
            </w:r>
          </w:p>
          <w:p w14:paraId="33864324"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-serijski broj.</w:t>
            </w:r>
          </w:p>
          <w:p w14:paraId="40CA8AFA"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Kandidacijske liste navode se na glasačkom listiću onim redom kojim su navedene na zbirnoj listi kandidacijskih lista.</w:t>
            </w:r>
          </w:p>
          <w:p w14:paraId="35427CED"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Ispred naziva svake liste stavlja se redni broj.</w:t>
            </w:r>
          </w:p>
          <w:p w14:paraId="52BF5D59" w14:textId="77777777" w:rsidR="00400BAF" w:rsidRDefault="00400BAF" w:rsidP="000F510F">
            <w:pPr>
              <w:spacing w:before="100" w:beforeAutospacing="1" w:after="100" w:afterAutospacing="1"/>
              <w:jc w:val="both"/>
              <w:rPr>
                <w:rFonts w:cs="Arial"/>
                <w:szCs w:val="22"/>
                <w:lang w:eastAsia="hr-HR"/>
              </w:rPr>
            </w:pPr>
          </w:p>
          <w:p w14:paraId="126D0397"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38.</w:t>
            </w:r>
          </w:p>
          <w:p w14:paraId="7B2F6CAD"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Glasuje se samo za kandidacijske liste navedene na glasačkom listiću.</w:t>
            </w:r>
          </w:p>
          <w:p w14:paraId="65692B39"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lastRenderedPageBreak/>
              <w:t>Glasački se listić popunjava tako da se zaokružuje redni broj ispred naziva kandidacijske liste.</w:t>
            </w:r>
          </w:p>
          <w:p w14:paraId="0EAC05A6"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39.</w:t>
            </w:r>
          </w:p>
          <w:p w14:paraId="78615FE8"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Važeći glasački listić je onaj iz kojeg se na siguran i nedvojben način može utvrditi za koju je kandidacijsku listu birač glasovao.</w:t>
            </w:r>
          </w:p>
          <w:p w14:paraId="4AA946B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Nevažeći glasački listić je:</w:t>
            </w:r>
          </w:p>
          <w:p w14:paraId="5B0B7316"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-nepopunjeni glasački listić,</w:t>
            </w:r>
          </w:p>
          <w:p w14:paraId="614AF632"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-glasački listić popunjen na način da se ne može sa sigurnošću utvrditi za koju je kandidacijsku listu birač glasovao,</w:t>
            </w:r>
          </w:p>
          <w:p w14:paraId="13D3C8E3"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-glasački listić na kome je birač glasovao za dvije ili više kandidacijskih lista.</w:t>
            </w:r>
          </w:p>
          <w:p w14:paraId="3ECE7572"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40.</w:t>
            </w:r>
          </w:p>
          <w:p w14:paraId="117C6D1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Glasovanje traje neprekidno od sedam do devetnaest sati.</w:t>
            </w:r>
          </w:p>
          <w:p w14:paraId="6D7284B7"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Biračka mjesta zatvaraju se u devetnaest sati, a biračima koji su se u to vrijeme zatekli na biračkom mjestu mora se omogućiti glasovanje.</w:t>
            </w:r>
          </w:p>
          <w:p w14:paraId="5D5A4D80"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41.</w:t>
            </w:r>
          </w:p>
          <w:p w14:paraId="6C5C0C6D"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U vrijeme trajanja glasovanja na biračkom mjestu moraju biti stalno prisutan predsjednik biračkog odbora ili potpredsjednik te najmanje dva člana biračkog odbora.</w:t>
            </w:r>
          </w:p>
          <w:p w14:paraId="2255A524"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Predsjednik biračkog odbora dužan je i ovlašten osiguravati red i mir na biračkom mjestu za vrijeme glasovanja , kao i nakon zatvaranja biračkog mjesta.</w:t>
            </w:r>
          </w:p>
          <w:p w14:paraId="4AAD0D26"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je nužno radi očuvanja reda i mira te radi nesmetanog odvijanja glasovanja, predsjednik biračkog odbora može zatražiti pomoć policije koja je na biračkom mjestu dužna postupati u okviru zakonskih ovlasti.</w:t>
            </w:r>
          </w:p>
          <w:p w14:paraId="6BDE580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Nitko, osim pripadnika policije na poziv predsjednika biračkog odbora, ne smije doći na biračko mjesto naoružan.</w:t>
            </w:r>
          </w:p>
          <w:p w14:paraId="4BE4BE1E"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42.</w:t>
            </w:r>
          </w:p>
          <w:p w14:paraId="215E652F"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Predsjednik biračkog odbora ili od njega ovlašteni član dužan je za svakog birača koji pristupi glasovanju utvrditi identitet i provjeriti je li upisan u izvadak iz popisa birača za dotično biračko mjesto.</w:t>
            </w:r>
          </w:p>
          <w:p w14:paraId="3D5C7F36"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Identitet birača utvrđuje se identifikacijskom ispravom, sukladno posebnim zakonima.</w:t>
            </w:r>
          </w:p>
          <w:p w14:paraId="20890ADE"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birač nije upisan u izvadak iz popisa birača, predsjednik biračkog odbora ili od njega ovlašteni član neće mu dozvoliti glasovanje, osim ako birač svoje biračko pravo na tom biračkom mjestu dokaže potvrdom nadležnog državnog tijela.</w:t>
            </w:r>
          </w:p>
          <w:p w14:paraId="4472AEBB"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lastRenderedPageBreak/>
              <w:t>Potvrdu iz stavka 3. ovoga članka birač je dužan predati biračkom odboru i ona je sastavni dio izvatka iz popisa birača za to biračko mjesto.</w:t>
            </w:r>
          </w:p>
          <w:p w14:paraId="7EA60BBB"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43.</w:t>
            </w:r>
          </w:p>
          <w:p w14:paraId="431CEFEE"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Nakon utvrđivanja prava na glasovanje na biračkom mjestu, član biračkog odbora biraču predaje glasački listić, objašnjava način popunjavanja i upućuje ga na mjesto glasovanja. Član biračkog odbora dužan je voditi računa o tome da se onemogući uvid u serijski broj listića koji se predaje biraču.</w:t>
            </w:r>
          </w:p>
          <w:p w14:paraId="482D65F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Birač koji zbog kakve tjelesne mane ili zbog toga što je nepismen ne bi mogao samostalno glasovati, može doći na biračko mjesto s drugom osobom koja je pismena i koja će po njegovoj ovlasti i uputi zaokružiti redni broj ispred naziva kandidacijske liste.</w:t>
            </w:r>
          </w:p>
          <w:p w14:paraId="10AE5D4D"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Birač koji zbog teže bolesti, tjelesnog oštećenja ili nemoći nije u mogućnosti pristupiti na biračko mjesto može o tome obavijestiti izborno povjerenstvo najranije tri dana prije dana održavanja izbora ili birački odbor na dan održavanja izbora.</w:t>
            </w:r>
          </w:p>
          <w:p w14:paraId="0C3E03E8"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Izborno povjerenstvo zaprimljene zahtjeve birača za glasovanje izvan biračkog mjesta predaju nadležnim biračkim odborima uz cjelokupan izborni materijal.</w:t>
            </w:r>
          </w:p>
          <w:p w14:paraId="42287FD9"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Predsjednik biračkog odbora određuje najmanje dva člana biračkog odbora koji će birača posjetiti u mjestu gdje se nalazi i omogućiti mu glasovanje, vodeći pri tome računa o tajnosti glasovanja.</w:t>
            </w:r>
          </w:p>
          <w:p w14:paraId="26BD73E3"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Na način ostvarivanja biračkog prava birača koji pristupi na biračko mjesto, ali mu je zbog invalidnosti onemogućena pristupačnost biračkom mjestu na odgovarajući se način primjenjuje odredba stavka 5. ovoga članka.</w:t>
            </w:r>
          </w:p>
          <w:p w14:paraId="4D138CF4"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Predsjednik biračkog odbora dužan je u zapisnik o radu biračkog odbora poimenično navesti glasovanje birača u smislu stavaka 2., 3. i 6. ovoga članka.</w:t>
            </w:r>
          </w:p>
          <w:p w14:paraId="02133D0B"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44.</w:t>
            </w:r>
          </w:p>
          <w:p w14:paraId="37197EA7"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 xml:space="preserve">Po završenom glasovanju birački odbor će najprije prebrojati </w:t>
            </w:r>
            <w:proofErr w:type="spellStart"/>
            <w:r w:rsidRPr="00B732B0">
              <w:rPr>
                <w:rFonts w:cs="Arial"/>
                <w:szCs w:val="22"/>
                <w:lang w:eastAsia="hr-HR"/>
              </w:rPr>
              <w:t>neupotrebljene</w:t>
            </w:r>
            <w:proofErr w:type="spellEnd"/>
            <w:r w:rsidRPr="00B732B0">
              <w:rPr>
                <w:rFonts w:cs="Arial"/>
                <w:szCs w:val="22"/>
                <w:lang w:eastAsia="hr-HR"/>
              </w:rPr>
              <w:t xml:space="preserve"> glasačke listiće i staviti ih u poseban omot koji će zapečatiti.</w:t>
            </w:r>
          </w:p>
          <w:p w14:paraId="681C943A"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Nakon toga birački odbor utvrđuje ukupan broj birača koji su glasovali na tom biračkom mjestu, prema izvatku iz popisa birača i potvrdama nadležnog tijela.</w:t>
            </w:r>
          </w:p>
          <w:p w14:paraId="2B6F5175"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Nakon utvrđivanja broja birača koji su glasovali, birački odbor pristupa otvaranju glasačke kutije, prebrojavanju glasačkih listića i broja glasova.</w:t>
            </w:r>
          </w:p>
          <w:p w14:paraId="6894CDEB"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se prilikom prebrojavanja glasačkih listića utvrdi da je njihov broj manji od utvrđenog broja birača koji su glasovali, vrijedi rezultat glasovanja po glasačkim listićima.</w:t>
            </w:r>
          </w:p>
          <w:p w14:paraId="2FAC9719"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se prilikom prebrojavanja glasačkih listića utvrdi da je njihov broj veći od utvrđenog broja birača koji su glasovali, birački odbor odmah o tome obavještava izborno povjerenstvo. Izborno povjerenstvo odmah raspušta birački odbor i imenuje novi te određuje ponavljanje glasovanja na tom biračkom mjestu koje će se obaviti sedmog dana od dana prvog glasovanja.</w:t>
            </w:r>
          </w:p>
          <w:p w14:paraId="0B2D750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lastRenderedPageBreak/>
              <w:t>Rezultat ponovljenog glasovanja utvrđuje se u roku od 12 sati nakon obavljenog glasovanja</w:t>
            </w:r>
            <w:r>
              <w:rPr>
                <w:rFonts w:cs="Arial"/>
                <w:szCs w:val="22"/>
                <w:lang w:eastAsia="hr-HR"/>
              </w:rPr>
              <w:t>.</w:t>
            </w:r>
          </w:p>
          <w:p w14:paraId="69F01477"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45.</w:t>
            </w:r>
          </w:p>
          <w:p w14:paraId="3A4E0188"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Kad birački odbor utvrdi rezultat glasovanja na biračkom mjestu, u zapisnik o svom radu zabilježit će:</w:t>
            </w:r>
          </w:p>
          <w:p w14:paraId="5D9D9240"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-broj birača upisan u izvatku iz popisa birača i broj birača koji su predali potvrdu nadležnog tijela,</w:t>
            </w:r>
          </w:p>
          <w:p w14:paraId="010084E9"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-broj birača koji su pristupili glasovanju prema izvatku iz popisa birača i uz potvrdu za glasovanje,</w:t>
            </w:r>
          </w:p>
          <w:p w14:paraId="0BF78217"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-broj birača koji su glasovali izvan biračkoga mjesta,</w:t>
            </w:r>
          </w:p>
          <w:p w14:paraId="31465C9D"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-broj birača koji su glasovali na biračkom mjestu uz pomoć druge osobe,</w:t>
            </w:r>
          </w:p>
          <w:p w14:paraId="735BB11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-koliko je ukupno birača glasovalo,</w:t>
            </w:r>
          </w:p>
          <w:p w14:paraId="1FA67EF7"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-koliko je glasova dobila svaka kandidacijska lista,</w:t>
            </w:r>
          </w:p>
          <w:p w14:paraId="5161884B"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-broj nevažećih glasačkih listića.</w:t>
            </w:r>
          </w:p>
          <w:p w14:paraId="25B698CA"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U zapisnik o radu biračkog odbora unose se i sve druge činjenice koje su važne za glasovanje.</w:t>
            </w:r>
          </w:p>
          <w:p w14:paraId="6910344E"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Svaki član biračkog odbora ovlašten je dati pisane primjedbe na zapisnik.</w:t>
            </w:r>
          </w:p>
          <w:p w14:paraId="2DB373A5"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Zapisnik potpisuju svi članovi biračkog odbora.</w:t>
            </w:r>
          </w:p>
          <w:p w14:paraId="58685C94"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član biračkog odbora odbije potpisati zapisnik, o tome se u zapisniku sastavlja službena bilješka u kojoj se utvrđuje činjenica odbijanja potpisivanja i razlozi odbijanja, ako ih član biračkog odbora navede.</w:t>
            </w:r>
          </w:p>
          <w:p w14:paraId="36B4793A"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46.</w:t>
            </w:r>
          </w:p>
          <w:p w14:paraId="449B6948"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Zapisnik o radu i ostali izborni materijal birački odbor dostavlja izbornom povjerenstvu najkasnije u roku od 12 sati od zatvaranja biračkog mjesta.</w:t>
            </w:r>
          </w:p>
          <w:p w14:paraId="1922C660"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47.</w:t>
            </w:r>
          </w:p>
          <w:p w14:paraId="662114D5"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O svom radu izborno povjerenstvo vodi zapisnik.</w:t>
            </w:r>
          </w:p>
          <w:p w14:paraId="1E2925EB"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Zapisnik obvezno sadrži:</w:t>
            </w:r>
          </w:p>
          <w:p w14:paraId="2BA0697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 xml:space="preserve">-broj birača upisanih u </w:t>
            </w:r>
            <w:proofErr w:type="spellStart"/>
            <w:r w:rsidRPr="00B732B0">
              <w:rPr>
                <w:rFonts w:cs="Arial"/>
                <w:szCs w:val="22"/>
                <w:lang w:eastAsia="hr-HR"/>
              </w:rPr>
              <w:t>izvatcima</w:t>
            </w:r>
            <w:proofErr w:type="spellEnd"/>
            <w:r w:rsidRPr="00B732B0">
              <w:rPr>
                <w:rFonts w:cs="Arial"/>
                <w:szCs w:val="22"/>
                <w:lang w:eastAsia="hr-HR"/>
              </w:rPr>
              <w:t xml:space="preserve"> iz popisa birača i priloženim potvrdama za glasovanje,</w:t>
            </w:r>
          </w:p>
          <w:p w14:paraId="43FB8DF7"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-broj birača koji su glasovali,</w:t>
            </w:r>
          </w:p>
          <w:p w14:paraId="2482275B"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-broj nevažećih glasačkih listića,</w:t>
            </w:r>
          </w:p>
          <w:p w14:paraId="302C93BE"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lastRenderedPageBreak/>
              <w:t>-broj glasova koje je dobila svaka kandidacijska lista.</w:t>
            </w:r>
          </w:p>
          <w:p w14:paraId="392CB704"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Svaki član izbornog povjerenstva može dati primjedbe na zapisnik.</w:t>
            </w:r>
          </w:p>
          <w:p w14:paraId="0375E9E0"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Zapisnik potpisuju svi članovi izbornog povjerenstva.</w:t>
            </w:r>
          </w:p>
          <w:p w14:paraId="5D99EC8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član izbornog povjerenstva odbije potpisati zapisnik, o tome će se u zapisniku sastaviti službena bilješka u kojoj se utvrđuje činjenica odbijanja potpisivanja i razlozi odbijanja, ako ih član izbornoga povjerenstva navede.</w:t>
            </w:r>
          </w:p>
          <w:p w14:paraId="75149D35"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48.</w:t>
            </w:r>
          </w:p>
          <w:p w14:paraId="32DFFF1A"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Rezultate izbora za članove vijeća utvrđuje izborno povjerenstvo na temelju rezultata glasovanja na svim biračkim mjestima.</w:t>
            </w:r>
          </w:p>
          <w:p w14:paraId="564A643B"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49.</w:t>
            </w:r>
          </w:p>
          <w:p w14:paraId="7EF418D3"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Kad izborno povjerenstvo utvrdi rezultate glasovanja za članove vijeća bez odgode će objaviti:</w:t>
            </w:r>
          </w:p>
          <w:p w14:paraId="75695E58"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-broj birača upisanih u popis birača mjesnog odbora,</w:t>
            </w:r>
          </w:p>
          <w:p w14:paraId="6655545F"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-koliko je glasova dobila svaka pojedina kandidacijska lista,</w:t>
            </w:r>
          </w:p>
          <w:p w14:paraId="7292AAD5"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-koliko je bilo nevažećih glasačkih listića,</w:t>
            </w:r>
          </w:p>
          <w:p w14:paraId="7FB0A3E9"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-broj mjesta u vijeću koje je dobila svaka kandidacijska lista,</w:t>
            </w:r>
          </w:p>
          <w:p w14:paraId="368D2FA2"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-ime i prezime kandidata sa svake kandidacijske liste koji su izabrani za članove vijeća.</w:t>
            </w:r>
          </w:p>
          <w:p w14:paraId="61693BC8"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Rezultati izbora bez odgode se objavljuju na oglasnoj ploči mjesnih odbora za čije se vijeća izbori provode te na internetskim stranicama Grada.</w:t>
            </w:r>
          </w:p>
          <w:p w14:paraId="1D275102" w14:textId="77777777" w:rsidR="00400BAF" w:rsidRPr="006D0B0C" w:rsidRDefault="00400BAF" w:rsidP="000F510F">
            <w:pPr>
              <w:spacing w:before="100" w:beforeAutospacing="1" w:after="100" w:afterAutospacing="1"/>
              <w:jc w:val="both"/>
              <w:rPr>
                <w:rFonts w:cs="Arial"/>
                <w:b/>
                <w:bCs/>
                <w:szCs w:val="22"/>
                <w:lang w:eastAsia="hr-HR"/>
              </w:rPr>
            </w:pPr>
            <w:r w:rsidRPr="006D0B0C">
              <w:rPr>
                <w:rFonts w:cs="Arial"/>
                <w:b/>
                <w:bCs/>
                <w:szCs w:val="22"/>
                <w:lang w:eastAsia="hr-HR"/>
              </w:rPr>
              <w:t>VII. TROŠKOVI ZA PROVOĐENJE IZBORA</w:t>
            </w:r>
          </w:p>
          <w:p w14:paraId="085B7C0B"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50.</w:t>
            </w:r>
          </w:p>
          <w:p w14:paraId="38B25BF5"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Sredstva za provođenje redovnih i prijevremenih izbora za članove vijeća osiguravaju se u proračunu Grada.</w:t>
            </w:r>
          </w:p>
          <w:p w14:paraId="2D7E950E"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Sredstvima za provedbu izbora u mjesnim odborima raspolaže izborno povjerenstvo.</w:t>
            </w:r>
          </w:p>
          <w:p w14:paraId="6C2905C3"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Izborno povjerenstvo odgovorno je za raspodjelu i trošenje sredstava te dodjelu odgovarajućih sredstava izbornim tijelima koja obuhvaćaju i sredstva za naknadu obavljanja administrativnih i stručnih poslova.</w:t>
            </w:r>
          </w:p>
          <w:p w14:paraId="7CCEF535" w14:textId="77777777" w:rsidR="00400BAF" w:rsidRPr="006D0B0C" w:rsidRDefault="00400BAF" w:rsidP="000F510F">
            <w:pPr>
              <w:spacing w:before="100" w:beforeAutospacing="1" w:after="100" w:afterAutospacing="1"/>
              <w:jc w:val="both"/>
              <w:rPr>
                <w:rFonts w:cs="Arial"/>
                <w:b/>
                <w:bCs/>
                <w:szCs w:val="22"/>
                <w:lang w:eastAsia="hr-HR"/>
              </w:rPr>
            </w:pPr>
            <w:r w:rsidRPr="006D0B0C">
              <w:rPr>
                <w:rFonts w:cs="Arial"/>
                <w:b/>
                <w:bCs/>
                <w:szCs w:val="22"/>
                <w:lang w:eastAsia="hr-HR"/>
              </w:rPr>
              <w:t>VIII. ZAŠTITA IZBORNOG PRAVA</w:t>
            </w:r>
          </w:p>
          <w:p w14:paraId="2AA1FDB2"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51.</w:t>
            </w:r>
          </w:p>
          <w:p w14:paraId="238E70DB"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lastRenderedPageBreak/>
              <w:t>Prigovor zbog nepravilnosti u postupku kandidiranja ili u postupku izbora za članove vijeća mogu podnijeti političke stranke, nositelji kandidacijske liste birača, kandidati, najmanje 30 birača ili najmanje 5% birača s područja mjesnog odbora za čije se vijeće provode izbori.</w:t>
            </w:r>
          </w:p>
          <w:p w14:paraId="2A8C3735"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je kandidacijsku listu predložilo više političkih stranaka, prigovor će se smatrati pravovaljanim i kada ga je podnijela samo jedna politička stranka. Političke stranke će na temelju svojih statuta odrediti tko se ima smatrati ovlaštenim podnositeljem prigovora.</w:t>
            </w:r>
          </w:p>
          <w:p w14:paraId="602EC830"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52.</w:t>
            </w:r>
          </w:p>
          <w:p w14:paraId="7DC2D4C4"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Prigovor iz članka 51. ove Odluke podnosi se izbornom povjerenstvu u roku od 48 sati računajući od isteka dana kada je izvršena radnja na koju je stavljen prigovor.</w:t>
            </w:r>
          </w:p>
          <w:p w14:paraId="366962A8"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Izborno povjerenstvo dužno je donijeti rješenje o prigovoru u roku od 48 sati od dana kad mu je dostavljen prigovor, odnosno od dana kad su dostavljeni izborni materijali na koje se odnosi prigovor.</w:t>
            </w:r>
          </w:p>
          <w:p w14:paraId="03FA9FD3"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53.</w:t>
            </w:r>
          </w:p>
          <w:p w14:paraId="40D21E7F"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izborno povjerenstvo, rješavajući o prigovoru utvrdi da je bilo nepravilnosti koje su bitno utjecale na rezultate izbora, poništit će radnje i odrediti da se u određenom roku, kojim mora omogućiti da se izbori održe na dan kada su raspisani, te radnje ponove.</w:t>
            </w:r>
          </w:p>
          <w:p w14:paraId="57E8B47E"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ne postoji mogućnost ponavljanja poništenih radnji ili ako se nepravilnosti odnose na postupak glasovanja, a bitno su utjecale, odnosno mogle utjecati na rezultat izbora, izborno povjerenstvo poništit će izbor i odredit će rok u kojem će se izbor ponoviti.</w:t>
            </w:r>
          </w:p>
          <w:p w14:paraId="1561351F"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54.</w:t>
            </w:r>
          </w:p>
          <w:p w14:paraId="4D3F9697"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 xml:space="preserve">Protiv rješenja izbornog povjerenstva podnositelj prigovora ima pravo podnijeti žalbu nadležnom upravnom tijelu Karlovačke županije. </w:t>
            </w:r>
          </w:p>
          <w:p w14:paraId="1B80FEC4"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Žalba iz stavka 1. ovoga članka podnosi se putem izbornog povjerenstva roku od 48 sati računajući od dana primitka pobijanog rješenja.</w:t>
            </w:r>
          </w:p>
          <w:p w14:paraId="3EBA6BD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Nadležno upravno tijelo Karlovačke županije će o žalbi odlučiti u roku od 48 sati od dana primitka žalbe.</w:t>
            </w:r>
          </w:p>
          <w:p w14:paraId="10C8BBC7"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55.</w:t>
            </w:r>
          </w:p>
          <w:p w14:paraId="7FD8877F"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Prigovor odnosno žalba u postupku zaštite izbornog prava ne odgađaju obavljanje izbornih radnji koje su propisane ovom Odlukom.</w:t>
            </w:r>
          </w:p>
          <w:p w14:paraId="30D31AE8"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56.</w:t>
            </w:r>
          </w:p>
          <w:p w14:paraId="2DBC1538"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Na podneske i rješenja u postupku po odredbama ove Odluke ne plaćaju se upravne pristojbe.</w:t>
            </w:r>
          </w:p>
          <w:p w14:paraId="2386BE24" w14:textId="77777777" w:rsidR="00400BAF" w:rsidRPr="006D0B0C" w:rsidRDefault="00400BAF" w:rsidP="000F510F">
            <w:pPr>
              <w:spacing w:before="100" w:beforeAutospacing="1" w:after="100" w:afterAutospacing="1"/>
              <w:jc w:val="both"/>
              <w:rPr>
                <w:rFonts w:cs="Arial"/>
                <w:b/>
                <w:bCs/>
                <w:szCs w:val="22"/>
                <w:lang w:eastAsia="hr-HR"/>
              </w:rPr>
            </w:pPr>
            <w:r w:rsidRPr="006D0B0C">
              <w:rPr>
                <w:rFonts w:cs="Arial"/>
                <w:b/>
                <w:bCs/>
                <w:szCs w:val="22"/>
                <w:lang w:eastAsia="hr-HR"/>
              </w:rPr>
              <w:t>IX. KONSTITUIRANJE VIJEĆA</w:t>
            </w:r>
          </w:p>
          <w:p w14:paraId="033938C8"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57.</w:t>
            </w:r>
          </w:p>
          <w:p w14:paraId="454411FE"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lastRenderedPageBreak/>
              <w:t>Konstituirajuću sjednicu vijeća saziva Gradonačelnik ili osoba koju on ovlasti.</w:t>
            </w:r>
          </w:p>
          <w:p w14:paraId="5F732619"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Prva konstituirajuća sjednica vijeća sazvat će se u roku od 30 dana od dana objave konačnih rezultata izbora.</w:t>
            </w:r>
          </w:p>
          <w:p w14:paraId="5F898258"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se vijeće ne konstituira na sjednici iz stavka 2. ovoga članka, ovlašteni sazivač sazvat će novu konstituirajuću sjednicu u roku od 30 dana od dana kada je prethodna sjednica trebala biti održana. Ako se vijeće ne konstituira ni na toj sjednici, ovlašteni sazivač sazvat će novu konstituirajuću sjednicu u nastavnom roku od 30 dana.</w:t>
            </w:r>
          </w:p>
          <w:p w14:paraId="395A4E13"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Konstituirajućoj sjednici vijeća do izbora predsjednika predsjeda prvi izabrani član s kandidacijske liste koja je dobila najviše glasova. Ako je više lista dobilo isti najveći broj glasova konstituirajućoj sjednici predsjedat će prvi izabrani kandidat s liste koja je imala manji redni broj na glasačkom listiću.</w:t>
            </w:r>
          </w:p>
          <w:p w14:paraId="5871FC27"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Vijeće se smatra konstituiranim izborom predsjednika vijeća na prvoj sjednici na kojoj je nazočna većina svih članova vijeća.</w:t>
            </w:r>
          </w:p>
          <w:p w14:paraId="27E3486C"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Ako se vijeće ne konstituira u rokovima iz stavaka 2. i 3. ovoga članka, raspisat će se novi izbori.</w:t>
            </w:r>
          </w:p>
          <w:p w14:paraId="555E326C" w14:textId="77777777" w:rsidR="00400BAF" w:rsidRPr="006D0B0C" w:rsidRDefault="00400BAF" w:rsidP="000F510F">
            <w:pPr>
              <w:spacing w:before="100" w:beforeAutospacing="1" w:after="100" w:afterAutospacing="1"/>
              <w:jc w:val="both"/>
              <w:rPr>
                <w:rFonts w:cs="Arial"/>
                <w:b/>
                <w:bCs/>
                <w:szCs w:val="22"/>
                <w:lang w:eastAsia="hr-HR"/>
              </w:rPr>
            </w:pPr>
            <w:r w:rsidRPr="006D0B0C">
              <w:rPr>
                <w:rFonts w:cs="Arial"/>
                <w:b/>
                <w:bCs/>
                <w:szCs w:val="22"/>
                <w:lang w:eastAsia="hr-HR"/>
              </w:rPr>
              <w:t>X. PRIJELAZNE I ZAVRŠNE ODREDBE</w:t>
            </w:r>
          </w:p>
          <w:p w14:paraId="19C13540"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58.</w:t>
            </w:r>
          </w:p>
          <w:p w14:paraId="24248DD3"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Danom stupanja na snagu ove Odluke prestaje važiti Odluka o izboru članova Vijeća mjesnih odbora ( Službeni glasnik Grada Duge Rese 1/02 i 2/13 ).</w:t>
            </w:r>
          </w:p>
          <w:p w14:paraId="2961AC9F" w14:textId="77777777" w:rsidR="00400BAF" w:rsidRPr="00B732B0" w:rsidRDefault="00400BAF" w:rsidP="006D0B0C">
            <w:pPr>
              <w:spacing w:before="100" w:beforeAutospacing="1" w:after="100" w:afterAutospacing="1"/>
              <w:jc w:val="center"/>
              <w:rPr>
                <w:rFonts w:cs="Arial"/>
                <w:szCs w:val="22"/>
                <w:lang w:eastAsia="hr-HR"/>
              </w:rPr>
            </w:pPr>
            <w:r w:rsidRPr="00B732B0">
              <w:rPr>
                <w:rFonts w:cs="Arial"/>
                <w:szCs w:val="22"/>
                <w:lang w:eastAsia="hr-HR"/>
              </w:rPr>
              <w:t>Članak 59.</w:t>
            </w:r>
          </w:p>
          <w:p w14:paraId="232828DB" w14:textId="77777777" w:rsidR="00400BAF" w:rsidRPr="00B732B0" w:rsidRDefault="00400BAF" w:rsidP="000F510F">
            <w:pPr>
              <w:spacing w:before="100" w:beforeAutospacing="1" w:after="100" w:afterAutospacing="1"/>
              <w:jc w:val="both"/>
              <w:rPr>
                <w:rFonts w:cs="Arial"/>
                <w:szCs w:val="22"/>
                <w:lang w:eastAsia="hr-HR"/>
              </w:rPr>
            </w:pPr>
            <w:r w:rsidRPr="00B732B0">
              <w:rPr>
                <w:rFonts w:cs="Arial"/>
                <w:szCs w:val="22"/>
                <w:lang w:eastAsia="hr-HR"/>
              </w:rPr>
              <w:t xml:space="preserve">Ova Odluka stupa na snagu osmoga dana od dana objave u </w:t>
            </w:r>
            <w:r>
              <w:rPr>
                <w:rFonts w:cs="Arial"/>
                <w:szCs w:val="22"/>
                <w:lang w:eastAsia="hr-HR"/>
              </w:rPr>
              <w:t>Službenom glasniku Grada Duge Rese.</w:t>
            </w:r>
          </w:p>
          <w:p w14:paraId="56B40BE9" w14:textId="77777777" w:rsidR="00400BAF" w:rsidRPr="00B732B0" w:rsidRDefault="00400BAF" w:rsidP="000F510F">
            <w:pPr>
              <w:spacing w:before="100" w:beforeAutospacing="1" w:after="100" w:afterAutospacing="1"/>
              <w:jc w:val="both"/>
              <w:rPr>
                <w:rFonts w:cs="Arial"/>
                <w:szCs w:val="22"/>
                <w:lang w:eastAsia="hr-HR"/>
              </w:rPr>
            </w:pPr>
          </w:p>
          <w:p w14:paraId="5439C5E1" w14:textId="77777777" w:rsidR="00400BAF" w:rsidRPr="00B732B0" w:rsidRDefault="00400BAF" w:rsidP="00B732B0">
            <w:pPr>
              <w:spacing w:before="100" w:beforeAutospacing="1" w:after="100" w:afterAutospacing="1"/>
              <w:jc w:val="right"/>
              <w:rPr>
                <w:rFonts w:cs="Arial"/>
                <w:szCs w:val="22"/>
                <w:lang w:eastAsia="hr-HR"/>
              </w:rPr>
            </w:pPr>
            <w:r w:rsidRPr="00B732B0">
              <w:rPr>
                <w:rFonts w:cs="Arial"/>
                <w:szCs w:val="22"/>
                <w:lang w:eastAsia="hr-HR"/>
              </w:rPr>
              <w:t>Predsjednica Gradskog vijeća:</w:t>
            </w:r>
          </w:p>
          <w:p w14:paraId="47693995" w14:textId="77777777" w:rsidR="00400BAF" w:rsidRPr="00B732B0" w:rsidRDefault="00400BAF" w:rsidP="00B732B0">
            <w:pPr>
              <w:spacing w:before="100" w:beforeAutospacing="1" w:after="100" w:afterAutospacing="1"/>
              <w:jc w:val="right"/>
              <w:rPr>
                <w:rFonts w:cs="Arial"/>
                <w:szCs w:val="22"/>
                <w:lang w:eastAsia="hr-HR"/>
              </w:rPr>
            </w:pPr>
            <w:r w:rsidRPr="00B732B0">
              <w:rPr>
                <w:rFonts w:cs="Arial"/>
                <w:szCs w:val="22"/>
                <w:lang w:eastAsia="hr-HR"/>
              </w:rPr>
              <w:t>Višnja Mihalić-</w:t>
            </w:r>
            <w:proofErr w:type="spellStart"/>
            <w:r w:rsidRPr="00B732B0">
              <w:rPr>
                <w:rFonts w:cs="Arial"/>
                <w:szCs w:val="22"/>
                <w:lang w:eastAsia="hr-HR"/>
              </w:rPr>
              <w:t>Mikuljan</w:t>
            </w:r>
            <w:proofErr w:type="spellEnd"/>
            <w:r>
              <w:rPr>
                <w:rFonts w:cs="Arial"/>
                <w:szCs w:val="22"/>
                <w:lang w:eastAsia="hr-HR"/>
              </w:rPr>
              <w:t>, v.r.</w:t>
            </w:r>
          </w:p>
          <w:p w14:paraId="2AD2D1BC" w14:textId="77777777" w:rsidR="00400BAF" w:rsidRPr="00B732B0" w:rsidRDefault="00400BAF" w:rsidP="000F510F">
            <w:pPr>
              <w:spacing w:before="100" w:beforeAutospacing="1" w:after="100" w:afterAutospacing="1"/>
              <w:jc w:val="both"/>
              <w:rPr>
                <w:rFonts w:cs="Arial"/>
                <w:szCs w:val="22"/>
                <w:lang w:eastAsia="hr-HR"/>
              </w:rPr>
            </w:pPr>
          </w:p>
          <w:p w14:paraId="74C4F382" w14:textId="77777777" w:rsidR="00400BAF" w:rsidRPr="00B732B0" w:rsidRDefault="00400BAF" w:rsidP="000F510F">
            <w:pPr>
              <w:spacing w:before="100" w:beforeAutospacing="1" w:after="100" w:afterAutospacing="1"/>
              <w:jc w:val="both"/>
              <w:rPr>
                <w:rFonts w:cs="Arial"/>
                <w:szCs w:val="22"/>
                <w:lang w:eastAsia="hr-HR"/>
              </w:rPr>
            </w:pPr>
          </w:p>
        </w:tc>
      </w:tr>
    </w:tbl>
    <w:p w14:paraId="29755BE2" w14:textId="77777777" w:rsidR="00400BAF" w:rsidRPr="00B732B0" w:rsidRDefault="00400BAF" w:rsidP="000F510F">
      <w:pPr>
        <w:jc w:val="both"/>
        <w:rPr>
          <w:rFonts w:cs="Arial"/>
          <w:szCs w:val="22"/>
          <w:lang w:eastAsia="hr-HR"/>
        </w:rPr>
      </w:pPr>
    </w:p>
    <w:p w14:paraId="04C4116C" w14:textId="77777777" w:rsidR="00400BAF" w:rsidRDefault="00400BAF" w:rsidP="000D515E">
      <w:pPr>
        <w:rPr>
          <w:rFonts w:cs="Arial"/>
          <w:sz w:val="20"/>
          <w:szCs w:val="20"/>
          <w:lang w:eastAsia="hr-HR"/>
        </w:rPr>
      </w:pPr>
      <w:r w:rsidRPr="00036B8D">
        <w:rPr>
          <w:rFonts w:cs="Arial"/>
          <w:sz w:val="20"/>
          <w:szCs w:val="20"/>
          <w:lang w:eastAsia="hr-HR"/>
        </w:rPr>
        <w:t xml:space="preserve">       </w:t>
      </w:r>
    </w:p>
    <w:p w14:paraId="690A294F" w14:textId="77777777" w:rsidR="00400BAF" w:rsidRDefault="00400BAF" w:rsidP="000D515E">
      <w:pPr>
        <w:rPr>
          <w:rFonts w:cs="Arial"/>
          <w:sz w:val="20"/>
          <w:szCs w:val="20"/>
          <w:lang w:eastAsia="hr-HR"/>
        </w:rPr>
      </w:pPr>
    </w:p>
    <w:p w14:paraId="2F728A0B" w14:textId="77777777" w:rsidR="00400BAF" w:rsidRDefault="00400BAF" w:rsidP="000D515E">
      <w:pPr>
        <w:rPr>
          <w:rFonts w:cs="Arial"/>
          <w:sz w:val="20"/>
          <w:szCs w:val="20"/>
          <w:lang w:eastAsia="hr-HR"/>
        </w:rPr>
      </w:pPr>
    </w:p>
    <w:p w14:paraId="5D941AFB" w14:textId="77777777" w:rsidR="00400BAF" w:rsidRDefault="00400BAF" w:rsidP="000D515E">
      <w:pPr>
        <w:rPr>
          <w:rFonts w:cs="Arial"/>
          <w:sz w:val="20"/>
          <w:szCs w:val="20"/>
          <w:lang w:eastAsia="hr-HR"/>
        </w:rPr>
      </w:pPr>
    </w:p>
    <w:p w14:paraId="3344BD4C" w14:textId="77777777" w:rsidR="00400BAF" w:rsidRDefault="00400BAF" w:rsidP="000D515E">
      <w:pPr>
        <w:rPr>
          <w:rFonts w:cs="Arial"/>
          <w:sz w:val="20"/>
          <w:szCs w:val="20"/>
          <w:lang w:eastAsia="hr-HR"/>
        </w:rPr>
      </w:pPr>
    </w:p>
    <w:p w14:paraId="0E33EA32" w14:textId="77777777" w:rsidR="00400BAF" w:rsidRDefault="00400BAF" w:rsidP="000D515E">
      <w:pPr>
        <w:rPr>
          <w:rFonts w:cs="Arial"/>
          <w:sz w:val="20"/>
          <w:szCs w:val="20"/>
          <w:lang w:eastAsia="hr-HR"/>
        </w:rPr>
      </w:pPr>
    </w:p>
    <w:p w14:paraId="029EDCBC" w14:textId="77777777" w:rsidR="00400BAF" w:rsidRDefault="00400BAF" w:rsidP="000D515E">
      <w:pPr>
        <w:rPr>
          <w:rFonts w:cs="Arial"/>
          <w:sz w:val="20"/>
          <w:szCs w:val="20"/>
          <w:lang w:eastAsia="hr-HR"/>
        </w:rPr>
      </w:pPr>
    </w:p>
    <w:p w14:paraId="05D9B5E2" w14:textId="77777777" w:rsidR="00400BAF" w:rsidRDefault="00400BAF" w:rsidP="000D515E">
      <w:pPr>
        <w:rPr>
          <w:rFonts w:cs="Arial"/>
          <w:sz w:val="20"/>
          <w:szCs w:val="20"/>
          <w:lang w:eastAsia="hr-HR"/>
        </w:rPr>
      </w:pPr>
    </w:p>
    <w:p w14:paraId="6CE90EB6" w14:textId="2386CFAC" w:rsidR="00400BAF" w:rsidRPr="00036B8D" w:rsidRDefault="00400BAF" w:rsidP="000D515E">
      <w:pPr>
        <w:rPr>
          <w:rFonts w:cs="Arial"/>
          <w:sz w:val="20"/>
          <w:szCs w:val="20"/>
          <w:lang w:eastAsia="hr-HR"/>
        </w:rPr>
      </w:pPr>
      <w:r w:rsidRPr="00036B8D">
        <w:rPr>
          <w:rFonts w:cs="Arial"/>
          <w:sz w:val="20"/>
          <w:szCs w:val="20"/>
          <w:lang w:eastAsia="hr-HR"/>
        </w:rPr>
        <w:lastRenderedPageBreak/>
        <w:t xml:space="preserve">      </w:t>
      </w:r>
      <w:r w:rsidRPr="00036B8D">
        <w:rPr>
          <w:rFonts w:cs="Arial"/>
          <w:b/>
          <w:noProof/>
          <w:sz w:val="20"/>
          <w:szCs w:val="20"/>
          <w:lang w:eastAsia="hr-HR"/>
        </w:rPr>
        <w:drawing>
          <wp:inline distT="0" distB="0" distL="0" distR="0" wp14:anchorId="7524C02D" wp14:editId="1DED732A">
            <wp:extent cx="466725" cy="561975"/>
            <wp:effectExtent l="0" t="0" r="9525" b="9525"/>
            <wp:docPr id="1429096526"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43E64DC9" w14:textId="77777777" w:rsidR="00400BAF" w:rsidRPr="00036B8D" w:rsidRDefault="00400BAF" w:rsidP="000D515E">
      <w:pPr>
        <w:rPr>
          <w:rFonts w:cs="Arial"/>
          <w:b/>
          <w:bCs/>
          <w:sz w:val="20"/>
          <w:szCs w:val="20"/>
          <w:lang w:eastAsia="hr-HR"/>
        </w:rPr>
      </w:pPr>
      <w:r w:rsidRPr="00036B8D">
        <w:rPr>
          <w:rFonts w:cs="Arial"/>
          <w:b/>
          <w:bCs/>
          <w:sz w:val="20"/>
          <w:szCs w:val="20"/>
          <w:lang w:eastAsia="hr-HR"/>
        </w:rPr>
        <w:t>REPUBLIKA HRVATSKA</w:t>
      </w:r>
    </w:p>
    <w:p w14:paraId="7542E09F" w14:textId="77777777" w:rsidR="00400BAF" w:rsidRPr="00036B8D" w:rsidRDefault="00400BAF" w:rsidP="000D515E">
      <w:pPr>
        <w:rPr>
          <w:rFonts w:cs="Arial"/>
          <w:b/>
          <w:bCs/>
          <w:sz w:val="20"/>
          <w:szCs w:val="20"/>
          <w:lang w:eastAsia="hr-HR"/>
        </w:rPr>
      </w:pPr>
      <w:r w:rsidRPr="00036B8D">
        <w:rPr>
          <w:rFonts w:cs="Arial"/>
          <w:b/>
          <w:bCs/>
          <w:sz w:val="20"/>
          <w:szCs w:val="20"/>
          <w:lang w:eastAsia="hr-HR"/>
        </w:rPr>
        <w:t>KARLOVAČKA ŽUPANIJA</w:t>
      </w:r>
    </w:p>
    <w:p w14:paraId="21B03457" w14:textId="77777777" w:rsidR="00400BAF" w:rsidRPr="00036B8D" w:rsidRDefault="00400BAF" w:rsidP="000D515E">
      <w:pPr>
        <w:rPr>
          <w:rFonts w:cs="Arial"/>
          <w:b/>
          <w:bCs/>
          <w:sz w:val="20"/>
          <w:szCs w:val="20"/>
          <w:lang w:eastAsia="hr-HR"/>
        </w:rPr>
      </w:pPr>
      <w:r w:rsidRPr="00036B8D">
        <w:rPr>
          <w:rFonts w:cs="Arial"/>
          <w:b/>
          <w:bCs/>
          <w:sz w:val="20"/>
          <w:szCs w:val="20"/>
          <w:lang w:eastAsia="hr-HR"/>
        </w:rPr>
        <w:t>GRAD DUGA RESA</w:t>
      </w:r>
    </w:p>
    <w:p w14:paraId="7FD4BBC1" w14:textId="77777777" w:rsidR="00400BAF" w:rsidRPr="00036B8D" w:rsidRDefault="00400BAF" w:rsidP="000D515E">
      <w:pPr>
        <w:rPr>
          <w:rFonts w:cs="Arial"/>
          <w:b/>
          <w:bCs/>
          <w:sz w:val="20"/>
          <w:szCs w:val="20"/>
          <w:lang w:eastAsia="hr-HR"/>
        </w:rPr>
      </w:pPr>
      <w:r w:rsidRPr="00036B8D">
        <w:rPr>
          <w:rFonts w:cs="Arial"/>
          <w:b/>
          <w:bCs/>
          <w:sz w:val="20"/>
          <w:szCs w:val="20"/>
          <w:lang w:eastAsia="hr-HR"/>
        </w:rPr>
        <w:t>Upravni odjel za proračun i financije,</w:t>
      </w:r>
    </w:p>
    <w:p w14:paraId="1F33C643" w14:textId="77777777" w:rsidR="00400BAF" w:rsidRPr="00036B8D" w:rsidRDefault="00400BAF" w:rsidP="000D515E">
      <w:pPr>
        <w:rPr>
          <w:rFonts w:cs="Arial"/>
          <w:b/>
          <w:bCs/>
          <w:sz w:val="20"/>
          <w:szCs w:val="20"/>
          <w:lang w:eastAsia="hr-HR"/>
        </w:rPr>
      </w:pPr>
      <w:r w:rsidRPr="00036B8D">
        <w:rPr>
          <w:rFonts w:cs="Arial"/>
          <w:b/>
          <w:bCs/>
          <w:sz w:val="20"/>
          <w:szCs w:val="20"/>
          <w:lang w:eastAsia="hr-HR"/>
        </w:rPr>
        <w:t>javne prihode, nabavu i gradsku riznicu</w:t>
      </w:r>
    </w:p>
    <w:p w14:paraId="2049C897" w14:textId="77777777" w:rsidR="00400BAF" w:rsidRPr="00036B8D" w:rsidRDefault="00400BAF" w:rsidP="000D515E">
      <w:pPr>
        <w:rPr>
          <w:rFonts w:cs="Arial"/>
          <w:sz w:val="20"/>
          <w:szCs w:val="20"/>
          <w:lang w:eastAsia="hr-HR"/>
        </w:rPr>
      </w:pPr>
      <w:r w:rsidRPr="00036B8D">
        <w:rPr>
          <w:rFonts w:cs="Arial"/>
          <w:sz w:val="20"/>
          <w:szCs w:val="20"/>
          <w:lang w:eastAsia="hr-HR"/>
        </w:rPr>
        <w:t>KLASA: 400-01/25-01-02</w:t>
      </w:r>
    </w:p>
    <w:p w14:paraId="49A110F0" w14:textId="77777777" w:rsidR="00400BAF" w:rsidRPr="00036B8D" w:rsidRDefault="00400BAF" w:rsidP="000D515E">
      <w:pPr>
        <w:rPr>
          <w:rFonts w:cs="Arial"/>
          <w:sz w:val="20"/>
          <w:szCs w:val="20"/>
          <w:lang w:eastAsia="hr-HR"/>
        </w:rPr>
      </w:pPr>
      <w:r w:rsidRPr="00036B8D">
        <w:rPr>
          <w:rFonts w:cs="Arial"/>
          <w:sz w:val="20"/>
          <w:szCs w:val="20"/>
          <w:lang w:eastAsia="hr-HR"/>
        </w:rPr>
        <w:t>URBROJ: 2133-3-03-00-25-</w:t>
      </w:r>
    </w:p>
    <w:p w14:paraId="431396FC" w14:textId="77777777" w:rsidR="00400BAF" w:rsidRPr="00036B8D" w:rsidRDefault="00400BAF" w:rsidP="000D515E">
      <w:pPr>
        <w:rPr>
          <w:rFonts w:cs="Arial"/>
          <w:sz w:val="20"/>
          <w:szCs w:val="20"/>
          <w:lang w:eastAsia="hr-HR"/>
        </w:rPr>
      </w:pPr>
      <w:r w:rsidRPr="00036B8D">
        <w:rPr>
          <w:rFonts w:cs="Arial"/>
          <w:sz w:val="20"/>
          <w:szCs w:val="20"/>
          <w:lang w:eastAsia="hr-HR"/>
        </w:rPr>
        <w:t xml:space="preserve">Duga Resa, </w:t>
      </w:r>
      <w:r>
        <w:rPr>
          <w:rFonts w:cs="Arial"/>
          <w:sz w:val="20"/>
          <w:szCs w:val="20"/>
          <w:lang w:eastAsia="hr-HR"/>
        </w:rPr>
        <w:t>01.12.</w:t>
      </w:r>
      <w:r w:rsidRPr="00036B8D">
        <w:rPr>
          <w:rFonts w:cs="Arial"/>
          <w:sz w:val="20"/>
          <w:szCs w:val="20"/>
          <w:lang w:eastAsia="hr-HR"/>
        </w:rPr>
        <w:t xml:space="preserve"> 2025.</w:t>
      </w:r>
      <w:r>
        <w:rPr>
          <w:rFonts w:cs="Arial"/>
          <w:sz w:val="20"/>
          <w:szCs w:val="20"/>
          <w:lang w:eastAsia="hr-HR"/>
        </w:rPr>
        <w:t xml:space="preserve"> godine</w:t>
      </w:r>
    </w:p>
    <w:p w14:paraId="61942C8B" w14:textId="77777777" w:rsidR="00400BAF" w:rsidRPr="00036B8D" w:rsidRDefault="00400BAF" w:rsidP="00314D13">
      <w:pPr>
        <w:rPr>
          <w:rFonts w:cs="Arial"/>
          <w:sz w:val="20"/>
          <w:szCs w:val="20"/>
        </w:rPr>
      </w:pPr>
    </w:p>
    <w:p w14:paraId="0C7DB906" w14:textId="77777777" w:rsidR="00400BAF" w:rsidRPr="00036B8D" w:rsidRDefault="00400BAF" w:rsidP="00AB0C2E">
      <w:pPr>
        <w:jc w:val="both"/>
        <w:rPr>
          <w:rFonts w:cs="Arial"/>
          <w:sz w:val="20"/>
          <w:szCs w:val="20"/>
          <w:lang w:eastAsia="hr-HR"/>
        </w:rPr>
      </w:pPr>
      <w:r w:rsidRPr="00036B8D">
        <w:rPr>
          <w:rFonts w:cs="Arial"/>
          <w:sz w:val="20"/>
          <w:szCs w:val="20"/>
          <w:lang w:eastAsia="hr-HR"/>
        </w:rPr>
        <w:t>Na temelju članka 35. Zakona o lokalnoj i područnoj (regionalnoj) samoupravi (NN br. 33/01, 60/01, 129/05, 109/07, 36/09, 125/08, 36/09, 150/11, 19/13 – službeni pročišćeni tekst 144/12, 137/15 službeni pročišćeni tekst 123/17, 98/19, 144/20), a u skladu sa Zakonom o proračunu (NN br. 144/21), Pravilnika o proračunskom računovodstvu i računskom planu (NN br. 158/2023) i člankom 47.</w:t>
      </w:r>
      <w:r>
        <w:rPr>
          <w:rFonts w:cs="Arial"/>
          <w:sz w:val="20"/>
          <w:szCs w:val="20"/>
          <w:lang w:eastAsia="hr-HR"/>
        </w:rPr>
        <w:t xml:space="preserve"> </w:t>
      </w:r>
      <w:r w:rsidRPr="00036B8D">
        <w:rPr>
          <w:rFonts w:cs="Arial"/>
          <w:sz w:val="20"/>
          <w:szCs w:val="20"/>
          <w:lang w:eastAsia="hr-HR"/>
        </w:rPr>
        <w:t xml:space="preserve">Statuta Grada Duge Rese (Službeni glasnik Grada Duge Rese br. 6/18 – pročišćeni tekst 2/20,2/21) Gradsko vijeće Grada Duga Rese na sjednici održanoj </w:t>
      </w:r>
      <w:r>
        <w:rPr>
          <w:rFonts w:cs="Arial"/>
          <w:sz w:val="20"/>
          <w:szCs w:val="20"/>
          <w:lang w:eastAsia="hr-HR"/>
        </w:rPr>
        <w:t>01.12.</w:t>
      </w:r>
      <w:r w:rsidRPr="00036B8D">
        <w:rPr>
          <w:rFonts w:cs="Arial"/>
          <w:sz w:val="20"/>
          <w:szCs w:val="20"/>
          <w:lang w:eastAsia="hr-HR"/>
        </w:rPr>
        <w:t xml:space="preserve">2025. donijelo je </w:t>
      </w:r>
    </w:p>
    <w:p w14:paraId="4E2FDD91" w14:textId="77777777" w:rsidR="00400BAF" w:rsidRPr="00036B8D" w:rsidRDefault="00400BAF" w:rsidP="00AB0C2E">
      <w:pPr>
        <w:jc w:val="both"/>
        <w:rPr>
          <w:rFonts w:cs="Arial"/>
          <w:b/>
          <w:bCs/>
          <w:sz w:val="20"/>
          <w:szCs w:val="20"/>
        </w:rPr>
      </w:pPr>
    </w:p>
    <w:p w14:paraId="1D53DAF8" w14:textId="77777777" w:rsidR="00400BAF" w:rsidRPr="00036B8D" w:rsidRDefault="00400BAF" w:rsidP="00BF3980">
      <w:pPr>
        <w:jc w:val="center"/>
        <w:rPr>
          <w:rFonts w:cs="Arial"/>
          <w:b/>
          <w:bCs/>
          <w:sz w:val="20"/>
          <w:szCs w:val="20"/>
        </w:rPr>
      </w:pPr>
      <w:r w:rsidRPr="00036B8D">
        <w:rPr>
          <w:rFonts w:cs="Arial"/>
          <w:b/>
          <w:bCs/>
          <w:sz w:val="20"/>
          <w:szCs w:val="20"/>
        </w:rPr>
        <w:t>ODLUKU</w:t>
      </w:r>
    </w:p>
    <w:p w14:paraId="35042706" w14:textId="77777777" w:rsidR="00400BAF" w:rsidRPr="00036B8D" w:rsidRDefault="00400BAF" w:rsidP="00BF3980">
      <w:pPr>
        <w:jc w:val="center"/>
        <w:rPr>
          <w:rFonts w:cs="Arial"/>
          <w:b/>
          <w:bCs/>
          <w:sz w:val="20"/>
          <w:szCs w:val="20"/>
        </w:rPr>
      </w:pPr>
      <w:r w:rsidRPr="00036B8D">
        <w:rPr>
          <w:rFonts w:cs="Arial"/>
          <w:b/>
          <w:bCs/>
          <w:sz w:val="20"/>
          <w:szCs w:val="20"/>
        </w:rPr>
        <w:t xml:space="preserve">o izmjeni i dopuni Odluke o utvrđivanju rezultata poslovanja i rasporedu </w:t>
      </w:r>
    </w:p>
    <w:p w14:paraId="7B59DD3B" w14:textId="77777777" w:rsidR="00400BAF" w:rsidRPr="00036B8D" w:rsidRDefault="00400BAF" w:rsidP="00BF3980">
      <w:pPr>
        <w:jc w:val="center"/>
        <w:rPr>
          <w:rFonts w:cs="Arial"/>
          <w:b/>
          <w:bCs/>
          <w:sz w:val="20"/>
          <w:szCs w:val="20"/>
        </w:rPr>
      </w:pPr>
      <w:r w:rsidRPr="00036B8D">
        <w:rPr>
          <w:rFonts w:cs="Arial"/>
          <w:b/>
          <w:bCs/>
          <w:sz w:val="20"/>
          <w:szCs w:val="20"/>
        </w:rPr>
        <w:t>neutrošenih sredstva Grada Duge Rese za 2024. godinu</w:t>
      </w:r>
    </w:p>
    <w:p w14:paraId="41890849" w14:textId="77777777" w:rsidR="00400BAF" w:rsidRPr="00036B8D" w:rsidRDefault="00400BAF" w:rsidP="00314D13">
      <w:pPr>
        <w:jc w:val="center"/>
        <w:rPr>
          <w:rFonts w:cs="Arial"/>
          <w:sz w:val="20"/>
          <w:szCs w:val="20"/>
        </w:rPr>
      </w:pPr>
    </w:p>
    <w:p w14:paraId="410FA911" w14:textId="77777777" w:rsidR="00400BAF" w:rsidRPr="00036B8D" w:rsidRDefault="00400BAF" w:rsidP="00314D13">
      <w:pPr>
        <w:jc w:val="center"/>
        <w:rPr>
          <w:rFonts w:cs="Arial"/>
          <w:b/>
          <w:bCs/>
          <w:sz w:val="20"/>
          <w:szCs w:val="20"/>
        </w:rPr>
      </w:pPr>
      <w:r w:rsidRPr="00036B8D">
        <w:rPr>
          <w:rFonts w:cs="Arial"/>
          <w:b/>
          <w:bCs/>
          <w:sz w:val="20"/>
          <w:szCs w:val="20"/>
        </w:rPr>
        <w:t>Članak 1.</w:t>
      </w:r>
    </w:p>
    <w:p w14:paraId="10D5D522" w14:textId="77777777" w:rsidR="00400BAF" w:rsidRPr="00036B8D" w:rsidRDefault="00400BAF" w:rsidP="00EA452F">
      <w:pPr>
        <w:rPr>
          <w:rFonts w:cs="Arial"/>
          <w:sz w:val="20"/>
          <w:szCs w:val="20"/>
        </w:rPr>
      </w:pPr>
      <w:r w:rsidRPr="00036B8D">
        <w:rPr>
          <w:rFonts w:cs="Arial"/>
          <w:sz w:val="20"/>
          <w:szCs w:val="20"/>
        </w:rPr>
        <w:t>Članak 2. mijenja se i glasi:</w:t>
      </w:r>
    </w:p>
    <w:p w14:paraId="765E38AA" w14:textId="77777777" w:rsidR="00400BAF" w:rsidRPr="00036B8D" w:rsidRDefault="00400BAF" w:rsidP="00F312EB">
      <w:pPr>
        <w:rPr>
          <w:rFonts w:cs="Arial"/>
          <w:sz w:val="20"/>
          <w:szCs w:val="20"/>
        </w:rPr>
      </w:pPr>
      <w:r w:rsidRPr="00036B8D">
        <w:rPr>
          <w:rFonts w:cs="Arial"/>
          <w:sz w:val="20"/>
          <w:szCs w:val="20"/>
        </w:rPr>
        <w:t>Grad Duga Resa na dan 31.12.2024. godine imao je iskazana sljedeća stanja viška odnosno</w:t>
      </w:r>
    </w:p>
    <w:p w14:paraId="17B0BE42" w14:textId="77777777" w:rsidR="00400BAF" w:rsidRPr="00036B8D" w:rsidRDefault="00400BAF" w:rsidP="00F312EB">
      <w:pPr>
        <w:rPr>
          <w:rFonts w:cs="Arial"/>
          <w:sz w:val="20"/>
          <w:szCs w:val="20"/>
        </w:rPr>
      </w:pPr>
      <w:r w:rsidRPr="00036B8D">
        <w:rPr>
          <w:rFonts w:cs="Arial"/>
          <w:sz w:val="20"/>
          <w:szCs w:val="20"/>
        </w:rPr>
        <w:t>manjka prihoda na računu:</w:t>
      </w:r>
    </w:p>
    <w:p w14:paraId="727F9E0D" w14:textId="77777777" w:rsidR="00400BAF" w:rsidRPr="00036B8D" w:rsidRDefault="00400BAF" w:rsidP="00F312EB">
      <w:pPr>
        <w:rPr>
          <w:rFonts w:cs="Arial"/>
          <w:sz w:val="20"/>
          <w:szCs w:val="20"/>
        </w:rPr>
      </w:pPr>
      <w:r w:rsidRPr="00036B8D">
        <w:rPr>
          <w:rFonts w:cs="Arial"/>
          <w:b/>
          <w:bCs/>
          <w:sz w:val="20"/>
          <w:szCs w:val="20"/>
        </w:rPr>
        <w:t>- 92211</w:t>
      </w:r>
      <w:r w:rsidRPr="00036B8D">
        <w:rPr>
          <w:rFonts w:cs="Arial"/>
          <w:sz w:val="20"/>
          <w:szCs w:val="20"/>
        </w:rPr>
        <w:t xml:space="preserve"> - višak prihoda poslovanja 5.664.299,53 eura</w:t>
      </w:r>
    </w:p>
    <w:p w14:paraId="24DF3BC8" w14:textId="77777777" w:rsidR="00400BAF" w:rsidRPr="00036B8D" w:rsidRDefault="00400BAF" w:rsidP="00F312EB">
      <w:pPr>
        <w:rPr>
          <w:rFonts w:cs="Arial"/>
          <w:sz w:val="20"/>
          <w:szCs w:val="20"/>
        </w:rPr>
      </w:pPr>
      <w:r w:rsidRPr="00036B8D">
        <w:rPr>
          <w:rFonts w:cs="Arial"/>
          <w:b/>
          <w:bCs/>
          <w:sz w:val="20"/>
          <w:szCs w:val="20"/>
        </w:rPr>
        <w:t>- 92222</w:t>
      </w:r>
      <w:r w:rsidRPr="00036B8D">
        <w:rPr>
          <w:rFonts w:cs="Arial"/>
          <w:sz w:val="20"/>
          <w:szCs w:val="20"/>
        </w:rPr>
        <w:t xml:space="preserve"> - manjak prihoda od nefinancijske imovine 1.143.326,48 eura</w:t>
      </w:r>
    </w:p>
    <w:p w14:paraId="2305203B" w14:textId="77777777" w:rsidR="00400BAF" w:rsidRPr="00036B8D" w:rsidRDefault="00400BAF" w:rsidP="00F312EB">
      <w:pPr>
        <w:rPr>
          <w:rFonts w:cs="Arial"/>
          <w:sz w:val="20"/>
          <w:szCs w:val="20"/>
        </w:rPr>
      </w:pPr>
      <w:r w:rsidRPr="00036B8D">
        <w:rPr>
          <w:rFonts w:cs="Arial"/>
          <w:b/>
          <w:bCs/>
          <w:sz w:val="20"/>
          <w:szCs w:val="20"/>
        </w:rPr>
        <w:t xml:space="preserve">- 92223 </w:t>
      </w:r>
      <w:r w:rsidRPr="00036B8D">
        <w:rPr>
          <w:rFonts w:cs="Arial"/>
          <w:sz w:val="20"/>
          <w:szCs w:val="20"/>
        </w:rPr>
        <w:t xml:space="preserve">- manjak prihoda od financijske imovine 66.346,72 eura </w:t>
      </w:r>
    </w:p>
    <w:p w14:paraId="16B2303B" w14:textId="77777777" w:rsidR="00400BAF" w:rsidRPr="00036B8D" w:rsidRDefault="00400BAF" w:rsidP="00F312EB">
      <w:pPr>
        <w:rPr>
          <w:rFonts w:cs="Arial"/>
          <w:sz w:val="20"/>
          <w:szCs w:val="20"/>
        </w:rPr>
      </w:pPr>
    </w:p>
    <w:p w14:paraId="4CF11522" w14:textId="77777777" w:rsidR="00400BAF" w:rsidRPr="00036B8D" w:rsidRDefault="00400BAF" w:rsidP="00F312EB">
      <w:pPr>
        <w:rPr>
          <w:rFonts w:cs="Arial"/>
          <w:sz w:val="20"/>
          <w:szCs w:val="20"/>
        </w:rPr>
      </w:pPr>
      <w:r w:rsidRPr="00036B8D">
        <w:rPr>
          <w:rFonts w:cs="Arial"/>
          <w:sz w:val="20"/>
          <w:szCs w:val="20"/>
        </w:rPr>
        <w:t>Nakon izvršenih korekcija rezultata tijekom 2025. godine, stanje viška odnosno manjka po računima iznose:</w:t>
      </w:r>
    </w:p>
    <w:p w14:paraId="57C4A10D" w14:textId="77777777" w:rsidR="00400BAF" w:rsidRPr="00036B8D" w:rsidRDefault="00400BAF" w:rsidP="00F312EB">
      <w:pPr>
        <w:rPr>
          <w:rFonts w:cs="Arial"/>
          <w:sz w:val="20"/>
          <w:szCs w:val="20"/>
        </w:rPr>
      </w:pPr>
      <w:r w:rsidRPr="00036B8D">
        <w:rPr>
          <w:rFonts w:cs="Arial"/>
          <w:b/>
          <w:bCs/>
          <w:sz w:val="20"/>
          <w:szCs w:val="20"/>
        </w:rPr>
        <w:t>- 92211</w:t>
      </w:r>
      <w:r w:rsidRPr="00036B8D">
        <w:rPr>
          <w:rFonts w:cs="Arial"/>
          <w:sz w:val="20"/>
          <w:szCs w:val="20"/>
        </w:rPr>
        <w:t xml:space="preserve"> - višak prihoda poslovanja 3.773.874,64 eura</w:t>
      </w:r>
    </w:p>
    <w:p w14:paraId="2D63588C" w14:textId="77777777" w:rsidR="00400BAF" w:rsidRPr="00036B8D" w:rsidRDefault="00400BAF" w:rsidP="00F312EB">
      <w:pPr>
        <w:rPr>
          <w:rFonts w:cs="Arial"/>
          <w:sz w:val="20"/>
          <w:szCs w:val="20"/>
        </w:rPr>
      </w:pPr>
      <w:r w:rsidRPr="00036B8D">
        <w:rPr>
          <w:rFonts w:cs="Arial"/>
          <w:b/>
          <w:bCs/>
          <w:sz w:val="20"/>
          <w:szCs w:val="20"/>
        </w:rPr>
        <w:t>- 92222</w:t>
      </w:r>
      <w:r w:rsidRPr="00036B8D">
        <w:rPr>
          <w:rFonts w:cs="Arial"/>
          <w:sz w:val="20"/>
          <w:szCs w:val="20"/>
        </w:rPr>
        <w:t xml:space="preserve"> - manjak prihoda od nefinancijske imovine 1.143.326,48 eura</w:t>
      </w:r>
    </w:p>
    <w:p w14:paraId="5748D11E" w14:textId="77777777" w:rsidR="00400BAF" w:rsidRPr="00036B8D" w:rsidRDefault="00400BAF" w:rsidP="00F312EB">
      <w:pPr>
        <w:rPr>
          <w:rFonts w:cs="Arial"/>
          <w:sz w:val="20"/>
          <w:szCs w:val="20"/>
        </w:rPr>
      </w:pPr>
      <w:r w:rsidRPr="00036B8D">
        <w:rPr>
          <w:rFonts w:cs="Arial"/>
          <w:b/>
          <w:bCs/>
          <w:sz w:val="20"/>
          <w:szCs w:val="20"/>
        </w:rPr>
        <w:t xml:space="preserve">- 92223 </w:t>
      </w:r>
      <w:r w:rsidRPr="00036B8D">
        <w:rPr>
          <w:rFonts w:cs="Arial"/>
          <w:sz w:val="20"/>
          <w:szCs w:val="20"/>
        </w:rPr>
        <w:t xml:space="preserve">- manjak prihoda od financijske imovine 66.346,72 eura </w:t>
      </w:r>
    </w:p>
    <w:p w14:paraId="1F8B5912" w14:textId="77777777" w:rsidR="00400BAF" w:rsidRPr="00036B8D" w:rsidRDefault="00400BAF" w:rsidP="00F312EB">
      <w:pPr>
        <w:rPr>
          <w:rFonts w:cs="Arial"/>
          <w:sz w:val="20"/>
          <w:szCs w:val="20"/>
        </w:rPr>
      </w:pPr>
    </w:p>
    <w:p w14:paraId="3FE4D3F7" w14:textId="77777777" w:rsidR="00400BAF" w:rsidRPr="00036B8D" w:rsidRDefault="00400BAF" w:rsidP="00314D13">
      <w:pPr>
        <w:jc w:val="center"/>
        <w:rPr>
          <w:rFonts w:cs="Arial"/>
          <w:b/>
          <w:bCs/>
          <w:sz w:val="20"/>
          <w:szCs w:val="20"/>
        </w:rPr>
      </w:pPr>
      <w:r w:rsidRPr="00036B8D">
        <w:rPr>
          <w:rFonts w:cs="Arial"/>
          <w:b/>
          <w:bCs/>
          <w:sz w:val="20"/>
          <w:szCs w:val="20"/>
        </w:rPr>
        <w:t>Članak 2.</w:t>
      </w:r>
    </w:p>
    <w:p w14:paraId="48A48F0F" w14:textId="77777777" w:rsidR="00400BAF" w:rsidRPr="00036B8D" w:rsidRDefault="00400BAF" w:rsidP="00314D13">
      <w:pPr>
        <w:rPr>
          <w:rFonts w:cs="Arial"/>
          <w:sz w:val="20"/>
          <w:szCs w:val="20"/>
        </w:rPr>
      </w:pPr>
      <w:r w:rsidRPr="00036B8D">
        <w:rPr>
          <w:rFonts w:cs="Arial"/>
          <w:sz w:val="20"/>
          <w:szCs w:val="20"/>
        </w:rPr>
        <w:t>Članak 3. mijenja se i glasi:</w:t>
      </w:r>
    </w:p>
    <w:p w14:paraId="6C11149A" w14:textId="77777777" w:rsidR="00400BAF" w:rsidRPr="00036B8D" w:rsidRDefault="00400BAF" w:rsidP="00314D13">
      <w:pPr>
        <w:rPr>
          <w:rFonts w:cs="Arial"/>
          <w:sz w:val="20"/>
          <w:szCs w:val="20"/>
        </w:rPr>
      </w:pPr>
      <w:r w:rsidRPr="00036B8D">
        <w:rPr>
          <w:rFonts w:cs="Arial"/>
          <w:sz w:val="20"/>
          <w:szCs w:val="20"/>
        </w:rPr>
        <w:t xml:space="preserve">Sredstva viška prihoda poslovanja raspodjeljuju se za pokriće iskazanog manjka prihoda od nefinancijske imovine na kontu 92222 u iznosu od 1.143.326,48 eura i manjka prihoda od financijske imovine na kontu 92223 u iznosu 66.346,72 eura. Ukupan višak prihoda poslovanja na kontu 92211 za prijenos u slijedeće razdoblje iznosi </w:t>
      </w:r>
      <w:bookmarkStart w:id="1" w:name="_Hlk214869388"/>
      <w:r w:rsidRPr="00036B8D">
        <w:rPr>
          <w:rFonts w:cs="Arial"/>
          <w:sz w:val="20"/>
          <w:szCs w:val="20"/>
        </w:rPr>
        <w:t>2.564.20</w:t>
      </w:r>
      <w:r>
        <w:rPr>
          <w:rFonts w:cs="Arial"/>
          <w:sz w:val="20"/>
          <w:szCs w:val="20"/>
        </w:rPr>
        <w:t>3</w:t>
      </w:r>
      <w:r w:rsidRPr="00036B8D">
        <w:rPr>
          <w:rFonts w:cs="Arial"/>
          <w:sz w:val="20"/>
          <w:szCs w:val="20"/>
        </w:rPr>
        <w:t>,</w:t>
      </w:r>
      <w:r>
        <w:rPr>
          <w:rFonts w:cs="Arial"/>
          <w:sz w:val="20"/>
          <w:szCs w:val="20"/>
        </w:rPr>
        <w:t>80</w:t>
      </w:r>
      <w:r w:rsidRPr="00036B8D">
        <w:rPr>
          <w:rFonts w:cs="Arial"/>
          <w:sz w:val="20"/>
          <w:szCs w:val="20"/>
        </w:rPr>
        <w:t xml:space="preserve"> </w:t>
      </w:r>
      <w:bookmarkEnd w:id="1"/>
      <w:r w:rsidRPr="00036B8D">
        <w:rPr>
          <w:rFonts w:cs="Arial"/>
          <w:sz w:val="20"/>
          <w:szCs w:val="20"/>
        </w:rPr>
        <w:t>eura.</w:t>
      </w:r>
    </w:p>
    <w:p w14:paraId="66505633" w14:textId="77777777" w:rsidR="00400BAF" w:rsidRPr="00036B8D" w:rsidRDefault="00400BAF" w:rsidP="000A1A5A">
      <w:pPr>
        <w:jc w:val="center"/>
        <w:rPr>
          <w:rFonts w:cs="Arial"/>
          <w:b/>
          <w:bCs/>
          <w:sz w:val="20"/>
          <w:szCs w:val="20"/>
        </w:rPr>
      </w:pPr>
    </w:p>
    <w:p w14:paraId="3307BEEA" w14:textId="77777777" w:rsidR="00400BAF" w:rsidRPr="00036B8D" w:rsidRDefault="00400BAF" w:rsidP="000A1A5A">
      <w:pPr>
        <w:jc w:val="center"/>
        <w:rPr>
          <w:rFonts w:cs="Arial"/>
          <w:b/>
          <w:bCs/>
          <w:sz w:val="20"/>
          <w:szCs w:val="20"/>
        </w:rPr>
      </w:pPr>
      <w:r w:rsidRPr="00036B8D">
        <w:rPr>
          <w:rFonts w:cs="Arial"/>
          <w:b/>
          <w:bCs/>
          <w:sz w:val="20"/>
          <w:szCs w:val="20"/>
        </w:rPr>
        <w:t>Članak 3.</w:t>
      </w:r>
    </w:p>
    <w:p w14:paraId="4B33EF6C" w14:textId="77777777" w:rsidR="00400BAF" w:rsidRPr="00036B8D" w:rsidRDefault="00400BAF" w:rsidP="000A1A5A">
      <w:pPr>
        <w:rPr>
          <w:rFonts w:cs="Arial"/>
          <w:sz w:val="20"/>
          <w:szCs w:val="20"/>
        </w:rPr>
      </w:pPr>
      <w:r w:rsidRPr="00036B8D">
        <w:rPr>
          <w:rFonts w:cs="Arial"/>
          <w:sz w:val="20"/>
          <w:szCs w:val="20"/>
        </w:rPr>
        <w:t>Postojeći članak 3. postaje članak 4. u sklopu kojeg se mijenja tablica rasporeda rezultata te nova glasi kao u nastavku:</w:t>
      </w:r>
    </w:p>
    <w:tbl>
      <w:tblPr>
        <w:tblStyle w:val="TableGrid"/>
        <w:tblW w:w="0" w:type="auto"/>
        <w:tblLook w:val="04A0" w:firstRow="1" w:lastRow="0" w:firstColumn="1" w:lastColumn="0" w:noHBand="0" w:noVBand="1"/>
      </w:tblPr>
      <w:tblGrid>
        <w:gridCol w:w="2806"/>
        <w:gridCol w:w="1640"/>
        <w:gridCol w:w="4616"/>
      </w:tblGrid>
      <w:tr w:rsidR="00400BAF" w:rsidRPr="00036B8D" w14:paraId="0E3B328D" w14:textId="77777777" w:rsidTr="005839C2">
        <w:tc>
          <w:tcPr>
            <w:tcW w:w="2875" w:type="dxa"/>
          </w:tcPr>
          <w:p w14:paraId="2274E8F7" w14:textId="77777777" w:rsidR="00400BAF" w:rsidRPr="00036B8D" w:rsidRDefault="00400BAF" w:rsidP="001B5F10">
            <w:pPr>
              <w:jc w:val="center"/>
              <w:rPr>
                <w:rFonts w:cs="Arial"/>
                <w:b/>
                <w:bCs/>
                <w:sz w:val="20"/>
                <w:szCs w:val="20"/>
              </w:rPr>
            </w:pPr>
            <w:r w:rsidRPr="00036B8D">
              <w:rPr>
                <w:rFonts w:cs="Arial"/>
                <w:b/>
                <w:bCs/>
                <w:sz w:val="20"/>
                <w:szCs w:val="20"/>
              </w:rPr>
              <w:t>IZVOR FINANCIRANJA</w:t>
            </w:r>
          </w:p>
          <w:p w14:paraId="7A1A0054" w14:textId="77777777" w:rsidR="00400BAF" w:rsidRPr="00036B8D" w:rsidRDefault="00400BAF" w:rsidP="001B5F10">
            <w:pPr>
              <w:jc w:val="center"/>
              <w:rPr>
                <w:rFonts w:cs="Arial"/>
                <w:b/>
                <w:bCs/>
                <w:sz w:val="20"/>
                <w:szCs w:val="20"/>
              </w:rPr>
            </w:pPr>
          </w:p>
        </w:tc>
        <w:tc>
          <w:tcPr>
            <w:tcW w:w="1656" w:type="dxa"/>
          </w:tcPr>
          <w:p w14:paraId="528B83FC" w14:textId="77777777" w:rsidR="00400BAF" w:rsidRPr="00036B8D" w:rsidRDefault="00400BAF" w:rsidP="00AE3F29">
            <w:pPr>
              <w:jc w:val="center"/>
              <w:rPr>
                <w:rFonts w:cs="Arial"/>
                <w:b/>
                <w:bCs/>
                <w:sz w:val="20"/>
                <w:szCs w:val="20"/>
              </w:rPr>
            </w:pPr>
            <w:r w:rsidRPr="00036B8D">
              <w:rPr>
                <w:rFonts w:cs="Arial"/>
                <w:b/>
                <w:bCs/>
                <w:sz w:val="20"/>
                <w:szCs w:val="20"/>
              </w:rPr>
              <w:t>IZNOS VIŠKA / MANJKA U EUR</w:t>
            </w:r>
          </w:p>
        </w:tc>
        <w:tc>
          <w:tcPr>
            <w:tcW w:w="4819" w:type="dxa"/>
          </w:tcPr>
          <w:p w14:paraId="4D5342EC" w14:textId="77777777" w:rsidR="00400BAF" w:rsidRPr="00036B8D" w:rsidRDefault="00400BAF" w:rsidP="00AE3F29">
            <w:pPr>
              <w:jc w:val="center"/>
              <w:rPr>
                <w:rFonts w:cs="Arial"/>
                <w:b/>
                <w:bCs/>
                <w:sz w:val="20"/>
                <w:szCs w:val="20"/>
              </w:rPr>
            </w:pPr>
            <w:r w:rsidRPr="00036B8D">
              <w:rPr>
                <w:rFonts w:cs="Arial"/>
                <w:b/>
                <w:bCs/>
                <w:sz w:val="20"/>
                <w:szCs w:val="20"/>
              </w:rPr>
              <w:t>NAMJENA</w:t>
            </w:r>
          </w:p>
        </w:tc>
      </w:tr>
      <w:tr w:rsidR="00400BAF" w:rsidRPr="00036B8D" w14:paraId="34AC33E1" w14:textId="77777777" w:rsidTr="005839C2">
        <w:tc>
          <w:tcPr>
            <w:tcW w:w="2875" w:type="dxa"/>
          </w:tcPr>
          <w:p w14:paraId="100F0465" w14:textId="77777777" w:rsidR="00400BAF" w:rsidRPr="00036B8D" w:rsidRDefault="00400BAF" w:rsidP="000A1A5A">
            <w:pPr>
              <w:rPr>
                <w:rFonts w:cs="Arial"/>
                <w:b/>
                <w:bCs/>
                <w:sz w:val="20"/>
                <w:szCs w:val="20"/>
              </w:rPr>
            </w:pPr>
            <w:r w:rsidRPr="00036B8D">
              <w:rPr>
                <w:rFonts w:cs="Arial"/>
                <w:b/>
                <w:bCs/>
                <w:sz w:val="20"/>
                <w:szCs w:val="20"/>
              </w:rPr>
              <w:t>Prihod od koncesije (izvor 4.0.0)</w:t>
            </w:r>
          </w:p>
        </w:tc>
        <w:tc>
          <w:tcPr>
            <w:tcW w:w="1656" w:type="dxa"/>
          </w:tcPr>
          <w:p w14:paraId="2B2860DF" w14:textId="77777777" w:rsidR="00400BAF" w:rsidRPr="00036B8D" w:rsidRDefault="00400BAF" w:rsidP="009E3C60">
            <w:pPr>
              <w:jc w:val="center"/>
              <w:rPr>
                <w:rFonts w:cs="Arial"/>
                <w:sz w:val="20"/>
                <w:szCs w:val="20"/>
              </w:rPr>
            </w:pPr>
          </w:p>
          <w:p w14:paraId="47191E1B" w14:textId="77777777" w:rsidR="00400BAF" w:rsidRPr="00036B8D" w:rsidRDefault="00400BAF" w:rsidP="009E3C60">
            <w:pPr>
              <w:jc w:val="center"/>
              <w:rPr>
                <w:rFonts w:cs="Arial"/>
                <w:sz w:val="20"/>
                <w:szCs w:val="20"/>
              </w:rPr>
            </w:pPr>
            <w:r w:rsidRPr="00036B8D">
              <w:rPr>
                <w:rFonts w:cs="Arial"/>
                <w:sz w:val="20"/>
                <w:szCs w:val="20"/>
              </w:rPr>
              <w:t>1.593,00</w:t>
            </w:r>
          </w:p>
        </w:tc>
        <w:tc>
          <w:tcPr>
            <w:tcW w:w="4819" w:type="dxa"/>
          </w:tcPr>
          <w:p w14:paraId="29A4DC82" w14:textId="77777777" w:rsidR="00400BAF" w:rsidRPr="00036B8D" w:rsidRDefault="00400BAF" w:rsidP="000A1A5A">
            <w:pPr>
              <w:rPr>
                <w:rFonts w:cs="Arial"/>
                <w:sz w:val="20"/>
                <w:szCs w:val="20"/>
              </w:rPr>
            </w:pPr>
            <w:r w:rsidRPr="00036B8D">
              <w:rPr>
                <w:rFonts w:cs="Arial"/>
                <w:sz w:val="20"/>
                <w:szCs w:val="20"/>
              </w:rPr>
              <w:t>Program 1019 Održavanje komunalne infrastrukture, Aktivnost A101904 Pojačano održavanje</w:t>
            </w:r>
          </w:p>
        </w:tc>
      </w:tr>
      <w:tr w:rsidR="00400BAF" w:rsidRPr="00036B8D" w14:paraId="64DCAE35" w14:textId="77777777" w:rsidTr="005839C2">
        <w:tc>
          <w:tcPr>
            <w:tcW w:w="2875" w:type="dxa"/>
          </w:tcPr>
          <w:p w14:paraId="4D4F119C" w14:textId="77777777" w:rsidR="00400BAF" w:rsidRPr="00036B8D" w:rsidRDefault="00400BAF" w:rsidP="000A1A5A">
            <w:pPr>
              <w:rPr>
                <w:rFonts w:cs="Arial"/>
                <w:b/>
                <w:bCs/>
                <w:sz w:val="20"/>
                <w:szCs w:val="20"/>
              </w:rPr>
            </w:pPr>
            <w:r w:rsidRPr="00036B8D">
              <w:rPr>
                <w:rFonts w:cs="Arial"/>
                <w:b/>
                <w:bCs/>
                <w:sz w:val="20"/>
                <w:szCs w:val="20"/>
              </w:rPr>
              <w:t>Prihod od eksploatacija mineralnih sirovina (izvor 4.2.0)</w:t>
            </w:r>
          </w:p>
        </w:tc>
        <w:tc>
          <w:tcPr>
            <w:tcW w:w="1656" w:type="dxa"/>
          </w:tcPr>
          <w:p w14:paraId="6D636376" w14:textId="77777777" w:rsidR="00400BAF" w:rsidRPr="00036B8D" w:rsidRDefault="00400BAF" w:rsidP="009E3C60">
            <w:pPr>
              <w:jc w:val="center"/>
              <w:rPr>
                <w:rFonts w:cs="Arial"/>
                <w:sz w:val="20"/>
                <w:szCs w:val="20"/>
              </w:rPr>
            </w:pPr>
          </w:p>
          <w:p w14:paraId="18EBA53F" w14:textId="77777777" w:rsidR="00400BAF" w:rsidRPr="00036B8D" w:rsidRDefault="00400BAF" w:rsidP="009E3C60">
            <w:pPr>
              <w:jc w:val="center"/>
              <w:rPr>
                <w:rFonts w:cs="Arial"/>
                <w:sz w:val="20"/>
                <w:szCs w:val="20"/>
              </w:rPr>
            </w:pPr>
            <w:r w:rsidRPr="00036B8D">
              <w:rPr>
                <w:rFonts w:cs="Arial"/>
                <w:sz w:val="20"/>
                <w:szCs w:val="20"/>
              </w:rPr>
              <w:t>7.837,00</w:t>
            </w:r>
          </w:p>
        </w:tc>
        <w:tc>
          <w:tcPr>
            <w:tcW w:w="4819" w:type="dxa"/>
          </w:tcPr>
          <w:p w14:paraId="232F33A3" w14:textId="77777777" w:rsidR="00400BAF" w:rsidRPr="00036B8D" w:rsidRDefault="00400BAF" w:rsidP="000A1A5A">
            <w:pPr>
              <w:rPr>
                <w:rFonts w:cs="Arial"/>
                <w:sz w:val="20"/>
                <w:szCs w:val="20"/>
              </w:rPr>
            </w:pPr>
            <w:r w:rsidRPr="00036B8D">
              <w:rPr>
                <w:rFonts w:cs="Arial"/>
                <w:sz w:val="20"/>
                <w:szCs w:val="20"/>
              </w:rPr>
              <w:t>Program 1019 Održavanje komunalne infrastrukture, Aktivnost A101904 Pojačano održavanje -</w:t>
            </w:r>
          </w:p>
        </w:tc>
      </w:tr>
      <w:tr w:rsidR="00400BAF" w:rsidRPr="00036B8D" w14:paraId="509578AF" w14:textId="77777777" w:rsidTr="005839C2">
        <w:tc>
          <w:tcPr>
            <w:tcW w:w="2875" w:type="dxa"/>
          </w:tcPr>
          <w:p w14:paraId="011417BA" w14:textId="77777777" w:rsidR="00400BAF" w:rsidRPr="00036B8D" w:rsidRDefault="00400BAF" w:rsidP="000A1A5A">
            <w:pPr>
              <w:rPr>
                <w:rFonts w:cs="Arial"/>
                <w:b/>
                <w:bCs/>
                <w:sz w:val="20"/>
                <w:szCs w:val="20"/>
              </w:rPr>
            </w:pPr>
            <w:r w:rsidRPr="00036B8D">
              <w:rPr>
                <w:rFonts w:cs="Arial"/>
                <w:b/>
                <w:bCs/>
                <w:sz w:val="20"/>
                <w:szCs w:val="20"/>
              </w:rPr>
              <w:t>Prihod od spomeničke rente (4.4.0)</w:t>
            </w:r>
          </w:p>
        </w:tc>
        <w:tc>
          <w:tcPr>
            <w:tcW w:w="1656" w:type="dxa"/>
          </w:tcPr>
          <w:p w14:paraId="7ADEE055" w14:textId="77777777" w:rsidR="00400BAF" w:rsidRPr="00036B8D" w:rsidRDefault="00400BAF" w:rsidP="009E3C60">
            <w:pPr>
              <w:jc w:val="center"/>
              <w:rPr>
                <w:rFonts w:cs="Arial"/>
                <w:sz w:val="20"/>
                <w:szCs w:val="20"/>
              </w:rPr>
            </w:pPr>
            <w:r w:rsidRPr="00036B8D">
              <w:rPr>
                <w:rFonts w:cs="Arial"/>
                <w:sz w:val="20"/>
                <w:szCs w:val="20"/>
              </w:rPr>
              <w:t>5.203,00</w:t>
            </w:r>
          </w:p>
        </w:tc>
        <w:tc>
          <w:tcPr>
            <w:tcW w:w="4819" w:type="dxa"/>
          </w:tcPr>
          <w:p w14:paraId="53510BB3" w14:textId="77777777" w:rsidR="00400BAF" w:rsidRPr="00036B8D" w:rsidRDefault="00400BAF" w:rsidP="00AD4D84">
            <w:pPr>
              <w:autoSpaceDE w:val="0"/>
              <w:autoSpaceDN w:val="0"/>
              <w:adjustRightInd w:val="0"/>
              <w:rPr>
                <w:rFonts w:cs="Arial"/>
                <w:sz w:val="20"/>
                <w:szCs w:val="20"/>
              </w:rPr>
            </w:pPr>
            <w:r w:rsidRPr="00036B8D">
              <w:rPr>
                <w:rFonts w:cs="Arial"/>
                <w:sz w:val="20"/>
                <w:szCs w:val="20"/>
              </w:rPr>
              <w:t>Program 1016 Građenje objekata i uređaja komunalne infrastrukture, Kapitalni</w:t>
            </w:r>
          </w:p>
          <w:p w14:paraId="673AA9EB" w14:textId="77777777" w:rsidR="00400BAF" w:rsidRPr="00036B8D" w:rsidRDefault="00400BAF" w:rsidP="00AD4D84">
            <w:pPr>
              <w:rPr>
                <w:rFonts w:cs="Arial"/>
                <w:sz w:val="20"/>
                <w:szCs w:val="20"/>
              </w:rPr>
            </w:pPr>
            <w:r w:rsidRPr="00036B8D">
              <w:rPr>
                <w:rFonts w:cs="Arial"/>
                <w:sz w:val="20"/>
                <w:szCs w:val="20"/>
              </w:rPr>
              <w:lastRenderedPageBreak/>
              <w:t>projekt K101612 Javne površine-uređenje parka dr. Franje Tuđmana</w:t>
            </w:r>
            <w:r w:rsidRPr="00036B8D">
              <w:rPr>
                <w:rFonts w:cs="Arial"/>
                <w:color w:val="EE0000"/>
                <w:sz w:val="20"/>
                <w:szCs w:val="20"/>
              </w:rPr>
              <w:t xml:space="preserve"> </w:t>
            </w:r>
          </w:p>
        </w:tc>
      </w:tr>
      <w:tr w:rsidR="00400BAF" w:rsidRPr="00036B8D" w14:paraId="59654E09" w14:textId="77777777" w:rsidTr="005839C2">
        <w:tc>
          <w:tcPr>
            <w:tcW w:w="2875" w:type="dxa"/>
          </w:tcPr>
          <w:p w14:paraId="1143A306" w14:textId="77777777" w:rsidR="00400BAF" w:rsidRPr="00036B8D" w:rsidRDefault="00400BAF" w:rsidP="000A1A5A">
            <w:pPr>
              <w:rPr>
                <w:rFonts w:cs="Arial"/>
                <w:b/>
                <w:bCs/>
                <w:sz w:val="20"/>
                <w:szCs w:val="20"/>
              </w:rPr>
            </w:pPr>
            <w:r w:rsidRPr="00036B8D">
              <w:rPr>
                <w:rFonts w:cs="Arial"/>
                <w:b/>
                <w:bCs/>
                <w:sz w:val="20"/>
                <w:szCs w:val="20"/>
              </w:rPr>
              <w:lastRenderedPageBreak/>
              <w:t>Prihod od legalizacije (4.5.0)</w:t>
            </w:r>
          </w:p>
        </w:tc>
        <w:tc>
          <w:tcPr>
            <w:tcW w:w="1656" w:type="dxa"/>
          </w:tcPr>
          <w:p w14:paraId="6AD1E1A9" w14:textId="77777777" w:rsidR="00400BAF" w:rsidRPr="00036B8D" w:rsidRDefault="00400BAF" w:rsidP="009E3C60">
            <w:pPr>
              <w:jc w:val="center"/>
              <w:rPr>
                <w:rFonts w:cs="Arial"/>
                <w:sz w:val="20"/>
                <w:szCs w:val="20"/>
              </w:rPr>
            </w:pPr>
            <w:r w:rsidRPr="00036B8D">
              <w:rPr>
                <w:rFonts w:cs="Arial"/>
                <w:sz w:val="20"/>
                <w:szCs w:val="20"/>
              </w:rPr>
              <w:t>3.842,00</w:t>
            </w:r>
          </w:p>
        </w:tc>
        <w:tc>
          <w:tcPr>
            <w:tcW w:w="4819" w:type="dxa"/>
          </w:tcPr>
          <w:p w14:paraId="10CB1159" w14:textId="77777777" w:rsidR="00400BAF" w:rsidRPr="00036B8D" w:rsidRDefault="00400BAF" w:rsidP="000A1A5A">
            <w:pPr>
              <w:rPr>
                <w:rFonts w:cs="Arial"/>
                <w:sz w:val="20"/>
                <w:szCs w:val="20"/>
              </w:rPr>
            </w:pPr>
            <w:r w:rsidRPr="00036B8D">
              <w:rPr>
                <w:rFonts w:cs="Arial"/>
                <w:sz w:val="20"/>
                <w:szCs w:val="20"/>
              </w:rPr>
              <w:t>Program 1016 Građenje objekata i uređaja komunalne infrastrukture, Aktivnost Dječja igrališta – Mjesni odbori</w:t>
            </w:r>
          </w:p>
        </w:tc>
      </w:tr>
      <w:tr w:rsidR="00400BAF" w:rsidRPr="00036B8D" w14:paraId="05282316" w14:textId="77777777" w:rsidTr="005839C2">
        <w:tc>
          <w:tcPr>
            <w:tcW w:w="2875" w:type="dxa"/>
          </w:tcPr>
          <w:p w14:paraId="1E6F8CC8" w14:textId="77777777" w:rsidR="00400BAF" w:rsidRPr="00036B8D" w:rsidRDefault="00400BAF" w:rsidP="000A1A5A">
            <w:pPr>
              <w:rPr>
                <w:rFonts w:cs="Arial"/>
                <w:b/>
                <w:bCs/>
                <w:sz w:val="20"/>
                <w:szCs w:val="20"/>
              </w:rPr>
            </w:pPr>
            <w:r w:rsidRPr="00036B8D">
              <w:rPr>
                <w:rFonts w:cs="Arial"/>
                <w:b/>
                <w:bCs/>
                <w:sz w:val="20"/>
                <w:szCs w:val="20"/>
              </w:rPr>
              <w:t>Prihod od šumskog doprinosa (4.7.0)</w:t>
            </w:r>
          </w:p>
        </w:tc>
        <w:tc>
          <w:tcPr>
            <w:tcW w:w="1656" w:type="dxa"/>
          </w:tcPr>
          <w:p w14:paraId="3878A282" w14:textId="77777777" w:rsidR="00400BAF" w:rsidRPr="00036B8D" w:rsidRDefault="00400BAF" w:rsidP="009E3C60">
            <w:pPr>
              <w:jc w:val="center"/>
              <w:rPr>
                <w:rFonts w:cs="Arial"/>
                <w:sz w:val="20"/>
                <w:szCs w:val="20"/>
              </w:rPr>
            </w:pPr>
            <w:r w:rsidRPr="00036B8D">
              <w:rPr>
                <w:rFonts w:cs="Arial"/>
                <w:sz w:val="20"/>
                <w:szCs w:val="20"/>
              </w:rPr>
              <w:t>8,00</w:t>
            </w:r>
          </w:p>
        </w:tc>
        <w:tc>
          <w:tcPr>
            <w:tcW w:w="4819" w:type="dxa"/>
          </w:tcPr>
          <w:p w14:paraId="06FF2481" w14:textId="77777777" w:rsidR="00400BAF" w:rsidRPr="00036B8D" w:rsidRDefault="00400BAF" w:rsidP="000A1A5A">
            <w:pPr>
              <w:rPr>
                <w:rFonts w:cs="Arial"/>
                <w:sz w:val="20"/>
                <w:szCs w:val="20"/>
              </w:rPr>
            </w:pPr>
            <w:r w:rsidRPr="00036B8D">
              <w:rPr>
                <w:rFonts w:cs="Arial"/>
                <w:sz w:val="20"/>
                <w:szCs w:val="20"/>
              </w:rPr>
              <w:t>Program 1019 Održavanje komunalne infrastrukture, Aktivnost A101904 Pojačano održavanje</w:t>
            </w:r>
          </w:p>
        </w:tc>
      </w:tr>
      <w:tr w:rsidR="00400BAF" w:rsidRPr="00036B8D" w14:paraId="2C6909CF" w14:textId="77777777" w:rsidTr="005839C2">
        <w:tc>
          <w:tcPr>
            <w:tcW w:w="2875" w:type="dxa"/>
          </w:tcPr>
          <w:p w14:paraId="6FD6BBA3" w14:textId="77777777" w:rsidR="00400BAF" w:rsidRPr="00036B8D" w:rsidRDefault="00400BAF" w:rsidP="000A1A5A">
            <w:pPr>
              <w:rPr>
                <w:rFonts w:cs="Arial"/>
                <w:b/>
                <w:bCs/>
                <w:sz w:val="20"/>
                <w:szCs w:val="20"/>
              </w:rPr>
            </w:pPr>
            <w:r w:rsidRPr="00036B8D">
              <w:rPr>
                <w:rFonts w:cs="Arial"/>
                <w:b/>
                <w:bCs/>
                <w:sz w:val="20"/>
                <w:szCs w:val="20"/>
              </w:rPr>
              <w:t>Prihod od komunalnog doprinosa (4.8.0)</w:t>
            </w:r>
          </w:p>
        </w:tc>
        <w:tc>
          <w:tcPr>
            <w:tcW w:w="1656" w:type="dxa"/>
          </w:tcPr>
          <w:p w14:paraId="1BE94258" w14:textId="77777777" w:rsidR="00400BAF" w:rsidRPr="00036B8D" w:rsidRDefault="00400BAF" w:rsidP="009E3C60">
            <w:pPr>
              <w:jc w:val="center"/>
              <w:rPr>
                <w:rFonts w:cs="Arial"/>
                <w:sz w:val="20"/>
                <w:szCs w:val="20"/>
              </w:rPr>
            </w:pPr>
            <w:r w:rsidRPr="00036B8D">
              <w:rPr>
                <w:rFonts w:cs="Arial"/>
                <w:sz w:val="20"/>
                <w:szCs w:val="20"/>
              </w:rPr>
              <w:t>9.071,00</w:t>
            </w:r>
          </w:p>
        </w:tc>
        <w:tc>
          <w:tcPr>
            <w:tcW w:w="4819" w:type="dxa"/>
          </w:tcPr>
          <w:p w14:paraId="5EA2F39F" w14:textId="77777777" w:rsidR="00400BAF" w:rsidRPr="00036B8D" w:rsidRDefault="00400BAF" w:rsidP="000A1A5A">
            <w:pPr>
              <w:rPr>
                <w:rFonts w:cs="Arial"/>
                <w:sz w:val="20"/>
                <w:szCs w:val="20"/>
              </w:rPr>
            </w:pPr>
            <w:r w:rsidRPr="00036B8D">
              <w:rPr>
                <w:rFonts w:cs="Arial"/>
                <w:sz w:val="20"/>
                <w:szCs w:val="20"/>
              </w:rPr>
              <w:t>Program 1016 Građenje objekata i uređaja komunalne infrastrukture, Aktivnost Dječja igrališta – Mjesni odbori</w:t>
            </w:r>
          </w:p>
        </w:tc>
      </w:tr>
      <w:tr w:rsidR="00400BAF" w:rsidRPr="00036B8D" w14:paraId="71DF7618" w14:textId="77777777" w:rsidTr="005839C2">
        <w:tc>
          <w:tcPr>
            <w:tcW w:w="2875" w:type="dxa"/>
          </w:tcPr>
          <w:p w14:paraId="54AA0504" w14:textId="77777777" w:rsidR="00400BAF" w:rsidRPr="00036B8D" w:rsidRDefault="00400BAF" w:rsidP="000A1A5A">
            <w:pPr>
              <w:rPr>
                <w:rFonts w:cs="Arial"/>
                <w:b/>
                <w:bCs/>
                <w:sz w:val="20"/>
                <w:szCs w:val="20"/>
              </w:rPr>
            </w:pPr>
            <w:r w:rsidRPr="00036B8D">
              <w:rPr>
                <w:rFonts w:cs="Arial"/>
                <w:b/>
                <w:bCs/>
                <w:sz w:val="20"/>
                <w:szCs w:val="20"/>
              </w:rPr>
              <w:t>Prihod od komunalne naknade (4.9.0)</w:t>
            </w:r>
          </w:p>
        </w:tc>
        <w:tc>
          <w:tcPr>
            <w:tcW w:w="1656" w:type="dxa"/>
          </w:tcPr>
          <w:p w14:paraId="198F5AD9" w14:textId="77777777" w:rsidR="00400BAF" w:rsidRPr="00036B8D" w:rsidRDefault="00400BAF" w:rsidP="009E3C60">
            <w:pPr>
              <w:jc w:val="center"/>
              <w:rPr>
                <w:rFonts w:cs="Arial"/>
                <w:sz w:val="20"/>
                <w:szCs w:val="20"/>
              </w:rPr>
            </w:pPr>
            <w:r w:rsidRPr="00036B8D">
              <w:rPr>
                <w:rFonts w:cs="Arial"/>
                <w:sz w:val="20"/>
                <w:szCs w:val="20"/>
              </w:rPr>
              <w:t>25.226,00</w:t>
            </w:r>
          </w:p>
        </w:tc>
        <w:tc>
          <w:tcPr>
            <w:tcW w:w="4819" w:type="dxa"/>
          </w:tcPr>
          <w:p w14:paraId="2B9CFBFE" w14:textId="77777777" w:rsidR="00400BAF" w:rsidRPr="00036B8D" w:rsidRDefault="00400BAF" w:rsidP="000A1A5A">
            <w:pPr>
              <w:rPr>
                <w:rFonts w:cs="Arial"/>
                <w:sz w:val="20"/>
                <w:szCs w:val="20"/>
              </w:rPr>
            </w:pPr>
            <w:r w:rsidRPr="00036B8D">
              <w:rPr>
                <w:rFonts w:cs="Arial"/>
                <w:sz w:val="20"/>
                <w:szCs w:val="20"/>
              </w:rPr>
              <w:t xml:space="preserve">Program 1019 Održavanje komunalne infrastrukture, Aktivnost A101909 Zimska služba – 7.000,00 eura </w:t>
            </w:r>
          </w:p>
          <w:p w14:paraId="407C0BDA" w14:textId="77777777" w:rsidR="00400BAF" w:rsidRPr="00036B8D" w:rsidRDefault="00400BAF" w:rsidP="000A1A5A">
            <w:pPr>
              <w:rPr>
                <w:rFonts w:cs="Arial"/>
                <w:color w:val="EE0000"/>
                <w:sz w:val="20"/>
                <w:szCs w:val="20"/>
              </w:rPr>
            </w:pPr>
            <w:r w:rsidRPr="00036B8D">
              <w:rPr>
                <w:rFonts w:cs="Arial"/>
                <w:sz w:val="20"/>
                <w:szCs w:val="20"/>
              </w:rPr>
              <w:t xml:space="preserve">Program 1019 Održavanje komunalne infrastrukture, Aktivnost A101904 Pojačano održavanje – 18.226,00 </w:t>
            </w:r>
          </w:p>
        </w:tc>
      </w:tr>
      <w:tr w:rsidR="00400BAF" w:rsidRPr="00036B8D" w14:paraId="12B23E6A" w14:textId="77777777" w:rsidTr="005839C2">
        <w:tc>
          <w:tcPr>
            <w:tcW w:w="2875" w:type="dxa"/>
          </w:tcPr>
          <w:p w14:paraId="24C276FF" w14:textId="77777777" w:rsidR="00400BAF" w:rsidRPr="00036B8D" w:rsidRDefault="00400BAF" w:rsidP="000A1A5A">
            <w:pPr>
              <w:rPr>
                <w:rFonts w:cs="Arial"/>
                <w:b/>
                <w:bCs/>
                <w:sz w:val="20"/>
                <w:szCs w:val="20"/>
              </w:rPr>
            </w:pPr>
            <w:r w:rsidRPr="00036B8D">
              <w:rPr>
                <w:rFonts w:cs="Arial"/>
                <w:b/>
                <w:bCs/>
                <w:sz w:val="20"/>
                <w:szCs w:val="20"/>
              </w:rPr>
              <w:t>Prihod od donacija (izvor 6.0.0)</w:t>
            </w:r>
          </w:p>
        </w:tc>
        <w:tc>
          <w:tcPr>
            <w:tcW w:w="1656" w:type="dxa"/>
          </w:tcPr>
          <w:p w14:paraId="535BED47" w14:textId="77777777" w:rsidR="00400BAF" w:rsidRPr="00036B8D" w:rsidRDefault="00400BAF" w:rsidP="009E3C60">
            <w:pPr>
              <w:jc w:val="center"/>
              <w:rPr>
                <w:rFonts w:cs="Arial"/>
                <w:sz w:val="20"/>
                <w:szCs w:val="20"/>
              </w:rPr>
            </w:pPr>
            <w:r w:rsidRPr="00036B8D">
              <w:rPr>
                <w:rFonts w:cs="Arial"/>
                <w:sz w:val="20"/>
                <w:szCs w:val="20"/>
              </w:rPr>
              <w:t>4.202,00</w:t>
            </w:r>
          </w:p>
        </w:tc>
        <w:tc>
          <w:tcPr>
            <w:tcW w:w="4819" w:type="dxa"/>
          </w:tcPr>
          <w:p w14:paraId="08AA9211" w14:textId="77777777" w:rsidR="00400BAF" w:rsidRPr="00036B8D" w:rsidRDefault="00400BAF" w:rsidP="000A1A5A">
            <w:pPr>
              <w:rPr>
                <w:rFonts w:cs="Arial"/>
                <w:sz w:val="20"/>
                <w:szCs w:val="20"/>
              </w:rPr>
            </w:pPr>
            <w:r w:rsidRPr="00036B8D">
              <w:rPr>
                <w:rFonts w:cs="Arial"/>
                <w:color w:val="000000" w:themeColor="text1"/>
                <w:sz w:val="20"/>
                <w:szCs w:val="20"/>
              </w:rPr>
              <w:t xml:space="preserve">Program 1012 Udruga građana, Tekući projekt T101206 Potencijali zajednice </w:t>
            </w:r>
          </w:p>
        </w:tc>
      </w:tr>
      <w:tr w:rsidR="00400BAF" w:rsidRPr="00036B8D" w14:paraId="251794A5" w14:textId="77777777" w:rsidTr="004B2202">
        <w:trPr>
          <w:trHeight w:val="389"/>
        </w:trPr>
        <w:tc>
          <w:tcPr>
            <w:tcW w:w="2875" w:type="dxa"/>
          </w:tcPr>
          <w:p w14:paraId="5B1130BD" w14:textId="77777777" w:rsidR="00400BAF" w:rsidRPr="00036B8D" w:rsidRDefault="00400BAF" w:rsidP="000A1A5A">
            <w:pPr>
              <w:rPr>
                <w:rFonts w:cs="Arial"/>
                <w:b/>
                <w:bCs/>
                <w:sz w:val="20"/>
                <w:szCs w:val="20"/>
              </w:rPr>
            </w:pPr>
            <w:r w:rsidRPr="00036B8D">
              <w:rPr>
                <w:rFonts w:cs="Arial"/>
                <w:b/>
                <w:bCs/>
                <w:sz w:val="20"/>
                <w:szCs w:val="20"/>
              </w:rPr>
              <w:t>Prihod od prodaje zemljišta (7.0.0)</w:t>
            </w:r>
          </w:p>
        </w:tc>
        <w:tc>
          <w:tcPr>
            <w:tcW w:w="1656" w:type="dxa"/>
          </w:tcPr>
          <w:p w14:paraId="3D87A065" w14:textId="77777777" w:rsidR="00400BAF" w:rsidRPr="00036B8D" w:rsidRDefault="00400BAF" w:rsidP="009E3C60">
            <w:pPr>
              <w:jc w:val="center"/>
              <w:rPr>
                <w:rFonts w:cs="Arial"/>
                <w:sz w:val="20"/>
                <w:szCs w:val="20"/>
              </w:rPr>
            </w:pPr>
            <w:r w:rsidRPr="00036B8D">
              <w:rPr>
                <w:rFonts w:cs="Arial"/>
                <w:sz w:val="20"/>
                <w:szCs w:val="20"/>
              </w:rPr>
              <w:t>128.000,00</w:t>
            </w:r>
          </w:p>
          <w:p w14:paraId="17212573" w14:textId="77777777" w:rsidR="00400BAF" w:rsidRPr="00036B8D" w:rsidRDefault="00400BAF" w:rsidP="009E3C60">
            <w:pPr>
              <w:jc w:val="center"/>
              <w:rPr>
                <w:rFonts w:cs="Arial"/>
                <w:sz w:val="20"/>
                <w:szCs w:val="20"/>
              </w:rPr>
            </w:pPr>
          </w:p>
        </w:tc>
        <w:tc>
          <w:tcPr>
            <w:tcW w:w="4819" w:type="dxa"/>
          </w:tcPr>
          <w:p w14:paraId="6DA66FB0" w14:textId="77777777" w:rsidR="00400BAF" w:rsidRPr="00036B8D" w:rsidRDefault="00400BAF" w:rsidP="000A1A5A">
            <w:pPr>
              <w:rPr>
                <w:rFonts w:cs="Arial"/>
                <w:sz w:val="20"/>
                <w:szCs w:val="20"/>
              </w:rPr>
            </w:pPr>
            <w:r w:rsidRPr="00036B8D">
              <w:rPr>
                <w:rFonts w:cs="Arial"/>
                <w:sz w:val="20"/>
                <w:szCs w:val="20"/>
              </w:rPr>
              <w:t>Program 1027 Socijalne skrbi iznad standarda, Kapitalni projekt Izgradnja i opremanje centra za starije osobe</w:t>
            </w:r>
          </w:p>
        </w:tc>
      </w:tr>
      <w:tr w:rsidR="00400BAF" w:rsidRPr="00036B8D" w14:paraId="67C1BE48" w14:textId="77777777" w:rsidTr="009E3C60">
        <w:tc>
          <w:tcPr>
            <w:tcW w:w="2875" w:type="dxa"/>
            <w:tcBorders>
              <w:bottom w:val="single" w:sz="4" w:space="0" w:color="auto"/>
            </w:tcBorders>
          </w:tcPr>
          <w:p w14:paraId="14AE5263" w14:textId="77777777" w:rsidR="00400BAF" w:rsidRPr="00036B8D" w:rsidRDefault="00400BAF" w:rsidP="000A1A5A">
            <w:pPr>
              <w:rPr>
                <w:rFonts w:cs="Arial"/>
                <w:b/>
                <w:bCs/>
                <w:sz w:val="20"/>
                <w:szCs w:val="20"/>
              </w:rPr>
            </w:pPr>
            <w:r w:rsidRPr="00036B8D">
              <w:rPr>
                <w:rFonts w:cs="Arial"/>
                <w:b/>
                <w:bCs/>
                <w:sz w:val="20"/>
                <w:szCs w:val="20"/>
              </w:rPr>
              <w:t>Prihod od prodaje stanova (izvor 7.1.0)</w:t>
            </w:r>
          </w:p>
        </w:tc>
        <w:tc>
          <w:tcPr>
            <w:tcW w:w="1656" w:type="dxa"/>
            <w:tcBorders>
              <w:bottom w:val="single" w:sz="4" w:space="0" w:color="auto"/>
            </w:tcBorders>
          </w:tcPr>
          <w:p w14:paraId="7E9B6EA3" w14:textId="77777777" w:rsidR="00400BAF" w:rsidRPr="00036B8D" w:rsidRDefault="00400BAF" w:rsidP="009E3C60">
            <w:pPr>
              <w:jc w:val="center"/>
              <w:rPr>
                <w:rFonts w:cs="Arial"/>
                <w:sz w:val="20"/>
                <w:szCs w:val="20"/>
              </w:rPr>
            </w:pPr>
            <w:r w:rsidRPr="00036B8D">
              <w:rPr>
                <w:rFonts w:cs="Arial"/>
                <w:sz w:val="20"/>
                <w:szCs w:val="20"/>
              </w:rPr>
              <w:t>17.894,00</w:t>
            </w:r>
          </w:p>
        </w:tc>
        <w:tc>
          <w:tcPr>
            <w:tcW w:w="4819" w:type="dxa"/>
            <w:tcBorders>
              <w:bottom w:val="single" w:sz="4" w:space="0" w:color="auto"/>
            </w:tcBorders>
          </w:tcPr>
          <w:p w14:paraId="2BF058C7" w14:textId="77777777" w:rsidR="00400BAF" w:rsidRPr="00036B8D" w:rsidRDefault="00400BAF" w:rsidP="00D65CFA">
            <w:pPr>
              <w:autoSpaceDE w:val="0"/>
              <w:autoSpaceDN w:val="0"/>
              <w:adjustRightInd w:val="0"/>
              <w:rPr>
                <w:rFonts w:cs="Arial"/>
                <w:sz w:val="20"/>
                <w:szCs w:val="20"/>
              </w:rPr>
            </w:pPr>
            <w:r w:rsidRPr="00036B8D">
              <w:rPr>
                <w:rFonts w:cs="Arial"/>
                <w:sz w:val="20"/>
                <w:szCs w:val="20"/>
              </w:rPr>
              <w:t>Program 1016 Građenje objekata i uređaja komunalne infrastrukture, Kapitalni</w:t>
            </w:r>
          </w:p>
          <w:p w14:paraId="3E8AA3FC" w14:textId="77777777" w:rsidR="00400BAF" w:rsidRPr="00036B8D" w:rsidRDefault="00400BAF" w:rsidP="00D65CFA">
            <w:pPr>
              <w:rPr>
                <w:rFonts w:cs="Arial"/>
                <w:sz w:val="20"/>
                <w:szCs w:val="20"/>
              </w:rPr>
            </w:pPr>
            <w:r w:rsidRPr="00036B8D">
              <w:rPr>
                <w:rFonts w:cs="Arial"/>
                <w:sz w:val="20"/>
                <w:szCs w:val="20"/>
              </w:rPr>
              <w:t>projekt K101612 Javne površine-uređenje parka dr. Franje Tuđmana</w:t>
            </w:r>
            <w:r w:rsidRPr="00036B8D">
              <w:rPr>
                <w:rFonts w:cs="Arial"/>
                <w:color w:val="EE0000"/>
                <w:sz w:val="20"/>
                <w:szCs w:val="20"/>
              </w:rPr>
              <w:t xml:space="preserve"> </w:t>
            </w:r>
          </w:p>
        </w:tc>
      </w:tr>
      <w:tr w:rsidR="00400BAF" w:rsidRPr="00036B8D" w14:paraId="348E5AAB" w14:textId="77777777" w:rsidTr="009E3C60">
        <w:tc>
          <w:tcPr>
            <w:tcW w:w="2875" w:type="dxa"/>
            <w:tcBorders>
              <w:bottom w:val="single" w:sz="4" w:space="0" w:color="auto"/>
            </w:tcBorders>
          </w:tcPr>
          <w:p w14:paraId="0EADB1CB" w14:textId="77777777" w:rsidR="00400BAF" w:rsidRPr="00036B8D" w:rsidRDefault="00400BAF" w:rsidP="000A1A5A">
            <w:pPr>
              <w:rPr>
                <w:rFonts w:cs="Arial"/>
                <w:b/>
                <w:bCs/>
                <w:sz w:val="20"/>
                <w:szCs w:val="20"/>
              </w:rPr>
            </w:pPr>
            <w:r w:rsidRPr="00036B8D">
              <w:rPr>
                <w:rFonts w:cs="Arial"/>
                <w:b/>
                <w:bCs/>
                <w:sz w:val="20"/>
                <w:szCs w:val="20"/>
              </w:rPr>
              <w:t>Fiskalna održivost vrtića, tekuće pomoći od nenadležnog proračuna (izvor 1.3.2)</w:t>
            </w:r>
          </w:p>
        </w:tc>
        <w:tc>
          <w:tcPr>
            <w:tcW w:w="1656" w:type="dxa"/>
            <w:tcBorders>
              <w:bottom w:val="single" w:sz="4" w:space="0" w:color="auto"/>
            </w:tcBorders>
          </w:tcPr>
          <w:p w14:paraId="388A5FDC" w14:textId="77777777" w:rsidR="00400BAF" w:rsidRPr="00036B8D" w:rsidRDefault="00400BAF" w:rsidP="009E3C60">
            <w:pPr>
              <w:jc w:val="center"/>
              <w:rPr>
                <w:rFonts w:cs="Arial"/>
                <w:sz w:val="20"/>
                <w:szCs w:val="20"/>
              </w:rPr>
            </w:pPr>
            <w:r w:rsidRPr="00036B8D">
              <w:rPr>
                <w:rFonts w:cs="Arial"/>
                <w:sz w:val="20"/>
                <w:szCs w:val="20"/>
              </w:rPr>
              <w:t>21.565,00</w:t>
            </w:r>
          </w:p>
        </w:tc>
        <w:tc>
          <w:tcPr>
            <w:tcW w:w="4819" w:type="dxa"/>
            <w:tcBorders>
              <w:bottom w:val="single" w:sz="4" w:space="0" w:color="auto"/>
            </w:tcBorders>
          </w:tcPr>
          <w:p w14:paraId="2F8C4DB8" w14:textId="77777777" w:rsidR="00400BAF" w:rsidRPr="00036B8D" w:rsidRDefault="00400BAF" w:rsidP="000A1A5A">
            <w:pPr>
              <w:rPr>
                <w:rFonts w:cs="Arial"/>
                <w:sz w:val="20"/>
                <w:szCs w:val="20"/>
              </w:rPr>
            </w:pPr>
            <w:r w:rsidRPr="00036B8D">
              <w:rPr>
                <w:rFonts w:cs="Arial"/>
                <w:sz w:val="20"/>
                <w:szCs w:val="20"/>
              </w:rPr>
              <w:t xml:space="preserve">Program 1009 Predškolski odgoj, Aktivnost A100901 Vrtić i jaslice-Za plaće Dječjeg vrtića Duga Resa </w:t>
            </w:r>
          </w:p>
        </w:tc>
      </w:tr>
      <w:tr w:rsidR="00400BAF" w:rsidRPr="00036B8D" w14:paraId="7A831053" w14:textId="77777777" w:rsidTr="009E3C60">
        <w:tc>
          <w:tcPr>
            <w:tcW w:w="2875" w:type="dxa"/>
            <w:tcBorders>
              <w:top w:val="single" w:sz="4" w:space="0" w:color="auto"/>
              <w:left w:val="single" w:sz="4" w:space="0" w:color="auto"/>
              <w:bottom w:val="single" w:sz="4" w:space="0" w:color="auto"/>
              <w:right w:val="single" w:sz="4" w:space="0" w:color="auto"/>
            </w:tcBorders>
          </w:tcPr>
          <w:p w14:paraId="54392F42" w14:textId="77777777" w:rsidR="00400BAF" w:rsidRPr="00036B8D" w:rsidRDefault="00400BAF" w:rsidP="000A1A5A">
            <w:pPr>
              <w:rPr>
                <w:rFonts w:cs="Arial"/>
                <w:b/>
                <w:bCs/>
                <w:sz w:val="20"/>
                <w:szCs w:val="20"/>
              </w:rPr>
            </w:pPr>
            <w:r>
              <w:rPr>
                <w:rFonts w:cs="Arial"/>
                <w:b/>
                <w:bCs/>
                <w:sz w:val="20"/>
                <w:szCs w:val="20"/>
              </w:rPr>
              <w:t>UKUPNO:</w:t>
            </w:r>
          </w:p>
        </w:tc>
        <w:tc>
          <w:tcPr>
            <w:tcW w:w="1656" w:type="dxa"/>
            <w:tcBorders>
              <w:top w:val="single" w:sz="4" w:space="0" w:color="auto"/>
              <w:left w:val="single" w:sz="4" w:space="0" w:color="auto"/>
              <w:bottom w:val="single" w:sz="4" w:space="0" w:color="auto"/>
              <w:right w:val="single" w:sz="4" w:space="0" w:color="auto"/>
            </w:tcBorders>
          </w:tcPr>
          <w:p w14:paraId="30D6C85A" w14:textId="77777777" w:rsidR="00400BAF" w:rsidRPr="005E6F98" w:rsidRDefault="00400BAF" w:rsidP="00D65CFA">
            <w:pPr>
              <w:jc w:val="center"/>
              <w:rPr>
                <w:rFonts w:cs="Arial"/>
                <w:b/>
                <w:bCs/>
                <w:sz w:val="20"/>
                <w:szCs w:val="20"/>
              </w:rPr>
            </w:pPr>
            <w:r w:rsidRPr="005E6F98">
              <w:rPr>
                <w:rFonts w:cs="Arial"/>
                <w:b/>
                <w:bCs/>
                <w:sz w:val="20"/>
                <w:szCs w:val="20"/>
              </w:rPr>
              <w:t xml:space="preserve">224.441,00 </w:t>
            </w:r>
          </w:p>
        </w:tc>
        <w:tc>
          <w:tcPr>
            <w:tcW w:w="4819" w:type="dxa"/>
            <w:tcBorders>
              <w:top w:val="single" w:sz="4" w:space="0" w:color="auto"/>
              <w:left w:val="single" w:sz="4" w:space="0" w:color="auto"/>
              <w:bottom w:val="single" w:sz="4" w:space="0" w:color="auto"/>
              <w:right w:val="single" w:sz="4" w:space="0" w:color="auto"/>
            </w:tcBorders>
          </w:tcPr>
          <w:p w14:paraId="3AD0E236" w14:textId="77777777" w:rsidR="00400BAF" w:rsidRPr="00036B8D" w:rsidRDefault="00400BAF" w:rsidP="000A1A5A">
            <w:pPr>
              <w:rPr>
                <w:rFonts w:cs="Arial"/>
                <w:sz w:val="20"/>
                <w:szCs w:val="20"/>
              </w:rPr>
            </w:pPr>
          </w:p>
        </w:tc>
      </w:tr>
      <w:tr w:rsidR="00400BAF" w:rsidRPr="00036B8D" w14:paraId="1D29D518" w14:textId="77777777" w:rsidTr="009E3C60">
        <w:tc>
          <w:tcPr>
            <w:tcW w:w="2875" w:type="dxa"/>
            <w:tcBorders>
              <w:top w:val="single" w:sz="4" w:space="0" w:color="auto"/>
              <w:left w:val="single" w:sz="4" w:space="0" w:color="auto"/>
              <w:bottom w:val="single" w:sz="4" w:space="0" w:color="auto"/>
              <w:right w:val="single" w:sz="4" w:space="0" w:color="auto"/>
            </w:tcBorders>
          </w:tcPr>
          <w:p w14:paraId="111630C6" w14:textId="77777777" w:rsidR="00400BAF" w:rsidRPr="00036B8D" w:rsidRDefault="00400BAF" w:rsidP="000A1A5A">
            <w:pPr>
              <w:rPr>
                <w:rFonts w:cs="Arial"/>
                <w:b/>
                <w:bCs/>
                <w:sz w:val="20"/>
                <w:szCs w:val="20"/>
              </w:rPr>
            </w:pPr>
          </w:p>
        </w:tc>
        <w:tc>
          <w:tcPr>
            <w:tcW w:w="1656" w:type="dxa"/>
            <w:tcBorders>
              <w:top w:val="single" w:sz="4" w:space="0" w:color="auto"/>
              <w:left w:val="single" w:sz="4" w:space="0" w:color="auto"/>
              <w:bottom w:val="single" w:sz="4" w:space="0" w:color="auto"/>
              <w:right w:val="single" w:sz="4" w:space="0" w:color="auto"/>
            </w:tcBorders>
          </w:tcPr>
          <w:p w14:paraId="1B59CFB5" w14:textId="77777777" w:rsidR="00400BAF" w:rsidRPr="00036B8D" w:rsidRDefault="00400BAF" w:rsidP="00D65CFA">
            <w:pPr>
              <w:jc w:val="center"/>
              <w:rPr>
                <w:rFonts w:cs="Arial"/>
                <w:sz w:val="20"/>
                <w:szCs w:val="20"/>
              </w:rPr>
            </w:pPr>
          </w:p>
        </w:tc>
        <w:tc>
          <w:tcPr>
            <w:tcW w:w="4819" w:type="dxa"/>
            <w:tcBorders>
              <w:top w:val="single" w:sz="4" w:space="0" w:color="auto"/>
              <w:left w:val="single" w:sz="4" w:space="0" w:color="auto"/>
              <w:bottom w:val="single" w:sz="4" w:space="0" w:color="auto"/>
              <w:right w:val="single" w:sz="4" w:space="0" w:color="auto"/>
            </w:tcBorders>
          </w:tcPr>
          <w:p w14:paraId="5F8219EF" w14:textId="77777777" w:rsidR="00400BAF" w:rsidRPr="00036B8D" w:rsidRDefault="00400BAF" w:rsidP="000A1A5A">
            <w:pPr>
              <w:rPr>
                <w:rFonts w:cs="Arial"/>
                <w:sz w:val="20"/>
                <w:szCs w:val="20"/>
              </w:rPr>
            </w:pPr>
          </w:p>
        </w:tc>
      </w:tr>
      <w:tr w:rsidR="00400BAF" w:rsidRPr="00036B8D" w14:paraId="5D77CA05" w14:textId="77777777" w:rsidTr="009E3C60">
        <w:tc>
          <w:tcPr>
            <w:tcW w:w="2875" w:type="dxa"/>
            <w:tcBorders>
              <w:top w:val="single" w:sz="4" w:space="0" w:color="auto"/>
              <w:left w:val="single" w:sz="4" w:space="0" w:color="auto"/>
              <w:bottom w:val="single" w:sz="4" w:space="0" w:color="auto"/>
              <w:right w:val="single" w:sz="4" w:space="0" w:color="auto"/>
            </w:tcBorders>
          </w:tcPr>
          <w:p w14:paraId="68E0C971" w14:textId="77777777" w:rsidR="00400BAF" w:rsidRPr="00036B8D" w:rsidRDefault="00400BAF" w:rsidP="000A1A5A">
            <w:pPr>
              <w:rPr>
                <w:rFonts w:cs="Arial"/>
                <w:b/>
                <w:bCs/>
                <w:sz w:val="20"/>
                <w:szCs w:val="20"/>
              </w:rPr>
            </w:pPr>
          </w:p>
        </w:tc>
        <w:tc>
          <w:tcPr>
            <w:tcW w:w="1656" w:type="dxa"/>
            <w:tcBorders>
              <w:top w:val="single" w:sz="4" w:space="0" w:color="auto"/>
              <w:left w:val="single" w:sz="4" w:space="0" w:color="auto"/>
              <w:bottom w:val="single" w:sz="4" w:space="0" w:color="auto"/>
              <w:right w:val="single" w:sz="4" w:space="0" w:color="auto"/>
            </w:tcBorders>
          </w:tcPr>
          <w:p w14:paraId="129CD815" w14:textId="77777777" w:rsidR="00400BAF" w:rsidRPr="00036B8D" w:rsidRDefault="00400BAF" w:rsidP="00D65CFA">
            <w:pPr>
              <w:jc w:val="center"/>
              <w:rPr>
                <w:rFonts w:cs="Arial"/>
                <w:sz w:val="20"/>
                <w:szCs w:val="20"/>
              </w:rPr>
            </w:pPr>
          </w:p>
        </w:tc>
        <w:tc>
          <w:tcPr>
            <w:tcW w:w="4819" w:type="dxa"/>
            <w:tcBorders>
              <w:top w:val="single" w:sz="4" w:space="0" w:color="auto"/>
              <w:left w:val="single" w:sz="4" w:space="0" w:color="auto"/>
              <w:bottom w:val="single" w:sz="4" w:space="0" w:color="auto"/>
              <w:right w:val="single" w:sz="4" w:space="0" w:color="auto"/>
            </w:tcBorders>
          </w:tcPr>
          <w:p w14:paraId="261A63EA" w14:textId="77777777" w:rsidR="00400BAF" w:rsidRPr="00036B8D" w:rsidRDefault="00400BAF" w:rsidP="000A1A5A">
            <w:pPr>
              <w:rPr>
                <w:rFonts w:cs="Arial"/>
                <w:sz w:val="20"/>
                <w:szCs w:val="20"/>
              </w:rPr>
            </w:pPr>
          </w:p>
        </w:tc>
      </w:tr>
      <w:tr w:rsidR="00400BAF" w:rsidRPr="00036B8D" w14:paraId="1AB00A65" w14:textId="77777777" w:rsidTr="009E3C60">
        <w:tc>
          <w:tcPr>
            <w:tcW w:w="2875" w:type="dxa"/>
            <w:tcBorders>
              <w:top w:val="single" w:sz="4" w:space="0" w:color="auto"/>
              <w:left w:val="single" w:sz="4" w:space="0" w:color="auto"/>
              <w:bottom w:val="single" w:sz="4" w:space="0" w:color="auto"/>
              <w:right w:val="single" w:sz="4" w:space="0" w:color="auto"/>
            </w:tcBorders>
          </w:tcPr>
          <w:p w14:paraId="578DFCA1" w14:textId="77777777" w:rsidR="00400BAF" w:rsidRPr="00036B8D" w:rsidRDefault="00400BAF" w:rsidP="000A1A5A">
            <w:pPr>
              <w:rPr>
                <w:rFonts w:cs="Arial"/>
                <w:b/>
                <w:bCs/>
                <w:sz w:val="20"/>
                <w:szCs w:val="20"/>
              </w:rPr>
            </w:pPr>
            <w:r>
              <w:rPr>
                <w:rFonts w:cs="Arial"/>
                <w:b/>
                <w:bCs/>
                <w:sz w:val="20"/>
                <w:szCs w:val="20"/>
              </w:rPr>
              <w:t>OPĆI PRIHODI I PRIMICI – VIŠAK/MANJAK (IZVOR 1.0.3)</w:t>
            </w:r>
          </w:p>
        </w:tc>
        <w:tc>
          <w:tcPr>
            <w:tcW w:w="1656" w:type="dxa"/>
            <w:tcBorders>
              <w:top w:val="single" w:sz="4" w:space="0" w:color="auto"/>
              <w:left w:val="single" w:sz="4" w:space="0" w:color="auto"/>
              <w:bottom w:val="single" w:sz="4" w:space="0" w:color="auto"/>
              <w:right w:val="single" w:sz="4" w:space="0" w:color="auto"/>
            </w:tcBorders>
          </w:tcPr>
          <w:p w14:paraId="7D218C05" w14:textId="77777777" w:rsidR="00400BAF" w:rsidRPr="00036B8D" w:rsidRDefault="00400BAF" w:rsidP="00E70D78">
            <w:pPr>
              <w:jc w:val="center"/>
              <w:rPr>
                <w:rFonts w:cs="Arial"/>
                <w:sz w:val="20"/>
                <w:szCs w:val="20"/>
              </w:rPr>
            </w:pPr>
            <w:r>
              <w:rPr>
                <w:rFonts w:cs="Arial"/>
                <w:sz w:val="20"/>
                <w:szCs w:val="20"/>
              </w:rPr>
              <w:t>348.764,00</w:t>
            </w:r>
          </w:p>
        </w:tc>
        <w:tc>
          <w:tcPr>
            <w:tcW w:w="4819" w:type="dxa"/>
            <w:tcBorders>
              <w:top w:val="single" w:sz="4" w:space="0" w:color="auto"/>
              <w:left w:val="single" w:sz="4" w:space="0" w:color="auto"/>
              <w:bottom w:val="single" w:sz="4" w:space="0" w:color="auto"/>
              <w:right w:val="single" w:sz="4" w:space="0" w:color="auto"/>
            </w:tcBorders>
          </w:tcPr>
          <w:p w14:paraId="0B058C5D" w14:textId="77777777" w:rsidR="00400BAF" w:rsidRPr="00325FD7" w:rsidRDefault="00400BAF" w:rsidP="00325FD7">
            <w:pPr>
              <w:autoSpaceDE w:val="0"/>
              <w:autoSpaceDN w:val="0"/>
              <w:adjustRightInd w:val="0"/>
              <w:rPr>
                <w:rFonts w:cs="Arial"/>
                <w:sz w:val="20"/>
                <w:szCs w:val="20"/>
              </w:rPr>
            </w:pPr>
            <w:r w:rsidRPr="00325FD7">
              <w:rPr>
                <w:rFonts w:cs="Arial"/>
                <w:sz w:val="20"/>
                <w:szCs w:val="20"/>
              </w:rPr>
              <w:t>Program 1007 Javnih potreba u kulturi, Kapitalni</w:t>
            </w:r>
          </w:p>
          <w:p w14:paraId="6EE678AA" w14:textId="77777777" w:rsidR="00400BAF" w:rsidRPr="00036B8D" w:rsidRDefault="00400BAF" w:rsidP="00325FD7">
            <w:pPr>
              <w:rPr>
                <w:rFonts w:cs="Arial"/>
                <w:sz w:val="20"/>
                <w:szCs w:val="20"/>
              </w:rPr>
            </w:pPr>
            <w:r w:rsidRPr="00325FD7">
              <w:rPr>
                <w:rFonts w:cs="Arial"/>
                <w:sz w:val="20"/>
                <w:szCs w:val="20"/>
              </w:rPr>
              <w:t>projekt K100705 Društveno kulturni centar</w:t>
            </w:r>
          </w:p>
        </w:tc>
      </w:tr>
      <w:tr w:rsidR="00400BAF" w:rsidRPr="00036B8D" w14:paraId="643A3A96" w14:textId="77777777" w:rsidTr="009E3C60">
        <w:tc>
          <w:tcPr>
            <w:tcW w:w="2875" w:type="dxa"/>
            <w:tcBorders>
              <w:top w:val="single" w:sz="4" w:space="0" w:color="auto"/>
            </w:tcBorders>
          </w:tcPr>
          <w:p w14:paraId="6E8B8940" w14:textId="77777777" w:rsidR="00400BAF" w:rsidRPr="00036B8D" w:rsidRDefault="00400BAF" w:rsidP="000A1A5A">
            <w:pPr>
              <w:rPr>
                <w:rFonts w:cs="Arial"/>
                <w:b/>
                <w:bCs/>
                <w:sz w:val="20"/>
                <w:szCs w:val="20"/>
              </w:rPr>
            </w:pPr>
          </w:p>
        </w:tc>
        <w:tc>
          <w:tcPr>
            <w:tcW w:w="1656" w:type="dxa"/>
            <w:tcBorders>
              <w:top w:val="single" w:sz="4" w:space="0" w:color="auto"/>
            </w:tcBorders>
          </w:tcPr>
          <w:p w14:paraId="7A1D3DCE" w14:textId="77777777" w:rsidR="00400BAF" w:rsidRPr="00036B8D" w:rsidRDefault="00400BAF" w:rsidP="00E70D78">
            <w:pPr>
              <w:jc w:val="center"/>
              <w:rPr>
                <w:rFonts w:cs="Arial"/>
                <w:sz w:val="20"/>
                <w:szCs w:val="20"/>
              </w:rPr>
            </w:pPr>
            <w:r>
              <w:rPr>
                <w:rFonts w:cs="Arial"/>
                <w:sz w:val="20"/>
                <w:szCs w:val="20"/>
              </w:rPr>
              <w:t>750,00</w:t>
            </w:r>
          </w:p>
        </w:tc>
        <w:tc>
          <w:tcPr>
            <w:tcW w:w="4819" w:type="dxa"/>
            <w:tcBorders>
              <w:top w:val="single" w:sz="4" w:space="0" w:color="auto"/>
            </w:tcBorders>
          </w:tcPr>
          <w:p w14:paraId="4ED8F4DB" w14:textId="77777777" w:rsidR="00400BAF" w:rsidRPr="00325FD7" w:rsidRDefault="00400BAF" w:rsidP="00325FD7">
            <w:pPr>
              <w:rPr>
                <w:rFonts w:cs="Arial"/>
                <w:sz w:val="20"/>
                <w:szCs w:val="20"/>
              </w:rPr>
            </w:pPr>
            <w:r w:rsidRPr="00325FD7">
              <w:rPr>
                <w:rFonts w:cs="Arial"/>
                <w:sz w:val="20"/>
                <w:szCs w:val="20"/>
              </w:rPr>
              <w:t>Program 1009 Predškolski odgoj</w:t>
            </w:r>
            <w:r>
              <w:rPr>
                <w:rFonts w:cs="Arial"/>
                <w:sz w:val="20"/>
                <w:szCs w:val="20"/>
              </w:rPr>
              <w:t xml:space="preserve">, </w:t>
            </w:r>
            <w:r w:rsidRPr="00325FD7">
              <w:rPr>
                <w:rFonts w:cs="Arial"/>
                <w:sz w:val="20"/>
                <w:szCs w:val="20"/>
              </w:rPr>
              <w:t>Kapitalni</w:t>
            </w:r>
          </w:p>
          <w:p w14:paraId="74365A7C" w14:textId="77777777" w:rsidR="00400BAF" w:rsidRPr="00036B8D" w:rsidRDefault="00400BAF" w:rsidP="00325FD7">
            <w:pPr>
              <w:rPr>
                <w:rFonts w:cs="Arial"/>
                <w:sz w:val="20"/>
                <w:szCs w:val="20"/>
              </w:rPr>
            </w:pPr>
            <w:r w:rsidRPr="00325FD7">
              <w:rPr>
                <w:rFonts w:cs="Arial"/>
                <w:sz w:val="20"/>
                <w:szCs w:val="20"/>
              </w:rPr>
              <w:t xml:space="preserve">projekt K100903 Sanacija dječjeg vrtića </w:t>
            </w:r>
            <w:proofErr w:type="spellStart"/>
            <w:r w:rsidRPr="00325FD7">
              <w:rPr>
                <w:rFonts w:cs="Arial"/>
                <w:sz w:val="20"/>
                <w:szCs w:val="20"/>
              </w:rPr>
              <w:t>Kasar</w:t>
            </w:r>
            <w:proofErr w:type="spellEnd"/>
          </w:p>
        </w:tc>
      </w:tr>
      <w:tr w:rsidR="00400BAF" w:rsidRPr="00036B8D" w14:paraId="62E26ECD" w14:textId="77777777" w:rsidTr="005839C2">
        <w:tc>
          <w:tcPr>
            <w:tcW w:w="2875" w:type="dxa"/>
          </w:tcPr>
          <w:p w14:paraId="28E669EE" w14:textId="77777777" w:rsidR="00400BAF" w:rsidRPr="00036B8D" w:rsidRDefault="00400BAF" w:rsidP="000A1A5A">
            <w:pPr>
              <w:rPr>
                <w:rFonts w:cs="Arial"/>
                <w:b/>
                <w:bCs/>
                <w:sz w:val="20"/>
                <w:szCs w:val="20"/>
              </w:rPr>
            </w:pPr>
          </w:p>
        </w:tc>
        <w:tc>
          <w:tcPr>
            <w:tcW w:w="1656" w:type="dxa"/>
          </w:tcPr>
          <w:p w14:paraId="2A7A9658" w14:textId="77777777" w:rsidR="00400BAF" w:rsidRPr="00036B8D" w:rsidRDefault="00400BAF" w:rsidP="00E70D78">
            <w:pPr>
              <w:jc w:val="center"/>
              <w:rPr>
                <w:rFonts w:cs="Arial"/>
                <w:sz w:val="20"/>
                <w:szCs w:val="20"/>
              </w:rPr>
            </w:pPr>
            <w:r>
              <w:rPr>
                <w:rFonts w:cs="Arial"/>
                <w:sz w:val="20"/>
                <w:szCs w:val="20"/>
              </w:rPr>
              <w:t>677.655,00</w:t>
            </w:r>
          </w:p>
        </w:tc>
        <w:tc>
          <w:tcPr>
            <w:tcW w:w="4819" w:type="dxa"/>
          </w:tcPr>
          <w:p w14:paraId="3BE6815D" w14:textId="77777777" w:rsidR="00400BAF" w:rsidRPr="00E70D78" w:rsidRDefault="00400BAF" w:rsidP="00E70D78">
            <w:pPr>
              <w:rPr>
                <w:rFonts w:cs="Arial"/>
                <w:sz w:val="20"/>
                <w:szCs w:val="20"/>
              </w:rPr>
            </w:pPr>
            <w:r w:rsidRPr="00E70D78">
              <w:rPr>
                <w:rFonts w:cs="Arial"/>
                <w:sz w:val="20"/>
                <w:szCs w:val="20"/>
              </w:rPr>
              <w:t>Program 1009 Predškolski odgoj</w:t>
            </w:r>
            <w:r>
              <w:rPr>
                <w:rFonts w:cs="Arial"/>
                <w:sz w:val="20"/>
                <w:szCs w:val="20"/>
              </w:rPr>
              <w:t xml:space="preserve">, </w:t>
            </w:r>
            <w:r w:rsidRPr="00E70D78">
              <w:rPr>
                <w:rFonts w:cs="Arial"/>
                <w:sz w:val="20"/>
                <w:szCs w:val="20"/>
              </w:rPr>
              <w:t>Kapitalni</w:t>
            </w:r>
          </w:p>
          <w:p w14:paraId="14FDACFF" w14:textId="77777777" w:rsidR="00400BAF" w:rsidRPr="00036B8D" w:rsidRDefault="00400BAF" w:rsidP="00E70D78">
            <w:pPr>
              <w:rPr>
                <w:rFonts w:cs="Arial"/>
                <w:sz w:val="20"/>
                <w:szCs w:val="20"/>
              </w:rPr>
            </w:pPr>
            <w:r w:rsidRPr="00E70D78">
              <w:rPr>
                <w:rFonts w:cs="Arial"/>
                <w:sz w:val="20"/>
                <w:szCs w:val="20"/>
              </w:rPr>
              <w:t xml:space="preserve">projekt K100905 Adaptacija i opremanje Dječjeg vrtića </w:t>
            </w:r>
            <w:proofErr w:type="spellStart"/>
            <w:r w:rsidRPr="00E70D78">
              <w:rPr>
                <w:rFonts w:cs="Arial"/>
                <w:sz w:val="20"/>
                <w:szCs w:val="20"/>
              </w:rPr>
              <w:t>Kasar</w:t>
            </w:r>
            <w:proofErr w:type="spellEnd"/>
            <w:r w:rsidRPr="00E70D78">
              <w:rPr>
                <w:rFonts w:cs="Arial"/>
                <w:sz w:val="20"/>
                <w:szCs w:val="20"/>
              </w:rPr>
              <w:t>, zgrada A</w:t>
            </w:r>
          </w:p>
        </w:tc>
      </w:tr>
      <w:tr w:rsidR="00400BAF" w:rsidRPr="00036B8D" w14:paraId="3EFE1B00" w14:textId="77777777" w:rsidTr="005839C2">
        <w:tc>
          <w:tcPr>
            <w:tcW w:w="2875" w:type="dxa"/>
          </w:tcPr>
          <w:p w14:paraId="23C1A935" w14:textId="77777777" w:rsidR="00400BAF" w:rsidRPr="00036B8D" w:rsidRDefault="00400BAF" w:rsidP="000A1A5A">
            <w:pPr>
              <w:rPr>
                <w:rFonts w:cs="Arial"/>
                <w:b/>
                <w:bCs/>
                <w:sz w:val="20"/>
                <w:szCs w:val="20"/>
              </w:rPr>
            </w:pPr>
          </w:p>
        </w:tc>
        <w:tc>
          <w:tcPr>
            <w:tcW w:w="1656" w:type="dxa"/>
          </w:tcPr>
          <w:p w14:paraId="57851DF6" w14:textId="77777777" w:rsidR="00400BAF" w:rsidRDefault="00400BAF" w:rsidP="00E70D78">
            <w:pPr>
              <w:jc w:val="center"/>
              <w:rPr>
                <w:rFonts w:cs="Arial"/>
                <w:sz w:val="20"/>
                <w:szCs w:val="20"/>
              </w:rPr>
            </w:pPr>
            <w:r>
              <w:rPr>
                <w:rFonts w:cs="Arial"/>
                <w:sz w:val="20"/>
                <w:szCs w:val="20"/>
              </w:rPr>
              <w:t>448.850,00</w:t>
            </w:r>
          </w:p>
        </w:tc>
        <w:tc>
          <w:tcPr>
            <w:tcW w:w="4819" w:type="dxa"/>
          </w:tcPr>
          <w:p w14:paraId="28DB39B0" w14:textId="77777777" w:rsidR="00400BAF" w:rsidRPr="00E936F7" w:rsidRDefault="00400BAF" w:rsidP="00E936F7">
            <w:pPr>
              <w:rPr>
                <w:rFonts w:cs="Arial"/>
                <w:sz w:val="20"/>
                <w:szCs w:val="20"/>
              </w:rPr>
            </w:pPr>
            <w:r w:rsidRPr="00E936F7">
              <w:rPr>
                <w:rFonts w:cs="Arial"/>
                <w:sz w:val="20"/>
                <w:szCs w:val="20"/>
              </w:rPr>
              <w:t>Program 1027 Socijalne skrbi iznad standarda</w:t>
            </w:r>
            <w:r>
              <w:rPr>
                <w:rFonts w:cs="Arial"/>
                <w:sz w:val="20"/>
                <w:szCs w:val="20"/>
              </w:rPr>
              <w:t xml:space="preserve">, </w:t>
            </w:r>
            <w:r w:rsidRPr="00E936F7">
              <w:rPr>
                <w:rFonts w:cs="Arial"/>
                <w:sz w:val="20"/>
                <w:szCs w:val="20"/>
              </w:rPr>
              <w:t>Kapitalni</w:t>
            </w:r>
          </w:p>
          <w:p w14:paraId="7D40EE2C" w14:textId="77777777" w:rsidR="00400BAF" w:rsidRPr="00E70D78" w:rsidRDefault="00400BAF" w:rsidP="00E936F7">
            <w:pPr>
              <w:rPr>
                <w:rFonts w:cs="Arial"/>
                <w:sz w:val="20"/>
                <w:szCs w:val="20"/>
              </w:rPr>
            </w:pPr>
            <w:r w:rsidRPr="00E936F7">
              <w:rPr>
                <w:rFonts w:cs="Arial"/>
                <w:sz w:val="20"/>
                <w:szCs w:val="20"/>
              </w:rPr>
              <w:t>projekt K102701 Izgradnja i opremanje centra za starije osobe</w:t>
            </w:r>
          </w:p>
        </w:tc>
      </w:tr>
      <w:tr w:rsidR="00400BAF" w:rsidRPr="00036B8D" w14:paraId="7F2AB72E" w14:textId="77777777" w:rsidTr="005839C2">
        <w:tc>
          <w:tcPr>
            <w:tcW w:w="2875" w:type="dxa"/>
          </w:tcPr>
          <w:p w14:paraId="355EA325" w14:textId="77777777" w:rsidR="00400BAF" w:rsidRPr="00036B8D" w:rsidRDefault="00400BAF" w:rsidP="000A1A5A">
            <w:pPr>
              <w:rPr>
                <w:rFonts w:cs="Arial"/>
                <w:b/>
                <w:bCs/>
                <w:sz w:val="20"/>
                <w:szCs w:val="20"/>
              </w:rPr>
            </w:pPr>
          </w:p>
        </w:tc>
        <w:tc>
          <w:tcPr>
            <w:tcW w:w="1656" w:type="dxa"/>
          </w:tcPr>
          <w:p w14:paraId="0AA59B9C" w14:textId="77777777" w:rsidR="00400BAF" w:rsidRDefault="00400BAF" w:rsidP="00E70D78">
            <w:pPr>
              <w:jc w:val="center"/>
              <w:rPr>
                <w:rFonts w:cs="Arial"/>
                <w:sz w:val="20"/>
                <w:szCs w:val="20"/>
              </w:rPr>
            </w:pPr>
            <w:r>
              <w:rPr>
                <w:rFonts w:cs="Arial"/>
                <w:sz w:val="20"/>
                <w:szCs w:val="20"/>
              </w:rPr>
              <w:t>287.103,00</w:t>
            </w:r>
          </w:p>
        </w:tc>
        <w:tc>
          <w:tcPr>
            <w:tcW w:w="4819" w:type="dxa"/>
          </w:tcPr>
          <w:p w14:paraId="0E4F68FF" w14:textId="77777777" w:rsidR="00400BAF" w:rsidRPr="00036B8D" w:rsidRDefault="00400BAF" w:rsidP="00786690">
            <w:pPr>
              <w:autoSpaceDE w:val="0"/>
              <w:autoSpaceDN w:val="0"/>
              <w:adjustRightInd w:val="0"/>
              <w:rPr>
                <w:rFonts w:cs="Arial"/>
                <w:sz w:val="20"/>
                <w:szCs w:val="20"/>
              </w:rPr>
            </w:pPr>
            <w:r w:rsidRPr="00036B8D">
              <w:rPr>
                <w:rFonts w:cs="Arial"/>
                <w:sz w:val="20"/>
                <w:szCs w:val="20"/>
              </w:rPr>
              <w:t>Program 1016 Građenje objekata i uređaja komunalne infrastrukture, Kapitalni</w:t>
            </w:r>
          </w:p>
          <w:p w14:paraId="177BB064" w14:textId="77777777" w:rsidR="00400BAF" w:rsidRPr="00E70D78" w:rsidRDefault="00400BAF" w:rsidP="00786690">
            <w:pPr>
              <w:rPr>
                <w:rFonts w:cs="Arial"/>
                <w:sz w:val="20"/>
                <w:szCs w:val="20"/>
              </w:rPr>
            </w:pPr>
            <w:r w:rsidRPr="00036B8D">
              <w:rPr>
                <w:rFonts w:cs="Arial"/>
                <w:sz w:val="20"/>
                <w:szCs w:val="20"/>
              </w:rPr>
              <w:t>projekt K101612</w:t>
            </w:r>
            <w:r>
              <w:rPr>
                <w:rFonts w:cs="Arial"/>
                <w:sz w:val="20"/>
                <w:szCs w:val="20"/>
              </w:rPr>
              <w:t xml:space="preserve">, </w:t>
            </w:r>
            <w:r w:rsidRPr="00036B8D">
              <w:rPr>
                <w:rFonts w:cs="Arial"/>
                <w:sz w:val="20"/>
                <w:szCs w:val="20"/>
              </w:rPr>
              <w:t>Javne površine-uređenje parka dr. Franje Tuđmana</w:t>
            </w:r>
          </w:p>
        </w:tc>
      </w:tr>
      <w:tr w:rsidR="00400BAF" w:rsidRPr="00036B8D" w14:paraId="146B59F0" w14:textId="77777777" w:rsidTr="005839C2">
        <w:tc>
          <w:tcPr>
            <w:tcW w:w="2875" w:type="dxa"/>
          </w:tcPr>
          <w:p w14:paraId="24C24B29" w14:textId="77777777" w:rsidR="00400BAF" w:rsidRPr="00036B8D" w:rsidRDefault="00400BAF" w:rsidP="000A1A5A">
            <w:pPr>
              <w:rPr>
                <w:rFonts w:cs="Arial"/>
                <w:b/>
                <w:bCs/>
                <w:sz w:val="20"/>
                <w:szCs w:val="20"/>
              </w:rPr>
            </w:pPr>
          </w:p>
        </w:tc>
        <w:tc>
          <w:tcPr>
            <w:tcW w:w="1656" w:type="dxa"/>
          </w:tcPr>
          <w:p w14:paraId="4CCA29A7" w14:textId="77777777" w:rsidR="00400BAF" w:rsidRDefault="00400BAF" w:rsidP="00E70D78">
            <w:pPr>
              <w:jc w:val="center"/>
              <w:rPr>
                <w:rFonts w:cs="Arial"/>
                <w:sz w:val="20"/>
                <w:szCs w:val="20"/>
              </w:rPr>
            </w:pPr>
            <w:r>
              <w:rPr>
                <w:rFonts w:cs="Arial"/>
                <w:sz w:val="20"/>
                <w:szCs w:val="20"/>
              </w:rPr>
              <w:t>82.000,00</w:t>
            </w:r>
          </w:p>
        </w:tc>
        <w:tc>
          <w:tcPr>
            <w:tcW w:w="4819" w:type="dxa"/>
          </w:tcPr>
          <w:p w14:paraId="02ACC9A2" w14:textId="77777777" w:rsidR="00400BAF" w:rsidRPr="00786690" w:rsidRDefault="00400BAF" w:rsidP="00786690">
            <w:pPr>
              <w:autoSpaceDE w:val="0"/>
              <w:autoSpaceDN w:val="0"/>
              <w:adjustRightInd w:val="0"/>
              <w:rPr>
                <w:rFonts w:cs="Arial"/>
                <w:sz w:val="20"/>
                <w:szCs w:val="20"/>
              </w:rPr>
            </w:pPr>
            <w:r w:rsidRPr="00786690">
              <w:rPr>
                <w:rFonts w:cs="Arial"/>
                <w:sz w:val="20"/>
                <w:szCs w:val="20"/>
              </w:rPr>
              <w:t>Program 1016 Građenje objekata i uređaja komunalne infrastrukture</w:t>
            </w:r>
            <w:r>
              <w:rPr>
                <w:rFonts w:cs="Arial"/>
                <w:sz w:val="20"/>
                <w:szCs w:val="20"/>
              </w:rPr>
              <w:t xml:space="preserve">, </w:t>
            </w:r>
            <w:r w:rsidRPr="00786690">
              <w:rPr>
                <w:rFonts w:cs="Arial"/>
                <w:sz w:val="20"/>
                <w:szCs w:val="20"/>
              </w:rPr>
              <w:t>Kapitalni</w:t>
            </w:r>
          </w:p>
          <w:p w14:paraId="39BFF6C9" w14:textId="77777777" w:rsidR="00400BAF" w:rsidRPr="00036B8D" w:rsidRDefault="00400BAF" w:rsidP="00786690">
            <w:pPr>
              <w:autoSpaceDE w:val="0"/>
              <w:autoSpaceDN w:val="0"/>
              <w:adjustRightInd w:val="0"/>
              <w:rPr>
                <w:rFonts w:cs="Arial"/>
                <w:sz w:val="20"/>
                <w:szCs w:val="20"/>
              </w:rPr>
            </w:pPr>
            <w:r w:rsidRPr="00786690">
              <w:rPr>
                <w:rFonts w:cs="Arial"/>
                <w:sz w:val="20"/>
                <w:szCs w:val="20"/>
              </w:rPr>
              <w:t>projekt K101619 Asfaltiranje cesta- MO Stara sela</w:t>
            </w:r>
          </w:p>
        </w:tc>
      </w:tr>
      <w:tr w:rsidR="00400BAF" w:rsidRPr="00036B8D" w14:paraId="77965603" w14:textId="77777777" w:rsidTr="005839C2">
        <w:tc>
          <w:tcPr>
            <w:tcW w:w="2875" w:type="dxa"/>
          </w:tcPr>
          <w:p w14:paraId="7565F94B" w14:textId="77777777" w:rsidR="00400BAF" w:rsidRPr="00036B8D" w:rsidRDefault="00400BAF" w:rsidP="000A1A5A">
            <w:pPr>
              <w:rPr>
                <w:rFonts w:cs="Arial"/>
                <w:b/>
                <w:bCs/>
                <w:sz w:val="20"/>
                <w:szCs w:val="20"/>
              </w:rPr>
            </w:pPr>
          </w:p>
        </w:tc>
        <w:tc>
          <w:tcPr>
            <w:tcW w:w="1656" w:type="dxa"/>
          </w:tcPr>
          <w:p w14:paraId="6419996C" w14:textId="77777777" w:rsidR="00400BAF" w:rsidRDefault="00400BAF" w:rsidP="00E70D78">
            <w:pPr>
              <w:jc w:val="center"/>
              <w:rPr>
                <w:rFonts w:cs="Arial"/>
                <w:sz w:val="20"/>
                <w:szCs w:val="20"/>
              </w:rPr>
            </w:pPr>
            <w:r>
              <w:rPr>
                <w:rFonts w:cs="Arial"/>
                <w:sz w:val="20"/>
                <w:szCs w:val="20"/>
              </w:rPr>
              <w:t>181.774,00</w:t>
            </w:r>
          </w:p>
          <w:p w14:paraId="451FA2B8" w14:textId="77777777" w:rsidR="00400BAF" w:rsidRDefault="00400BAF" w:rsidP="00E70D78">
            <w:pPr>
              <w:jc w:val="center"/>
              <w:rPr>
                <w:rFonts w:cs="Arial"/>
                <w:sz w:val="20"/>
                <w:szCs w:val="20"/>
              </w:rPr>
            </w:pPr>
          </w:p>
        </w:tc>
        <w:tc>
          <w:tcPr>
            <w:tcW w:w="4819" w:type="dxa"/>
          </w:tcPr>
          <w:p w14:paraId="69B2488E" w14:textId="77777777" w:rsidR="00400BAF" w:rsidRPr="00786690" w:rsidRDefault="00400BAF" w:rsidP="00786690">
            <w:pPr>
              <w:autoSpaceDE w:val="0"/>
              <w:autoSpaceDN w:val="0"/>
              <w:adjustRightInd w:val="0"/>
              <w:rPr>
                <w:rFonts w:cs="Arial"/>
                <w:sz w:val="20"/>
                <w:szCs w:val="20"/>
              </w:rPr>
            </w:pPr>
            <w:r w:rsidRPr="00786690">
              <w:rPr>
                <w:rFonts w:cs="Arial"/>
                <w:sz w:val="20"/>
                <w:szCs w:val="20"/>
              </w:rPr>
              <w:t>Program 1019 Održavanje komunalne infrastrukture, Aktivnost A101904 Pojačano održavanje</w:t>
            </w:r>
          </w:p>
        </w:tc>
      </w:tr>
      <w:tr w:rsidR="00400BAF" w:rsidRPr="00036B8D" w14:paraId="0BCB459D" w14:textId="77777777" w:rsidTr="005839C2">
        <w:tc>
          <w:tcPr>
            <w:tcW w:w="2875" w:type="dxa"/>
          </w:tcPr>
          <w:p w14:paraId="5D6E968B" w14:textId="77777777" w:rsidR="00400BAF" w:rsidRPr="00036B8D" w:rsidRDefault="00400BAF" w:rsidP="000A1A5A">
            <w:pPr>
              <w:rPr>
                <w:rFonts w:cs="Arial"/>
                <w:b/>
                <w:bCs/>
                <w:sz w:val="20"/>
                <w:szCs w:val="20"/>
              </w:rPr>
            </w:pPr>
            <w:r w:rsidRPr="00036B8D">
              <w:rPr>
                <w:rFonts w:cs="Arial"/>
                <w:b/>
                <w:bCs/>
                <w:sz w:val="20"/>
                <w:szCs w:val="20"/>
              </w:rPr>
              <w:t>UKUPN</w:t>
            </w:r>
            <w:r>
              <w:rPr>
                <w:rFonts w:cs="Arial"/>
                <w:b/>
                <w:bCs/>
                <w:sz w:val="20"/>
                <w:szCs w:val="20"/>
              </w:rPr>
              <w:t>I VIŠAK IZ OPĆIH PRIHODA I PRIMITAKA (IZVOR 1.0.3)</w:t>
            </w:r>
          </w:p>
        </w:tc>
        <w:tc>
          <w:tcPr>
            <w:tcW w:w="1656" w:type="dxa"/>
          </w:tcPr>
          <w:p w14:paraId="76922A3C" w14:textId="77777777" w:rsidR="00400BAF" w:rsidRPr="00036B8D" w:rsidRDefault="00400BAF" w:rsidP="000A1A5A">
            <w:pPr>
              <w:rPr>
                <w:rFonts w:cs="Arial"/>
                <w:sz w:val="20"/>
                <w:szCs w:val="20"/>
              </w:rPr>
            </w:pPr>
            <w:r>
              <w:rPr>
                <w:rFonts w:cs="Arial"/>
                <w:b/>
                <w:bCs/>
                <w:sz w:val="20"/>
                <w:szCs w:val="20"/>
              </w:rPr>
              <w:t xml:space="preserve">   </w:t>
            </w:r>
            <w:r w:rsidRPr="00490146">
              <w:rPr>
                <w:rFonts w:cs="Arial"/>
                <w:b/>
                <w:bCs/>
                <w:sz w:val="20"/>
                <w:szCs w:val="20"/>
              </w:rPr>
              <w:t>2.026.896,00</w:t>
            </w:r>
          </w:p>
        </w:tc>
        <w:tc>
          <w:tcPr>
            <w:tcW w:w="4819" w:type="dxa"/>
          </w:tcPr>
          <w:p w14:paraId="606B3489" w14:textId="77777777" w:rsidR="00400BAF" w:rsidRPr="00741919" w:rsidRDefault="00400BAF" w:rsidP="00741919">
            <w:pPr>
              <w:jc w:val="center"/>
              <w:rPr>
                <w:rFonts w:cs="Arial"/>
                <w:b/>
                <w:bCs/>
                <w:sz w:val="20"/>
                <w:szCs w:val="20"/>
              </w:rPr>
            </w:pPr>
          </w:p>
        </w:tc>
      </w:tr>
    </w:tbl>
    <w:p w14:paraId="103A4359" w14:textId="77777777" w:rsidR="00400BAF" w:rsidRPr="00036B8D" w:rsidRDefault="00400BAF" w:rsidP="000A1A5A">
      <w:pPr>
        <w:rPr>
          <w:rFonts w:cs="Arial"/>
          <w:sz w:val="20"/>
          <w:szCs w:val="20"/>
        </w:rPr>
      </w:pPr>
    </w:p>
    <w:p w14:paraId="2636605C" w14:textId="77777777" w:rsidR="00400BAF" w:rsidRPr="008D3FB9" w:rsidRDefault="00400BAF" w:rsidP="006A7DE2">
      <w:pPr>
        <w:rPr>
          <w:rFonts w:cs="Arial"/>
          <w:sz w:val="20"/>
          <w:szCs w:val="20"/>
        </w:rPr>
      </w:pPr>
      <w:r w:rsidRPr="008D3FB9">
        <w:rPr>
          <w:rFonts w:cs="Arial"/>
          <w:sz w:val="20"/>
          <w:szCs w:val="20"/>
        </w:rPr>
        <w:t xml:space="preserve">Preostali iznos viška prihoda planiran je u Proračunu Grada Duga Resa za 2026. godinu. </w:t>
      </w:r>
    </w:p>
    <w:p w14:paraId="0F1B77A6" w14:textId="77777777" w:rsidR="00400BAF" w:rsidRPr="00036B8D" w:rsidRDefault="00400BAF" w:rsidP="00EA452F">
      <w:pPr>
        <w:jc w:val="center"/>
        <w:rPr>
          <w:rFonts w:cs="Arial"/>
          <w:b/>
          <w:bCs/>
          <w:sz w:val="20"/>
          <w:szCs w:val="20"/>
        </w:rPr>
      </w:pPr>
      <w:r w:rsidRPr="00036B8D">
        <w:rPr>
          <w:rFonts w:cs="Arial"/>
          <w:b/>
          <w:bCs/>
          <w:sz w:val="20"/>
          <w:szCs w:val="20"/>
        </w:rPr>
        <w:t>Članak 4.</w:t>
      </w:r>
    </w:p>
    <w:p w14:paraId="2BC9E70F" w14:textId="77777777" w:rsidR="00400BAF" w:rsidRPr="00036B8D" w:rsidRDefault="00400BAF" w:rsidP="00EA452F">
      <w:pPr>
        <w:rPr>
          <w:rFonts w:cs="Arial"/>
          <w:sz w:val="20"/>
          <w:szCs w:val="20"/>
        </w:rPr>
      </w:pPr>
      <w:r w:rsidRPr="00036B8D">
        <w:rPr>
          <w:rFonts w:cs="Arial"/>
          <w:sz w:val="20"/>
          <w:szCs w:val="20"/>
        </w:rPr>
        <w:t>Članci IIII. i IV. brišu se.</w:t>
      </w:r>
    </w:p>
    <w:p w14:paraId="7BB1F66C" w14:textId="77777777" w:rsidR="00400BAF" w:rsidRPr="00036B8D" w:rsidRDefault="00400BAF" w:rsidP="00EA452F">
      <w:pPr>
        <w:jc w:val="center"/>
        <w:rPr>
          <w:rFonts w:cs="Arial"/>
          <w:b/>
          <w:bCs/>
          <w:sz w:val="20"/>
          <w:szCs w:val="20"/>
        </w:rPr>
      </w:pPr>
      <w:r w:rsidRPr="00036B8D">
        <w:rPr>
          <w:rFonts w:cs="Arial"/>
          <w:b/>
          <w:bCs/>
          <w:sz w:val="20"/>
          <w:szCs w:val="20"/>
        </w:rPr>
        <w:t>Članak 5.</w:t>
      </w:r>
    </w:p>
    <w:p w14:paraId="7547947A" w14:textId="77777777" w:rsidR="00400BAF" w:rsidRPr="00036B8D" w:rsidRDefault="00400BAF" w:rsidP="00EA452F">
      <w:pPr>
        <w:rPr>
          <w:rFonts w:cs="Arial"/>
          <w:sz w:val="20"/>
          <w:szCs w:val="20"/>
        </w:rPr>
      </w:pPr>
      <w:r w:rsidRPr="00036B8D">
        <w:rPr>
          <w:rFonts w:cs="Arial"/>
          <w:sz w:val="20"/>
          <w:szCs w:val="20"/>
        </w:rPr>
        <w:t>Članak 5. mijenja se i glasi:</w:t>
      </w:r>
    </w:p>
    <w:p w14:paraId="56180747" w14:textId="77777777" w:rsidR="00400BAF" w:rsidRPr="00036B8D" w:rsidRDefault="00400BAF" w:rsidP="00EA452F">
      <w:pPr>
        <w:rPr>
          <w:rFonts w:cs="Arial"/>
          <w:sz w:val="20"/>
          <w:szCs w:val="20"/>
        </w:rPr>
      </w:pPr>
      <w:r w:rsidRPr="00036B8D">
        <w:rPr>
          <w:rFonts w:cs="Arial"/>
          <w:sz w:val="20"/>
          <w:szCs w:val="20"/>
        </w:rPr>
        <w:t>Preneseni višak uključuje se u druge Izmjene i dopune Proračuna Grada Duge Rese za 2025. godinu.</w:t>
      </w:r>
    </w:p>
    <w:p w14:paraId="72DC0B7A" w14:textId="77777777" w:rsidR="00400BAF" w:rsidRPr="00036B8D" w:rsidRDefault="00400BAF" w:rsidP="00314D13">
      <w:pPr>
        <w:rPr>
          <w:rFonts w:cs="Arial"/>
          <w:sz w:val="20"/>
          <w:szCs w:val="20"/>
        </w:rPr>
      </w:pPr>
    </w:p>
    <w:p w14:paraId="7EB13B9B" w14:textId="77777777" w:rsidR="00400BAF" w:rsidRPr="00036B8D" w:rsidRDefault="00400BAF" w:rsidP="00EA452F">
      <w:pPr>
        <w:jc w:val="center"/>
        <w:rPr>
          <w:rFonts w:cs="Arial"/>
          <w:b/>
          <w:bCs/>
          <w:sz w:val="20"/>
          <w:szCs w:val="20"/>
        </w:rPr>
      </w:pPr>
      <w:r w:rsidRPr="00036B8D">
        <w:rPr>
          <w:rFonts w:cs="Arial"/>
          <w:b/>
          <w:bCs/>
          <w:sz w:val="20"/>
          <w:szCs w:val="20"/>
        </w:rPr>
        <w:t>Članak 6.</w:t>
      </w:r>
    </w:p>
    <w:p w14:paraId="7048A5E9" w14:textId="77777777" w:rsidR="00400BAF" w:rsidRPr="00036B8D" w:rsidRDefault="00400BAF" w:rsidP="00AD3F51">
      <w:pPr>
        <w:rPr>
          <w:rFonts w:cs="Arial"/>
          <w:sz w:val="20"/>
          <w:szCs w:val="20"/>
        </w:rPr>
      </w:pPr>
      <w:r w:rsidRPr="00036B8D">
        <w:rPr>
          <w:rFonts w:cs="Arial"/>
          <w:sz w:val="20"/>
          <w:szCs w:val="20"/>
        </w:rPr>
        <w:t>Ova Odluka stupa na snagu osmog dana od dana objave u Službenom glasniku Grada Duge Rese.</w:t>
      </w:r>
    </w:p>
    <w:p w14:paraId="2E11DE8C" w14:textId="77777777" w:rsidR="00400BAF" w:rsidRDefault="00400BAF" w:rsidP="00AD3F51"/>
    <w:p w14:paraId="7E9360EB" w14:textId="77777777" w:rsidR="00400BAF" w:rsidRPr="00EF3E06" w:rsidRDefault="00400BAF" w:rsidP="006E178A">
      <w:pPr>
        <w:jc w:val="right"/>
        <w:rPr>
          <w:b/>
          <w:bCs/>
          <w:sz w:val="20"/>
          <w:szCs w:val="20"/>
        </w:rPr>
      </w:pPr>
      <w:r w:rsidRPr="00EF3E06">
        <w:rPr>
          <w:b/>
          <w:bCs/>
          <w:sz w:val="20"/>
          <w:szCs w:val="20"/>
        </w:rPr>
        <w:t>PREDSJEDNICA GRADSKOG VIJEĆA</w:t>
      </w:r>
    </w:p>
    <w:p w14:paraId="76FA232F" w14:textId="2E24FDBC" w:rsidR="00400BAF" w:rsidRPr="00EF3E06" w:rsidRDefault="00400BAF" w:rsidP="001A2EE1">
      <w:pPr>
        <w:jc w:val="center"/>
        <w:rPr>
          <w:b/>
          <w:bCs/>
          <w:sz w:val="20"/>
          <w:szCs w:val="20"/>
        </w:rPr>
      </w:pPr>
      <w:r w:rsidRPr="00EF3E06">
        <w:rPr>
          <w:b/>
          <w:bCs/>
          <w:sz w:val="20"/>
          <w:szCs w:val="20"/>
        </w:rPr>
        <w:t xml:space="preserve">                                                                                                    Višnja Mihalić </w:t>
      </w:r>
      <w:proofErr w:type="spellStart"/>
      <w:r w:rsidRPr="00EF3E06">
        <w:rPr>
          <w:b/>
          <w:bCs/>
          <w:sz w:val="20"/>
          <w:szCs w:val="20"/>
        </w:rPr>
        <w:t>Mikuljan</w:t>
      </w:r>
      <w:proofErr w:type="spellEnd"/>
      <w:r w:rsidRPr="00EF3E06">
        <w:rPr>
          <w:b/>
          <w:bCs/>
          <w:sz w:val="20"/>
          <w:szCs w:val="20"/>
        </w:rPr>
        <w:t>, dr. med.</w:t>
      </w:r>
      <w:r>
        <w:rPr>
          <w:b/>
          <w:bCs/>
          <w:sz w:val="20"/>
          <w:szCs w:val="20"/>
        </w:rPr>
        <w:t>, v.r.</w:t>
      </w:r>
    </w:p>
    <w:p w14:paraId="2BD1588B" w14:textId="77777777" w:rsidR="00400BAF" w:rsidRPr="005E12F2" w:rsidRDefault="00400BAF" w:rsidP="005E12F2">
      <w:pPr>
        <w:pStyle w:val="NoSpacing"/>
        <w:rPr>
          <w:rFonts w:eastAsia="Times New Roman" w:cs="Arial"/>
          <w:sz w:val="20"/>
          <w:szCs w:val="20"/>
        </w:rPr>
      </w:pPr>
    </w:p>
    <w:p w14:paraId="5CC2229C" w14:textId="77777777" w:rsidR="00400BAF" w:rsidRDefault="00400BAF" w:rsidP="00F06F1B">
      <w:pPr>
        <w:pStyle w:val="NoSpacing"/>
        <w:ind w:firstLine="708"/>
        <w:rPr>
          <w:rFonts w:cs="Arial"/>
          <w:sz w:val="20"/>
          <w:szCs w:val="20"/>
        </w:rPr>
      </w:pPr>
    </w:p>
    <w:p w14:paraId="5F662080" w14:textId="77777777" w:rsidR="00400BAF" w:rsidRDefault="00400BAF" w:rsidP="00F06F1B">
      <w:pPr>
        <w:pStyle w:val="NoSpacing"/>
        <w:ind w:firstLine="708"/>
        <w:rPr>
          <w:rFonts w:cs="Arial"/>
          <w:sz w:val="20"/>
          <w:szCs w:val="20"/>
        </w:rPr>
      </w:pPr>
    </w:p>
    <w:p w14:paraId="64349DD8" w14:textId="77777777" w:rsidR="00400BAF" w:rsidRDefault="00400BAF" w:rsidP="00F06F1B">
      <w:pPr>
        <w:pStyle w:val="NoSpacing"/>
        <w:ind w:firstLine="708"/>
        <w:rPr>
          <w:rFonts w:cs="Arial"/>
          <w:sz w:val="20"/>
          <w:szCs w:val="20"/>
        </w:rPr>
      </w:pPr>
    </w:p>
    <w:p w14:paraId="5BCBA5D0" w14:textId="77777777" w:rsidR="00400BAF" w:rsidRDefault="00400BAF" w:rsidP="00F06F1B">
      <w:pPr>
        <w:pStyle w:val="NoSpacing"/>
        <w:ind w:firstLine="708"/>
        <w:rPr>
          <w:rFonts w:cs="Arial"/>
          <w:sz w:val="20"/>
          <w:szCs w:val="20"/>
        </w:rPr>
      </w:pPr>
    </w:p>
    <w:p w14:paraId="0E05AB9F" w14:textId="77777777" w:rsidR="00400BAF" w:rsidRDefault="00400BAF" w:rsidP="00F06F1B">
      <w:pPr>
        <w:pStyle w:val="NoSpacing"/>
        <w:ind w:firstLine="708"/>
        <w:rPr>
          <w:rFonts w:cs="Arial"/>
          <w:sz w:val="20"/>
          <w:szCs w:val="20"/>
        </w:rPr>
      </w:pPr>
    </w:p>
    <w:p w14:paraId="2B703451" w14:textId="77777777" w:rsidR="00400BAF" w:rsidRDefault="00400BAF" w:rsidP="00F06F1B">
      <w:pPr>
        <w:pStyle w:val="NoSpacing"/>
        <w:ind w:firstLine="708"/>
        <w:rPr>
          <w:rFonts w:cs="Arial"/>
          <w:sz w:val="20"/>
          <w:szCs w:val="20"/>
        </w:rPr>
      </w:pPr>
    </w:p>
    <w:p w14:paraId="6105BB1F" w14:textId="77777777" w:rsidR="00400BAF" w:rsidRDefault="00400BAF" w:rsidP="00F06F1B">
      <w:pPr>
        <w:pStyle w:val="NoSpacing"/>
        <w:ind w:firstLine="708"/>
        <w:rPr>
          <w:rFonts w:cs="Arial"/>
          <w:sz w:val="20"/>
          <w:szCs w:val="20"/>
        </w:rPr>
      </w:pPr>
    </w:p>
    <w:p w14:paraId="7A61043F" w14:textId="77777777" w:rsidR="00400BAF" w:rsidRDefault="00400BAF" w:rsidP="00F06F1B">
      <w:pPr>
        <w:pStyle w:val="NoSpacing"/>
        <w:ind w:firstLine="708"/>
        <w:rPr>
          <w:rFonts w:cs="Arial"/>
          <w:sz w:val="20"/>
          <w:szCs w:val="20"/>
        </w:rPr>
      </w:pPr>
    </w:p>
    <w:p w14:paraId="795CB241" w14:textId="77777777" w:rsidR="00400BAF" w:rsidRDefault="00400BAF" w:rsidP="00F06F1B">
      <w:pPr>
        <w:pStyle w:val="NoSpacing"/>
        <w:ind w:firstLine="708"/>
        <w:rPr>
          <w:rFonts w:cs="Arial"/>
          <w:sz w:val="20"/>
          <w:szCs w:val="20"/>
        </w:rPr>
      </w:pPr>
    </w:p>
    <w:p w14:paraId="5894DB58" w14:textId="77777777" w:rsidR="00400BAF" w:rsidRDefault="00400BAF" w:rsidP="00F06F1B">
      <w:pPr>
        <w:pStyle w:val="NoSpacing"/>
        <w:ind w:firstLine="708"/>
        <w:rPr>
          <w:rFonts w:cs="Arial"/>
          <w:sz w:val="20"/>
          <w:szCs w:val="20"/>
        </w:rPr>
      </w:pPr>
    </w:p>
    <w:p w14:paraId="2C8B2093" w14:textId="77777777" w:rsidR="00400BAF" w:rsidRDefault="00400BAF" w:rsidP="00F06F1B">
      <w:pPr>
        <w:pStyle w:val="NoSpacing"/>
        <w:ind w:firstLine="708"/>
        <w:rPr>
          <w:rFonts w:cs="Arial"/>
          <w:sz w:val="20"/>
          <w:szCs w:val="20"/>
        </w:rPr>
      </w:pPr>
    </w:p>
    <w:p w14:paraId="3152183C" w14:textId="77777777" w:rsidR="00400BAF" w:rsidRDefault="00400BAF" w:rsidP="00F06F1B">
      <w:pPr>
        <w:pStyle w:val="NoSpacing"/>
        <w:ind w:firstLine="708"/>
        <w:rPr>
          <w:rFonts w:cs="Arial"/>
          <w:sz w:val="20"/>
          <w:szCs w:val="20"/>
        </w:rPr>
      </w:pPr>
    </w:p>
    <w:p w14:paraId="6BDDC0E3" w14:textId="77777777" w:rsidR="00400BAF" w:rsidRDefault="00400BAF" w:rsidP="00F06F1B">
      <w:pPr>
        <w:pStyle w:val="NoSpacing"/>
        <w:ind w:firstLine="708"/>
        <w:rPr>
          <w:rFonts w:cs="Arial"/>
          <w:sz w:val="20"/>
          <w:szCs w:val="20"/>
        </w:rPr>
      </w:pPr>
    </w:p>
    <w:p w14:paraId="1A840A57" w14:textId="77777777" w:rsidR="00400BAF" w:rsidRDefault="00400BAF" w:rsidP="00F06F1B">
      <w:pPr>
        <w:pStyle w:val="NoSpacing"/>
        <w:ind w:firstLine="708"/>
        <w:rPr>
          <w:rFonts w:cs="Arial"/>
          <w:sz w:val="20"/>
          <w:szCs w:val="20"/>
        </w:rPr>
      </w:pPr>
    </w:p>
    <w:p w14:paraId="0B2EBBA7" w14:textId="77777777" w:rsidR="00400BAF" w:rsidRDefault="00400BAF" w:rsidP="00F06F1B">
      <w:pPr>
        <w:pStyle w:val="NoSpacing"/>
        <w:ind w:firstLine="708"/>
        <w:rPr>
          <w:rFonts w:cs="Arial"/>
          <w:sz w:val="20"/>
          <w:szCs w:val="20"/>
        </w:rPr>
      </w:pPr>
    </w:p>
    <w:p w14:paraId="612DBF10" w14:textId="77777777" w:rsidR="00400BAF" w:rsidRDefault="00400BAF" w:rsidP="00F06F1B">
      <w:pPr>
        <w:pStyle w:val="NoSpacing"/>
        <w:ind w:firstLine="708"/>
        <w:rPr>
          <w:rFonts w:cs="Arial"/>
          <w:sz w:val="20"/>
          <w:szCs w:val="20"/>
        </w:rPr>
      </w:pPr>
    </w:p>
    <w:p w14:paraId="4C025846" w14:textId="77777777" w:rsidR="00400BAF" w:rsidRDefault="00400BAF" w:rsidP="00F06F1B">
      <w:pPr>
        <w:pStyle w:val="NoSpacing"/>
        <w:ind w:firstLine="708"/>
        <w:rPr>
          <w:rFonts w:cs="Arial"/>
          <w:sz w:val="20"/>
          <w:szCs w:val="20"/>
        </w:rPr>
      </w:pPr>
    </w:p>
    <w:p w14:paraId="78E38BE7" w14:textId="77777777" w:rsidR="00400BAF" w:rsidRDefault="00400BAF" w:rsidP="00F06F1B">
      <w:pPr>
        <w:pStyle w:val="NoSpacing"/>
        <w:ind w:firstLine="708"/>
        <w:rPr>
          <w:rFonts w:cs="Arial"/>
          <w:sz w:val="20"/>
          <w:szCs w:val="20"/>
        </w:rPr>
      </w:pPr>
    </w:p>
    <w:p w14:paraId="26BD869B" w14:textId="77777777" w:rsidR="00400BAF" w:rsidRDefault="00400BAF" w:rsidP="00F06F1B">
      <w:pPr>
        <w:pStyle w:val="NoSpacing"/>
        <w:ind w:firstLine="708"/>
        <w:rPr>
          <w:rFonts w:cs="Arial"/>
          <w:sz w:val="20"/>
          <w:szCs w:val="20"/>
        </w:rPr>
      </w:pPr>
    </w:p>
    <w:p w14:paraId="1DC05895" w14:textId="77777777" w:rsidR="00400BAF" w:rsidRDefault="00400BAF" w:rsidP="00F06F1B">
      <w:pPr>
        <w:pStyle w:val="NoSpacing"/>
        <w:ind w:firstLine="708"/>
        <w:rPr>
          <w:rFonts w:cs="Arial"/>
          <w:sz w:val="20"/>
          <w:szCs w:val="20"/>
        </w:rPr>
      </w:pPr>
    </w:p>
    <w:p w14:paraId="2F5A89AE" w14:textId="77777777" w:rsidR="00400BAF" w:rsidRDefault="00400BAF" w:rsidP="00F06F1B">
      <w:pPr>
        <w:pStyle w:val="NoSpacing"/>
        <w:ind w:firstLine="708"/>
        <w:rPr>
          <w:rFonts w:cs="Arial"/>
          <w:sz w:val="20"/>
          <w:szCs w:val="20"/>
        </w:rPr>
      </w:pPr>
    </w:p>
    <w:p w14:paraId="793A09CF" w14:textId="77777777" w:rsidR="00400BAF" w:rsidRDefault="00400BAF" w:rsidP="00F06F1B">
      <w:pPr>
        <w:pStyle w:val="NoSpacing"/>
        <w:ind w:firstLine="708"/>
        <w:rPr>
          <w:rFonts w:cs="Arial"/>
          <w:sz w:val="20"/>
          <w:szCs w:val="20"/>
        </w:rPr>
      </w:pPr>
    </w:p>
    <w:p w14:paraId="3FAF72F1" w14:textId="77777777" w:rsidR="00400BAF" w:rsidRDefault="00400BAF" w:rsidP="00F06F1B">
      <w:pPr>
        <w:pStyle w:val="NoSpacing"/>
        <w:ind w:firstLine="708"/>
        <w:rPr>
          <w:rFonts w:cs="Arial"/>
          <w:sz w:val="20"/>
          <w:szCs w:val="20"/>
        </w:rPr>
      </w:pPr>
    </w:p>
    <w:p w14:paraId="580F58C4" w14:textId="77777777" w:rsidR="00400BAF" w:rsidRDefault="00400BAF" w:rsidP="00F06F1B">
      <w:pPr>
        <w:pStyle w:val="NoSpacing"/>
        <w:ind w:firstLine="708"/>
        <w:rPr>
          <w:rFonts w:cs="Arial"/>
          <w:sz w:val="20"/>
          <w:szCs w:val="20"/>
        </w:rPr>
      </w:pPr>
    </w:p>
    <w:p w14:paraId="5CF66F24" w14:textId="77777777" w:rsidR="00400BAF" w:rsidRDefault="00400BAF" w:rsidP="00F06F1B">
      <w:pPr>
        <w:pStyle w:val="NoSpacing"/>
        <w:ind w:firstLine="708"/>
        <w:rPr>
          <w:rFonts w:cs="Arial"/>
          <w:sz w:val="20"/>
          <w:szCs w:val="20"/>
        </w:rPr>
      </w:pPr>
    </w:p>
    <w:p w14:paraId="686B6864" w14:textId="77777777" w:rsidR="00400BAF" w:rsidRDefault="00400BAF" w:rsidP="00F06F1B">
      <w:pPr>
        <w:pStyle w:val="NoSpacing"/>
        <w:ind w:firstLine="708"/>
        <w:rPr>
          <w:rFonts w:cs="Arial"/>
          <w:sz w:val="20"/>
          <w:szCs w:val="20"/>
        </w:rPr>
      </w:pPr>
    </w:p>
    <w:p w14:paraId="767824A2" w14:textId="77777777" w:rsidR="00400BAF" w:rsidRDefault="00400BAF" w:rsidP="00F06F1B">
      <w:pPr>
        <w:pStyle w:val="NoSpacing"/>
        <w:ind w:firstLine="708"/>
        <w:rPr>
          <w:rFonts w:cs="Arial"/>
          <w:sz w:val="20"/>
          <w:szCs w:val="20"/>
        </w:rPr>
      </w:pPr>
    </w:p>
    <w:p w14:paraId="13C3F18F" w14:textId="77777777" w:rsidR="00400BAF" w:rsidRDefault="00400BAF" w:rsidP="00F06F1B">
      <w:pPr>
        <w:pStyle w:val="NoSpacing"/>
        <w:ind w:firstLine="708"/>
        <w:rPr>
          <w:rFonts w:cs="Arial"/>
          <w:sz w:val="20"/>
          <w:szCs w:val="20"/>
        </w:rPr>
      </w:pPr>
    </w:p>
    <w:p w14:paraId="05E3499E" w14:textId="77777777" w:rsidR="00400BAF" w:rsidRDefault="00400BAF" w:rsidP="00F06F1B">
      <w:pPr>
        <w:pStyle w:val="NoSpacing"/>
        <w:ind w:firstLine="708"/>
        <w:rPr>
          <w:rFonts w:cs="Arial"/>
          <w:sz w:val="20"/>
          <w:szCs w:val="20"/>
        </w:rPr>
      </w:pPr>
    </w:p>
    <w:p w14:paraId="3F0A6A8D" w14:textId="77777777" w:rsidR="00400BAF" w:rsidRDefault="00400BAF" w:rsidP="00F06F1B">
      <w:pPr>
        <w:pStyle w:val="NoSpacing"/>
        <w:ind w:firstLine="708"/>
        <w:rPr>
          <w:rFonts w:cs="Arial"/>
          <w:sz w:val="20"/>
          <w:szCs w:val="20"/>
        </w:rPr>
      </w:pPr>
    </w:p>
    <w:p w14:paraId="454135B2" w14:textId="77777777" w:rsidR="00400BAF" w:rsidRDefault="00400BAF" w:rsidP="00F06F1B">
      <w:pPr>
        <w:pStyle w:val="NoSpacing"/>
        <w:ind w:firstLine="708"/>
        <w:rPr>
          <w:rFonts w:cs="Arial"/>
          <w:sz w:val="20"/>
          <w:szCs w:val="20"/>
        </w:rPr>
      </w:pPr>
    </w:p>
    <w:p w14:paraId="636ECBA8" w14:textId="77777777" w:rsidR="00400BAF" w:rsidRDefault="00400BAF" w:rsidP="00F06F1B">
      <w:pPr>
        <w:pStyle w:val="NoSpacing"/>
        <w:ind w:firstLine="708"/>
        <w:rPr>
          <w:rFonts w:cs="Arial"/>
          <w:sz w:val="20"/>
          <w:szCs w:val="20"/>
        </w:rPr>
      </w:pPr>
    </w:p>
    <w:p w14:paraId="73B2A028" w14:textId="77777777" w:rsidR="00400BAF" w:rsidRDefault="00400BAF" w:rsidP="00F06F1B">
      <w:pPr>
        <w:pStyle w:val="NoSpacing"/>
        <w:ind w:firstLine="708"/>
        <w:rPr>
          <w:rFonts w:cs="Arial"/>
          <w:sz w:val="20"/>
          <w:szCs w:val="20"/>
        </w:rPr>
      </w:pPr>
    </w:p>
    <w:p w14:paraId="5B259867" w14:textId="77777777" w:rsidR="00400BAF" w:rsidRDefault="00400BAF" w:rsidP="00F06F1B">
      <w:pPr>
        <w:pStyle w:val="NoSpacing"/>
        <w:ind w:firstLine="708"/>
        <w:rPr>
          <w:rFonts w:cs="Arial"/>
          <w:sz w:val="20"/>
          <w:szCs w:val="20"/>
        </w:rPr>
      </w:pPr>
    </w:p>
    <w:p w14:paraId="63D25169" w14:textId="77777777" w:rsidR="00400BAF" w:rsidRDefault="00400BAF" w:rsidP="00F06F1B">
      <w:pPr>
        <w:pStyle w:val="NoSpacing"/>
        <w:ind w:firstLine="708"/>
        <w:rPr>
          <w:rFonts w:cs="Arial"/>
          <w:sz w:val="20"/>
          <w:szCs w:val="20"/>
        </w:rPr>
      </w:pPr>
    </w:p>
    <w:p w14:paraId="49D1D600" w14:textId="77777777" w:rsidR="00400BAF" w:rsidRDefault="00400BAF" w:rsidP="00F06F1B">
      <w:pPr>
        <w:pStyle w:val="NoSpacing"/>
        <w:ind w:firstLine="708"/>
        <w:rPr>
          <w:rFonts w:cs="Arial"/>
          <w:sz w:val="20"/>
          <w:szCs w:val="20"/>
        </w:rPr>
      </w:pPr>
    </w:p>
    <w:p w14:paraId="6209420F" w14:textId="77777777" w:rsidR="00400BAF" w:rsidRDefault="00400BAF" w:rsidP="00F06F1B">
      <w:pPr>
        <w:pStyle w:val="NoSpacing"/>
        <w:ind w:firstLine="708"/>
        <w:rPr>
          <w:rFonts w:cs="Arial"/>
          <w:sz w:val="20"/>
          <w:szCs w:val="20"/>
        </w:rPr>
      </w:pPr>
    </w:p>
    <w:p w14:paraId="3E7EBF0F" w14:textId="77777777" w:rsidR="00400BAF" w:rsidRDefault="00400BAF" w:rsidP="00F06F1B">
      <w:pPr>
        <w:pStyle w:val="NoSpacing"/>
        <w:ind w:firstLine="708"/>
        <w:rPr>
          <w:rFonts w:cs="Arial"/>
          <w:sz w:val="20"/>
          <w:szCs w:val="20"/>
        </w:rPr>
      </w:pPr>
    </w:p>
    <w:p w14:paraId="511EE815" w14:textId="77777777" w:rsidR="00400BAF" w:rsidRDefault="00400BAF" w:rsidP="00F06F1B">
      <w:pPr>
        <w:pStyle w:val="NoSpacing"/>
        <w:ind w:firstLine="708"/>
        <w:rPr>
          <w:rFonts w:cs="Arial"/>
          <w:sz w:val="20"/>
          <w:szCs w:val="20"/>
        </w:rPr>
      </w:pPr>
    </w:p>
    <w:p w14:paraId="6B882A6D" w14:textId="77777777" w:rsidR="00400BAF" w:rsidRDefault="00400BAF" w:rsidP="00F06F1B">
      <w:pPr>
        <w:pStyle w:val="NoSpacing"/>
        <w:ind w:firstLine="708"/>
        <w:rPr>
          <w:rFonts w:cs="Arial"/>
          <w:sz w:val="20"/>
          <w:szCs w:val="20"/>
        </w:rPr>
      </w:pPr>
    </w:p>
    <w:p w14:paraId="1773E6A5" w14:textId="77777777" w:rsidR="00400BAF" w:rsidRDefault="00400BAF" w:rsidP="00F06F1B">
      <w:pPr>
        <w:pStyle w:val="NoSpacing"/>
        <w:ind w:firstLine="708"/>
        <w:rPr>
          <w:rFonts w:cs="Arial"/>
          <w:sz w:val="20"/>
          <w:szCs w:val="20"/>
        </w:rPr>
      </w:pPr>
    </w:p>
    <w:p w14:paraId="199A3617" w14:textId="77777777" w:rsidR="00400BAF" w:rsidRDefault="00400BAF" w:rsidP="00F06F1B">
      <w:pPr>
        <w:pStyle w:val="NoSpacing"/>
        <w:ind w:firstLine="708"/>
        <w:rPr>
          <w:rFonts w:cs="Arial"/>
          <w:sz w:val="20"/>
          <w:szCs w:val="20"/>
        </w:rPr>
      </w:pPr>
    </w:p>
    <w:p w14:paraId="15D35906" w14:textId="77777777" w:rsidR="00400BAF" w:rsidRDefault="00400BAF" w:rsidP="00F06F1B">
      <w:pPr>
        <w:pStyle w:val="NoSpacing"/>
        <w:ind w:firstLine="708"/>
        <w:rPr>
          <w:rFonts w:cs="Arial"/>
          <w:sz w:val="20"/>
          <w:szCs w:val="20"/>
        </w:rPr>
      </w:pPr>
    </w:p>
    <w:p w14:paraId="0988F124" w14:textId="77777777" w:rsidR="00400BAF" w:rsidRDefault="00400BAF" w:rsidP="00F06F1B">
      <w:pPr>
        <w:pStyle w:val="NoSpacing"/>
        <w:ind w:firstLine="708"/>
        <w:rPr>
          <w:rFonts w:cs="Arial"/>
          <w:sz w:val="20"/>
          <w:szCs w:val="20"/>
        </w:rPr>
      </w:pPr>
    </w:p>
    <w:p w14:paraId="08494CA5" w14:textId="77777777" w:rsidR="00400BAF" w:rsidRDefault="00400BAF" w:rsidP="00F06F1B">
      <w:pPr>
        <w:pStyle w:val="NoSpacing"/>
        <w:ind w:firstLine="708"/>
        <w:rPr>
          <w:rFonts w:cs="Arial"/>
          <w:sz w:val="20"/>
          <w:szCs w:val="20"/>
        </w:rPr>
      </w:pPr>
    </w:p>
    <w:p w14:paraId="193E88AB" w14:textId="6597B6B6" w:rsidR="00400BAF" w:rsidRPr="005E12F2" w:rsidRDefault="00400BAF" w:rsidP="00F06F1B">
      <w:pPr>
        <w:pStyle w:val="NoSpacing"/>
        <w:ind w:firstLine="708"/>
        <w:rPr>
          <w:rFonts w:cs="Arial"/>
          <w:sz w:val="20"/>
          <w:szCs w:val="20"/>
        </w:rPr>
      </w:pPr>
      <w:r w:rsidRPr="005E12F2">
        <w:rPr>
          <w:rFonts w:cs="Arial"/>
          <w:noProof/>
          <w:sz w:val="20"/>
          <w:szCs w:val="20"/>
        </w:rPr>
        <w:lastRenderedPageBreak/>
        <w:drawing>
          <wp:inline distT="0" distB="0" distL="0" distR="0" wp14:anchorId="0A3F7055" wp14:editId="3EC514D1">
            <wp:extent cx="466725" cy="561975"/>
            <wp:effectExtent l="19050" t="0" r="952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0F0DB621" w14:textId="77777777" w:rsidR="00400BAF" w:rsidRPr="00DE633E" w:rsidRDefault="00400BAF" w:rsidP="005E12F2">
      <w:pPr>
        <w:pStyle w:val="NoSpacing"/>
        <w:rPr>
          <w:rFonts w:cs="Arial"/>
          <w:sz w:val="20"/>
          <w:szCs w:val="20"/>
        </w:rPr>
      </w:pPr>
      <w:r w:rsidRPr="00DE633E">
        <w:rPr>
          <w:rFonts w:cs="Arial"/>
          <w:sz w:val="20"/>
          <w:szCs w:val="20"/>
        </w:rPr>
        <w:t>REPUBLIKA HRVATSKA</w:t>
      </w:r>
    </w:p>
    <w:p w14:paraId="1C10D7B2" w14:textId="77777777" w:rsidR="00400BAF" w:rsidRPr="00DE633E" w:rsidRDefault="00400BAF" w:rsidP="005E12F2">
      <w:pPr>
        <w:pStyle w:val="NoSpacing"/>
        <w:rPr>
          <w:rFonts w:cs="Arial"/>
          <w:sz w:val="20"/>
          <w:szCs w:val="20"/>
          <w:lang w:val="de-DE"/>
        </w:rPr>
      </w:pPr>
      <w:r w:rsidRPr="00DE633E">
        <w:rPr>
          <w:rFonts w:cs="Arial"/>
          <w:sz w:val="20"/>
          <w:szCs w:val="20"/>
          <w:lang w:val="de-DE"/>
        </w:rPr>
        <w:t>KARLOVAČKA ŽUPANIJA</w:t>
      </w:r>
    </w:p>
    <w:p w14:paraId="4D2F9AFC" w14:textId="77777777" w:rsidR="00400BAF" w:rsidRPr="00DE633E" w:rsidRDefault="00400BAF" w:rsidP="005E12F2">
      <w:pPr>
        <w:pStyle w:val="NoSpacing"/>
        <w:rPr>
          <w:rFonts w:cs="Arial"/>
          <w:sz w:val="20"/>
          <w:szCs w:val="20"/>
          <w:lang w:val="de-DE"/>
        </w:rPr>
      </w:pPr>
      <w:r w:rsidRPr="00DE633E">
        <w:rPr>
          <w:rFonts w:cs="Arial"/>
          <w:sz w:val="20"/>
          <w:szCs w:val="20"/>
          <w:lang w:val="de-DE"/>
        </w:rPr>
        <w:t>GRAD DUGA RESA</w:t>
      </w:r>
    </w:p>
    <w:p w14:paraId="36598ECA" w14:textId="77777777" w:rsidR="00400BAF" w:rsidRPr="00DE633E" w:rsidRDefault="00400BAF" w:rsidP="005E12F2">
      <w:pPr>
        <w:pStyle w:val="NoSpacing"/>
        <w:rPr>
          <w:rFonts w:cs="Arial"/>
          <w:sz w:val="20"/>
          <w:szCs w:val="20"/>
          <w:lang w:val="de-DE"/>
        </w:rPr>
      </w:pPr>
      <w:r w:rsidRPr="00DE633E">
        <w:rPr>
          <w:rFonts w:cs="Arial"/>
          <w:sz w:val="20"/>
          <w:szCs w:val="20"/>
          <w:lang w:val="de-DE"/>
        </w:rPr>
        <w:t>GRADSKO VIJEĆE</w:t>
      </w:r>
    </w:p>
    <w:p w14:paraId="24C79BAC" w14:textId="77777777" w:rsidR="00400BAF" w:rsidRPr="00DE633E" w:rsidRDefault="00400BAF" w:rsidP="005E12F2">
      <w:pPr>
        <w:pStyle w:val="NoSpacing"/>
        <w:rPr>
          <w:rFonts w:cs="Arial"/>
          <w:sz w:val="20"/>
          <w:szCs w:val="20"/>
        </w:rPr>
      </w:pPr>
      <w:r w:rsidRPr="00DE633E">
        <w:rPr>
          <w:rFonts w:cs="Arial"/>
          <w:sz w:val="20"/>
          <w:szCs w:val="20"/>
        </w:rPr>
        <w:t>KLASA:</w:t>
      </w:r>
      <w:r>
        <w:rPr>
          <w:rFonts w:cs="Arial"/>
          <w:sz w:val="20"/>
          <w:szCs w:val="20"/>
        </w:rPr>
        <w:t xml:space="preserve"> 240-01/25-01/01</w:t>
      </w:r>
    </w:p>
    <w:p w14:paraId="18ABE97B" w14:textId="77777777" w:rsidR="00400BAF" w:rsidRPr="00DE633E" w:rsidRDefault="00400BAF" w:rsidP="005E12F2">
      <w:pPr>
        <w:pStyle w:val="NoSpacing"/>
        <w:rPr>
          <w:rFonts w:cs="Arial"/>
          <w:sz w:val="20"/>
          <w:szCs w:val="20"/>
        </w:rPr>
      </w:pPr>
      <w:r w:rsidRPr="00DE633E">
        <w:rPr>
          <w:rFonts w:cs="Arial"/>
          <w:sz w:val="20"/>
          <w:szCs w:val="20"/>
        </w:rPr>
        <w:t>URBROJ:</w:t>
      </w:r>
      <w:r>
        <w:rPr>
          <w:rFonts w:cs="Arial"/>
          <w:sz w:val="20"/>
          <w:szCs w:val="20"/>
        </w:rPr>
        <w:t xml:space="preserve"> 2133-3-01-01-25-5</w:t>
      </w:r>
    </w:p>
    <w:p w14:paraId="1628DEEA" w14:textId="77777777" w:rsidR="00400BAF" w:rsidRPr="00F06F1B" w:rsidRDefault="00400BAF" w:rsidP="005E12F2">
      <w:pPr>
        <w:pStyle w:val="NoSpacing"/>
        <w:rPr>
          <w:rFonts w:cs="Arial"/>
          <w:sz w:val="18"/>
          <w:szCs w:val="18"/>
        </w:rPr>
      </w:pPr>
      <w:r w:rsidRPr="00F06F1B">
        <w:rPr>
          <w:rFonts w:cs="Arial"/>
          <w:sz w:val="18"/>
          <w:szCs w:val="18"/>
        </w:rPr>
        <w:t xml:space="preserve">Duga Resa, </w:t>
      </w:r>
      <w:r>
        <w:rPr>
          <w:rFonts w:cs="Arial"/>
          <w:sz w:val="18"/>
          <w:szCs w:val="18"/>
        </w:rPr>
        <w:t>01. prosinca 2025.</w:t>
      </w:r>
    </w:p>
    <w:p w14:paraId="38FC7892" w14:textId="77777777" w:rsidR="00400BAF" w:rsidRPr="00F06F1B" w:rsidRDefault="00400BAF" w:rsidP="005E12F2">
      <w:pPr>
        <w:pStyle w:val="NoSpacing"/>
        <w:rPr>
          <w:rFonts w:cs="Arial"/>
          <w:sz w:val="18"/>
          <w:szCs w:val="18"/>
        </w:rPr>
      </w:pPr>
    </w:p>
    <w:p w14:paraId="48AA5068" w14:textId="77777777" w:rsidR="00400BAF" w:rsidRDefault="00400BAF" w:rsidP="00B94C13">
      <w:pPr>
        <w:ind w:right="-360"/>
        <w:jc w:val="both"/>
        <w:rPr>
          <w:rFonts w:cs="Arial"/>
        </w:rPr>
      </w:pPr>
      <w:r>
        <w:rPr>
          <w:rFonts w:cs="Arial"/>
        </w:rPr>
        <w:t>Na temelju članka 17. Zakona o ublažavanju i uklanjanju posljedica prirodnih nepogoda  (Narodne novine broj 16/19)  i članka  47</w:t>
      </w:r>
      <w:r w:rsidRPr="001A4562">
        <w:rPr>
          <w:rFonts w:cs="Arial"/>
        </w:rPr>
        <w:t>. Statuta Grada Duge Rese (Službeni gl</w:t>
      </w:r>
      <w:r>
        <w:rPr>
          <w:rFonts w:cs="Arial"/>
        </w:rPr>
        <w:t>asnik Grada Duge Rese broj 2/13, 1/15, 6/17, 10/17, 2/18, 06/18 - pročišćeni tekst,  2/20 i 2/21</w:t>
      </w:r>
      <w:r w:rsidRPr="001A4562">
        <w:rPr>
          <w:rFonts w:cs="Arial"/>
        </w:rPr>
        <w:t>) Gradsko vijeće Grada Duge Rese</w:t>
      </w:r>
      <w:r>
        <w:rPr>
          <w:rFonts w:cs="Arial"/>
        </w:rPr>
        <w:t xml:space="preserve"> na 5. sjednici održanoj  dana  01. prosinca 2025</w:t>
      </w:r>
      <w:r w:rsidRPr="001A4562">
        <w:rPr>
          <w:rFonts w:cs="Arial"/>
        </w:rPr>
        <w:t>. godine  donijelo je</w:t>
      </w:r>
    </w:p>
    <w:p w14:paraId="48DB77AD" w14:textId="77777777" w:rsidR="00400BAF" w:rsidRPr="00B94C13" w:rsidRDefault="00400BAF" w:rsidP="00B94C13">
      <w:pPr>
        <w:ind w:right="-360"/>
        <w:jc w:val="both"/>
        <w:rPr>
          <w:rFonts w:cs="Arial"/>
          <w:color w:val="000000"/>
        </w:rPr>
      </w:pPr>
    </w:p>
    <w:p w14:paraId="268B1625" w14:textId="77777777" w:rsidR="00400BAF" w:rsidRPr="00F06F1B" w:rsidRDefault="00400BAF" w:rsidP="001A4562">
      <w:pPr>
        <w:jc w:val="both"/>
        <w:rPr>
          <w:rFonts w:cs="Arial"/>
          <w:sz w:val="18"/>
          <w:szCs w:val="18"/>
        </w:rPr>
      </w:pPr>
    </w:p>
    <w:p w14:paraId="40DD4B4E" w14:textId="77777777" w:rsidR="00400BAF" w:rsidRDefault="00400BAF" w:rsidP="006B5462">
      <w:pPr>
        <w:jc w:val="center"/>
        <w:rPr>
          <w:rFonts w:cs="Arial"/>
          <w:b/>
        </w:rPr>
      </w:pPr>
      <w:r>
        <w:rPr>
          <w:rFonts w:cs="Arial"/>
          <w:b/>
        </w:rPr>
        <w:t xml:space="preserve">Odluku o donošenju </w:t>
      </w:r>
    </w:p>
    <w:p w14:paraId="049EBC37" w14:textId="77777777" w:rsidR="00400BAF" w:rsidRDefault="00400BAF" w:rsidP="006B5462">
      <w:pPr>
        <w:jc w:val="center"/>
        <w:rPr>
          <w:rFonts w:cs="Arial"/>
          <w:b/>
        </w:rPr>
      </w:pPr>
      <w:r>
        <w:rPr>
          <w:rFonts w:cs="Arial"/>
          <w:b/>
        </w:rPr>
        <w:t xml:space="preserve">Plana djelovanja u području prirodnih nepogoda za 2026. godinu </w:t>
      </w:r>
    </w:p>
    <w:p w14:paraId="58A74B64" w14:textId="77777777" w:rsidR="00400BAF" w:rsidRDefault="00400BAF" w:rsidP="006B5462">
      <w:pPr>
        <w:jc w:val="center"/>
        <w:rPr>
          <w:rFonts w:cs="Arial"/>
          <w:b/>
        </w:rPr>
      </w:pPr>
    </w:p>
    <w:p w14:paraId="25042B20" w14:textId="77777777" w:rsidR="00400BAF" w:rsidRPr="001A4562" w:rsidRDefault="00400BAF" w:rsidP="006B5462">
      <w:pPr>
        <w:jc w:val="center"/>
        <w:rPr>
          <w:rFonts w:cs="Arial"/>
          <w:b/>
        </w:rPr>
      </w:pPr>
    </w:p>
    <w:p w14:paraId="2BF71E67" w14:textId="77777777" w:rsidR="00400BAF" w:rsidRPr="00F75F37" w:rsidRDefault="00400BAF" w:rsidP="00315771">
      <w:pPr>
        <w:jc w:val="center"/>
        <w:rPr>
          <w:rFonts w:cs="Arial"/>
        </w:rPr>
      </w:pPr>
      <w:r>
        <w:rPr>
          <w:rFonts w:cs="Arial"/>
        </w:rPr>
        <w:t xml:space="preserve">     </w:t>
      </w:r>
      <w:r w:rsidRPr="00F75F37">
        <w:rPr>
          <w:rFonts w:cs="Arial"/>
        </w:rPr>
        <w:t>Članak 1.</w:t>
      </w:r>
    </w:p>
    <w:p w14:paraId="42561C9A" w14:textId="77777777" w:rsidR="00400BAF" w:rsidRDefault="00400BAF" w:rsidP="001A4562">
      <w:pPr>
        <w:ind w:right="-360"/>
        <w:jc w:val="both"/>
        <w:rPr>
          <w:rFonts w:cs="Arial"/>
          <w:color w:val="000000"/>
        </w:rPr>
      </w:pPr>
      <w:r>
        <w:rPr>
          <w:rFonts w:cs="Arial"/>
          <w:color w:val="000000"/>
        </w:rPr>
        <w:t>Ovom Odlukom donosi se „Plan djelovanja u području prirodnih nepogoda za 2026. godinu“ za Grad Dugu Resu.</w:t>
      </w:r>
    </w:p>
    <w:p w14:paraId="7C9408D9" w14:textId="77777777" w:rsidR="00400BAF" w:rsidRDefault="00400BAF" w:rsidP="00990204">
      <w:pPr>
        <w:ind w:right="-360"/>
        <w:rPr>
          <w:rFonts w:cs="Arial"/>
          <w:b/>
          <w:color w:val="000000"/>
        </w:rPr>
      </w:pPr>
    </w:p>
    <w:p w14:paraId="562462EB" w14:textId="77777777" w:rsidR="00400BAF" w:rsidRPr="00F75F37" w:rsidRDefault="00400BAF" w:rsidP="00315771">
      <w:pPr>
        <w:ind w:right="-360"/>
        <w:jc w:val="center"/>
        <w:rPr>
          <w:rFonts w:cs="Arial"/>
          <w:color w:val="000000"/>
        </w:rPr>
      </w:pPr>
      <w:r w:rsidRPr="00F75F37">
        <w:rPr>
          <w:rFonts w:cs="Arial"/>
          <w:color w:val="000000"/>
        </w:rPr>
        <w:t>Članak 2.</w:t>
      </w:r>
    </w:p>
    <w:p w14:paraId="4CF3B566" w14:textId="77777777" w:rsidR="00400BAF" w:rsidRDefault="00400BAF" w:rsidP="00FA18A8">
      <w:pPr>
        <w:ind w:right="-360"/>
        <w:rPr>
          <w:rFonts w:cs="Arial"/>
          <w:color w:val="000000"/>
        </w:rPr>
      </w:pPr>
      <w:r>
        <w:rPr>
          <w:rFonts w:cs="Arial"/>
          <w:color w:val="000000"/>
        </w:rPr>
        <w:t>Plan djelovanja u području elementarnih nepogoda za 2026. godinu  je sastavni dio ove Odluke.</w:t>
      </w:r>
    </w:p>
    <w:p w14:paraId="3C82F6B4" w14:textId="77777777" w:rsidR="00400BAF" w:rsidRDefault="00400BAF" w:rsidP="00FA18A8">
      <w:pPr>
        <w:ind w:right="-360"/>
        <w:rPr>
          <w:rFonts w:cs="Arial"/>
          <w:color w:val="000000"/>
        </w:rPr>
      </w:pPr>
    </w:p>
    <w:p w14:paraId="073F1968" w14:textId="77777777" w:rsidR="00400BAF" w:rsidRPr="00F75F37" w:rsidRDefault="00400BAF" w:rsidP="00B94C13">
      <w:pPr>
        <w:ind w:right="-360"/>
        <w:jc w:val="center"/>
        <w:rPr>
          <w:rFonts w:cs="Arial"/>
          <w:color w:val="000000"/>
        </w:rPr>
      </w:pPr>
      <w:r w:rsidRPr="00F75F37">
        <w:rPr>
          <w:rFonts w:cs="Arial"/>
        </w:rPr>
        <w:t>Članak 3.</w:t>
      </w:r>
    </w:p>
    <w:p w14:paraId="1ABE5F3C" w14:textId="77777777" w:rsidR="00400BAF" w:rsidRDefault="00400BAF" w:rsidP="001A4562">
      <w:pPr>
        <w:rPr>
          <w:rFonts w:cs="Arial"/>
        </w:rPr>
      </w:pPr>
      <w:r>
        <w:rPr>
          <w:rFonts w:cs="Arial"/>
        </w:rPr>
        <w:t>Ova Odluka stupa na snagu osmog dana od dana objave u Službenom glasniku Grada Duge Rese.</w:t>
      </w:r>
    </w:p>
    <w:p w14:paraId="145839F8" w14:textId="77777777" w:rsidR="00400BAF" w:rsidRDefault="00400BAF" w:rsidP="001A4562">
      <w:pPr>
        <w:rPr>
          <w:rFonts w:cs="Arial"/>
        </w:rPr>
      </w:pPr>
    </w:p>
    <w:p w14:paraId="17B4A947" w14:textId="77777777" w:rsidR="00400BAF" w:rsidRPr="00B94C13" w:rsidRDefault="00400BAF" w:rsidP="00B94C13">
      <w:pPr>
        <w:jc w:val="center"/>
        <w:rPr>
          <w:rFonts w:cs="Arial"/>
          <w:b/>
        </w:rPr>
      </w:pPr>
      <w:r>
        <w:rPr>
          <w:rFonts w:cs="Arial"/>
          <w:b/>
        </w:rPr>
        <w:t xml:space="preserve">     </w:t>
      </w:r>
    </w:p>
    <w:p w14:paraId="08CEB587" w14:textId="77777777" w:rsidR="00400BAF" w:rsidRPr="00DE633E" w:rsidRDefault="00400BAF" w:rsidP="00F06F1B">
      <w:pPr>
        <w:jc w:val="right"/>
        <w:rPr>
          <w:rFonts w:cs="Arial"/>
          <w:b/>
        </w:rPr>
      </w:pPr>
      <w:r w:rsidRPr="00DE633E">
        <w:rPr>
          <w:rFonts w:cs="Arial"/>
          <w:b/>
        </w:rPr>
        <w:t xml:space="preserve">                                                                                 PREDSJEDNI</w:t>
      </w:r>
      <w:r>
        <w:rPr>
          <w:rFonts w:cs="Arial"/>
          <w:b/>
        </w:rPr>
        <w:t>CA</w:t>
      </w:r>
      <w:r w:rsidRPr="00DE633E">
        <w:rPr>
          <w:rFonts w:cs="Arial"/>
          <w:b/>
        </w:rPr>
        <w:t xml:space="preserve"> GRADSKOG VIJEĆA</w:t>
      </w:r>
    </w:p>
    <w:p w14:paraId="7D16C060" w14:textId="77777777" w:rsidR="00400BAF" w:rsidRPr="00B451C2" w:rsidRDefault="00400BAF" w:rsidP="00DE633E">
      <w:pPr>
        <w:jc w:val="center"/>
        <w:rPr>
          <w:rFonts w:cs="Arial"/>
          <w:b/>
        </w:rPr>
      </w:pPr>
      <w:r w:rsidRPr="00B451C2">
        <w:rPr>
          <w:rFonts w:cs="Arial"/>
          <w:b/>
        </w:rPr>
        <w:t xml:space="preserve">                                                                            </w:t>
      </w:r>
      <w:r>
        <w:rPr>
          <w:rFonts w:cs="Arial"/>
          <w:b/>
        </w:rPr>
        <w:t xml:space="preserve">    </w:t>
      </w:r>
      <w:r w:rsidRPr="00B451C2">
        <w:rPr>
          <w:rFonts w:cs="Arial"/>
          <w:b/>
        </w:rPr>
        <w:t xml:space="preserve">  </w:t>
      </w:r>
      <w:r>
        <w:rPr>
          <w:rFonts w:cs="Arial"/>
          <w:b/>
        </w:rPr>
        <w:t xml:space="preserve">Višnja Mihalić – </w:t>
      </w:r>
      <w:proofErr w:type="spellStart"/>
      <w:r>
        <w:rPr>
          <w:rFonts w:cs="Arial"/>
          <w:b/>
        </w:rPr>
        <w:t>Mikuljan</w:t>
      </w:r>
      <w:proofErr w:type="spellEnd"/>
      <w:r>
        <w:rPr>
          <w:rFonts w:cs="Arial"/>
          <w:b/>
        </w:rPr>
        <w:t>, dr. med., v.r.</w:t>
      </w:r>
    </w:p>
    <w:p w14:paraId="6CDF15E3" w14:textId="77777777" w:rsidR="00400BAF" w:rsidRDefault="00400BAF" w:rsidP="00041D60">
      <w:pPr>
        <w:pStyle w:val="NoSpacing"/>
        <w:rPr>
          <w:rFonts w:cs="Arial"/>
          <w:sz w:val="18"/>
          <w:szCs w:val="18"/>
        </w:rPr>
      </w:pPr>
    </w:p>
    <w:p w14:paraId="45579EC6" w14:textId="77777777" w:rsidR="00400BAF" w:rsidRDefault="00400BAF" w:rsidP="00041D60">
      <w:pPr>
        <w:pStyle w:val="NoSpacing"/>
        <w:rPr>
          <w:rFonts w:cs="Arial"/>
          <w:sz w:val="18"/>
          <w:szCs w:val="18"/>
        </w:rPr>
      </w:pPr>
    </w:p>
    <w:p w14:paraId="4D72EEC4" w14:textId="77777777" w:rsidR="00400BAF" w:rsidRDefault="00400BAF" w:rsidP="00041D60">
      <w:pPr>
        <w:pStyle w:val="NoSpacing"/>
        <w:rPr>
          <w:rFonts w:cs="Arial"/>
          <w:sz w:val="18"/>
          <w:szCs w:val="18"/>
        </w:rPr>
      </w:pPr>
    </w:p>
    <w:p w14:paraId="4D3EB111" w14:textId="77777777" w:rsidR="00400BAF" w:rsidRDefault="00400BAF" w:rsidP="00041D60">
      <w:pPr>
        <w:pStyle w:val="NoSpacing"/>
        <w:rPr>
          <w:rFonts w:cs="Arial"/>
          <w:b/>
          <w:sz w:val="20"/>
          <w:szCs w:val="20"/>
        </w:rPr>
      </w:pPr>
    </w:p>
    <w:p w14:paraId="791BA72C" w14:textId="77777777" w:rsidR="00400BAF" w:rsidRDefault="00400BAF" w:rsidP="009B1472">
      <w:pPr>
        <w:pStyle w:val="NoSpacing"/>
        <w:rPr>
          <w:rFonts w:cs="Arial"/>
          <w:b/>
          <w:sz w:val="20"/>
          <w:szCs w:val="20"/>
        </w:rPr>
      </w:pPr>
    </w:p>
    <w:p w14:paraId="6E139D8E" w14:textId="77777777" w:rsidR="00400BAF" w:rsidRDefault="00400BAF" w:rsidP="005E12F2">
      <w:pPr>
        <w:pStyle w:val="NoSpacing"/>
        <w:rPr>
          <w:rFonts w:cs="Arial"/>
          <w:b/>
          <w:sz w:val="20"/>
          <w:szCs w:val="20"/>
        </w:rPr>
      </w:pPr>
    </w:p>
    <w:p w14:paraId="5AC825CE" w14:textId="77777777" w:rsidR="00400BAF" w:rsidRDefault="00400BAF" w:rsidP="005E12F2">
      <w:pPr>
        <w:pStyle w:val="NoSpacing"/>
        <w:rPr>
          <w:rFonts w:cs="Arial"/>
          <w:b/>
          <w:sz w:val="20"/>
          <w:szCs w:val="20"/>
        </w:rPr>
      </w:pPr>
    </w:p>
    <w:p w14:paraId="20553AEA" w14:textId="77777777" w:rsidR="00400BAF" w:rsidRDefault="00400BAF" w:rsidP="005E12F2">
      <w:pPr>
        <w:pStyle w:val="NoSpacing"/>
        <w:rPr>
          <w:rFonts w:cs="Arial"/>
          <w:b/>
          <w:sz w:val="20"/>
          <w:szCs w:val="20"/>
        </w:rPr>
      </w:pPr>
    </w:p>
    <w:p w14:paraId="28C993A6" w14:textId="77777777" w:rsidR="00400BAF" w:rsidRDefault="00400BAF" w:rsidP="005E12F2">
      <w:pPr>
        <w:pStyle w:val="NoSpacing"/>
        <w:rPr>
          <w:rFonts w:cs="Arial"/>
          <w:b/>
          <w:sz w:val="20"/>
          <w:szCs w:val="20"/>
        </w:rPr>
      </w:pPr>
    </w:p>
    <w:p w14:paraId="1514B24B" w14:textId="77777777" w:rsidR="00400BAF" w:rsidRDefault="00400BAF" w:rsidP="005E12F2">
      <w:pPr>
        <w:pStyle w:val="NoSpacing"/>
        <w:rPr>
          <w:rFonts w:cs="Arial"/>
          <w:b/>
          <w:sz w:val="20"/>
          <w:szCs w:val="20"/>
        </w:rPr>
      </w:pPr>
    </w:p>
    <w:p w14:paraId="228C23BC" w14:textId="77777777" w:rsidR="00400BAF" w:rsidRDefault="00400BAF" w:rsidP="005E12F2">
      <w:pPr>
        <w:pStyle w:val="NoSpacing"/>
        <w:rPr>
          <w:rFonts w:cs="Arial"/>
          <w:b/>
          <w:sz w:val="20"/>
          <w:szCs w:val="20"/>
        </w:rPr>
      </w:pPr>
    </w:p>
    <w:p w14:paraId="40E72E78" w14:textId="77777777" w:rsidR="00400BAF" w:rsidRDefault="00400BAF" w:rsidP="005E12F2">
      <w:pPr>
        <w:pStyle w:val="NoSpacing"/>
        <w:rPr>
          <w:rFonts w:cs="Arial"/>
          <w:b/>
          <w:sz w:val="20"/>
          <w:szCs w:val="20"/>
        </w:rPr>
      </w:pPr>
    </w:p>
    <w:p w14:paraId="7A88141A" w14:textId="77777777" w:rsidR="00400BAF" w:rsidRDefault="00400BAF" w:rsidP="005E12F2">
      <w:pPr>
        <w:pStyle w:val="NoSpacing"/>
        <w:rPr>
          <w:rFonts w:cs="Arial"/>
          <w:b/>
          <w:sz w:val="20"/>
          <w:szCs w:val="20"/>
        </w:rPr>
      </w:pPr>
    </w:p>
    <w:p w14:paraId="06F738AE" w14:textId="77777777" w:rsidR="00400BAF" w:rsidRDefault="00400BAF" w:rsidP="005E12F2">
      <w:pPr>
        <w:pStyle w:val="NoSpacing"/>
        <w:rPr>
          <w:rFonts w:cs="Arial"/>
          <w:b/>
          <w:sz w:val="20"/>
          <w:szCs w:val="20"/>
        </w:rPr>
      </w:pPr>
    </w:p>
    <w:p w14:paraId="7EA6B103" w14:textId="77777777" w:rsidR="00400BAF" w:rsidRDefault="00400BAF" w:rsidP="005E12F2">
      <w:pPr>
        <w:pStyle w:val="NoSpacing"/>
        <w:rPr>
          <w:rFonts w:cs="Arial"/>
          <w:b/>
          <w:sz w:val="20"/>
          <w:szCs w:val="20"/>
        </w:rPr>
      </w:pPr>
    </w:p>
    <w:p w14:paraId="7BC94F60" w14:textId="77777777" w:rsidR="00400BAF" w:rsidRDefault="00400BAF" w:rsidP="005E12F2">
      <w:pPr>
        <w:pStyle w:val="NoSpacing"/>
        <w:rPr>
          <w:rFonts w:cs="Arial"/>
          <w:b/>
          <w:sz w:val="20"/>
          <w:szCs w:val="20"/>
        </w:rPr>
      </w:pPr>
    </w:p>
    <w:p w14:paraId="45CEF252" w14:textId="77777777" w:rsidR="00400BAF" w:rsidRDefault="00400BAF" w:rsidP="005E12F2">
      <w:pPr>
        <w:pStyle w:val="NoSpacing"/>
        <w:rPr>
          <w:rFonts w:cs="Arial"/>
          <w:b/>
          <w:sz w:val="20"/>
          <w:szCs w:val="20"/>
        </w:rPr>
      </w:pPr>
    </w:p>
    <w:p w14:paraId="54D82893" w14:textId="77777777" w:rsidR="00400BAF" w:rsidRDefault="00400BAF" w:rsidP="005E12F2">
      <w:pPr>
        <w:pStyle w:val="NoSpacing"/>
        <w:rPr>
          <w:rFonts w:cs="Arial"/>
          <w:b/>
          <w:sz w:val="20"/>
          <w:szCs w:val="20"/>
        </w:rPr>
      </w:pPr>
    </w:p>
    <w:p w14:paraId="2E7B8BCD" w14:textId="77777777" w:rsidR="00400BAF" w:rsidRDefault="00400BAF" w:rsidP="005E12F2">
      <w:pPr>
        <w:pStyle w:val="NoSpacing"/>
        <w:rPr>
          <w:rFonts w:cs="Arial"/>
          <w:b/>
          <w:sz w:val="20"/>
          <w:szCs w:val="20"/>
        </w:rPr>
      </w:pPr>
    </w:p>
    <w:p w14:paraId="5A0D092F" w14:textId="77777777" w:rsidR="00400BAF" w:rsidRPr="005E12F2" w:rsidRDefault="00400BAF" w:rsidP="005E12F2">
      <w:pPr>
        <w:pStyle w:val="NoSpacing"/>
        <w:rPr>
          <w:rFonts w:eastAsia="Times New Roman" w:cs="Arial"/>
          <w:sz w:val="20"/>
          <w:szCs w:val="20"/>
        </w:rPr>
      </w:pPr>
    </w:p>
    <w:p w14:paraId="0190366B" w14:textId="77777777" w:rsidR="00400BAF" w:rsidRPr="005E12F2" w:rsidRDefault="00400BAF" w:rsidP="00F06F1B">
      <w:pPr>
        <w:pStyle w:val="NoSpacing"/>
        <w:ind w:firstLine="708"/>
        <w:rPr>
          <w:rFonts w:cs="Arial"/>
          <w:sz w:val="20"/>
          <w:szCs w:val="20"/>
        </w:rPr>
      </w:pPr>
      <w:r w:rsidRPr="005E12F2">
        <w:rPr>
          <w:rFonts w:cs="Arial"/>
          <w:noProof/>
          <w:sz w:val="20"/>
          <w:szCs w:val="20"/>
        </w:rPr>
        <w:lastRenderedPageBreak/>
        <w:drawing>
          <wp:inline distT="0" distB="0" distL="0" distR="0" wp14:anchorId="22367F7E" wp14:editId="1FC5DC38">
            <wp:extent cx="466725" cy="561975"/>
            <wp:effectExtent l="19050" t="0" r="9525" b="0"/>
            <wp:docPr id="685327278"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148454A8" w14:textId="77777777" w:rsidR="00400BAF" w:rsidRPr="00F06F1B" w:rsidRDefault="00400BAF" w:rsidP="005E12F2">
      <w:pPr>
        <w:pStyle w:val="NoSpacing"/>
        <w:rPr>
          <w:rFonts w:cs="Arial"/>
          <w:sz w:val="18"/>
          <w:szCs w:val="18"/>
        </w:rPr>
      </w:pPr>
      <w:r w:rsidRPr="00F06F1B">
        <w:rPr>
          <w:rFonts w:cs="Arial"/>
          <w:sz w:val="18"/>
          <w:szCs w:val="18"/>
        </w:rPr>
        <w:t>REPUBLIKA HRVATSKA</w:t>
      </w:r>
    </w:p>
    <w:p w14:paraId="33B063D6" w14:textId="77777777" w:rsidR="00400BAF" w:rsidRPr="00F06F1B" w:rsidRDefault="00400BAF" w:rsidP="005E12F2">
      <w:pPr>
        <w:pStyle w:val="NoSpacing"/>
        <w:rPr>
          <w:rFonts w:cs="Arial"/>
          <w:sz w:val="18"/>
          <w:szCs w:val="18"/>
          <w:lang w:val="de-DE"/>
        </w:rPr>
      </w:pPr>
      <w:r w:rsidRPr="00F06F1B">
        <w:rPr>
          <w:rFonts w:cs="Arial"/>
          <w:sz w:val="18"/>
          <w:szCs w:val="18"/>
          <w:lang w:val="de-DE"/>
        </w:rPr>
        <w:t>KARLOVAČKA ŽUPANIJA</w:t>
      </w:r>
    </w:p>
    <w:p w14:paraId="10F2CD91" w14:textId="77777777" w:rsidR="00400BAF" w:rsidRPr="00F06F1B" w:rsidRDefault="00400BAF" w:rsidP="005E12F2">
      <w:pPr>
        <w:pStyle w:val="NoSpacing"/>
        <w:rPr>
          <w:rFonts w:cs="Arial"/>
          <w:sz w:val="18"/>
          <w:szCs w:val="18"/>
          <w:lang w:val="de-DE"/>
        </w:rPr>
      </w:pPr>
      <w:r w:rsidRPr="00F06F1B">
        <w:rPr>
          <w:rFonts w:cs="Arial"/>
          <w:sz w:val="18"/>
          <w:szCs w:val="18"/>
          <w:lang w:val="de-DE"/>
        </w:rPr>
        <w:t>GRAD DUGA RESA</w:t>
      </w:r>
    </w:p>
    <w:p w14:paraId="4DC4F413" w14:textId="77777777" w:rsidR="00400BAF" w:rsidRPr="00F06F1B" w:rsidRDefault="00400BAF" w:rsidP="005E12F2">
      <w:pPr>
        <w:pStyle w:val="NoSpacing"/>
        <w:rPr>
          <w:rFonts w:cs="Arial"/>
          <w:sz w:val="18"/>
          <w:szCs w:val="18"/>
          <w:lang w:val="de-DE"/>
        </w:rPr>
      </w:pPr>
      <w:r w:rsidRPr="00F06F1B">
        <w:rPr>
          <w:rFonts w:cs="Arial"/>
          <w:sz w:val="18"/>
          <w:szCs w:val="18"/>
          <w:lang w:val="de-DE"/>
        </w:rPr>
        <w:t>GRADSKO VIJEĆE</w:t>
      </w:r>
    </w:p>
    <w:p w14:paraId="17D46E89" w14:textId="77777777" w:rsidR="00400BAF" w:rsidRPr="00F06F1B" w:rsidRDefault="00400BAF" w:rsidP="005E12F2">
      <w:pPr>
        <w:pStyle w:val="NoSpacing"/>
        <w:rPr>
          <w:rFonts w:cs="Arial"/>
          <w:sz w:val="18"/>
          <w:szCs w:val="18"/>
        </w:rPr>
      </w:pPr>
      <w:r w:rsidRPr="00F06F1B">
        <w:rPr>
          <w:rFonts w:cs="Arial"/>
          <w:sz w:val="18"/>
          <w:szCs w:val="18"/>
        </w:rPr>
        <w:t>KLASA:</w:t>
      </w:r>
      <w:r>
        <w:rPr>
          <w:rFonts w:cs="Arial"/>
          <w:sz w:val="18"/>
          <w:szCs w:val="18"/>
        </w:rPr>
        <w:t xml:space="preserve"> 246-02/05-01-01</w:t>
      </w:r>
    </w:p>
    <w:p w14:paraId="4BA12FAC" w14:textId="77777777" w:rsidR="00400BAF" w:rsidRPr="00F06F1B" w:rsidRDefault="00400BAF" w:rsidP="005E12F2">
      <w:pPr>
        <w:pStyle w:val="NoSpacing"/>
        <w:rPr>
          <w:rFonts w:cs="Arial"/>
          <w:sz w:val="18"/>
          <w:szCs w:val="18"/>
        </w:rPr>
      </w:pPr>
      <w:r w:rsidRPr="00F06F1B">
        <w:rPr>
          <w:rFonts w:cs="Arial"/>
          <w:sz w:val="18"/>
          <w:szCs w:val="18"/>
        </w:rPr>
        <w:t>URBROJ:</w:t>
      </w:r>
      <w:r>
        <w:rPr>
          <w:rFonts w:cs="Arial"/>
          <w:sz w:val="18"/>
          <w:szCs w:val="18"/>
        </w:rPr>
        <w:t xml:space="preserve"> 2133-3-01-01-25-10</w:t>
      </w:r>
    </w:p>
    <w:p w14:paraId="01AEB247" w14:textId="77777777" w:rsidR="00400BAF" w:rsidRPr="00F06F1B" w:rsidRDefault="00400BAF" w:rsidP="005E12F2">
      <w:pPr>
        <w:pStyle w:val="NoSpacing"/>
        <w:rPr>
          <w:rFonts w:cs="Arial"/>
          <w:sz w:val="18"/>
          <w:szCs w:val="18"/>
        </w:rPr>
      </w:pPr>
      <w:r w:rsidRPr="00F06F1B">
        <w:rPr>
          <w:rFonts w:cs="Arial"/>
          <w:sz w:val="18"/>
          <w:szCs w:val="18"/>
        </w:rPr>
        <w:t xml:space="preserve">Duga Resa, </w:t>
      </w:r>
      <w:r>
        <w:rPr>
          <w:rFonts w:cs="Arial"/>
          <w:sz w:val="18"/>
          <w:szCs w:val="18"/>
        </w:rPr>
        <w:t>1. prosinca 2025.</w:t>
      </w:r>
    </w:p>
    <w:p w14:paraId="25FA0AA3" w14:textId="77777777" w:rsidR="00400BAF" w:rsidRPr="00F06F1B" w:rsidRDefault="00400BAF" w:rsidP="005E12F2">
      <w:pPr>
        <w:pStyle w:val="NoSpacing"/>
        <w:rPr>
          <w:rFonts w:cs="Arial"/>
          <w:sz w:val="18"/>
          <w:szCs w:val="18"/>
        </w:rPr>
      </w:pPr>
    </w:p>
    <w:p w14:paraId="0476D594" w14:textId="77777777" w:rsidR="00400BAF" w:rsidRPr="00B94C13" w:rsidRDefault="00400BAF" w:rsidP="00B94C13">
      <w:pPr>
        <w:ind w:right="-360"/>
        <w:jc w:val="both"/>
        <w:rPr>
          <w:rFonts w:cs="Arial"/>
          <w:color w:val="000000"/>
        </w:rPr>
      </w:pPr>
      <w:r>
        <w:rPr>
          <w:rFonts w:cs="Arial"/>
        </w:rPr>
        <w:t xml:space="preserve">Na temelju članka 17. Zakona o sustavu civilne zaštite (Narodne novine broj 82/15),  </w:t>
      </w:r>
      <w:r>
        <w:rPr>
          <w:rFonts w:cs="Arial"/>
          <w:color w:val="000000"/>
        </w:rPr>
        <w:t>Pravilnika o smjernicama za izradu procjene rizika od katastrofa i velikih nesreća za područje RH i JLP(R)S (Narodne novine broj 65/16)</w:t>
      </w:r>
      <w:r>
        <w:rPr>
          <w:rFonts w:cs="Arial"/>
        </w:rPr>
        <w:t xml:space="preserve"> i članka  47</w:t>
      </w:r>
      <w:r w:rsidRPr="001A4562">
        <w:rPr>
          <w:rFonts w:cs="Arial"/>
        </w:rPr>
        <w:t>. Statuta Grada Duge Rese (Službeni gl</w:t>
      </w:r>
      <w:r>
        <w:rPr>
          <w:rFonts w:cs="Arial"/>
        </w:rPr>
        <w:t>asnik Grada Duge Rese broj 06/18 - pročišćeni tekst, 2/20 i 2/21</w:t>
      </w:r>
      <w:r w:rsidRPr="001A4562">
        <w:rPr>
          <w:rFonts w:cs="Arial"/>
        </w:rPr>
        <w:t>) Gradsko vijeće Grada Duge Rese</w:t>
      </w:r>
      <w:r>
        <w:rPr>
          <w:rFonts w:cs="Arial"/>
        </w:rPr>
        <w:t xml:space="preserve"> na 5. sjednici održanoj  dana 1. prosinca 2025.</w:t>
      </w:r>
      <w:r w:rsidRPr="001A4562">
        <w:rPr>
          <w:rFonts w:cs="Arial"/>
        </w:rPr>
        <w:t>godine  donijelo je</w:t>
      </w:r>
    </w:p>
    <w:p w14:paraId="5DEC4862" w14:textId="77777777" w:rsidR="00400BAF" w:rsidRPr="00F06F1B" w:rsidRDefault="00400BAF" w:rsidP="001A4562">
      <w:pPr>
        <w:jc w:val="both"/>
        <w:rPr>
          <w:rFonts w:cs="Arial"/>
          <w:sz w:val="18"/>
          <w:szCs w:val="18"/>
        </w:rPr>
      </w:pPr>
    </w:p>
    <w:p w14:paraId="4CA1CB97" w14:textId="77777777" w:rsidR="00400BAF" w:rsidRDefault="00400BAF" w:rsidP="006B5462">
      <w:pPr>
        <w:jc w:val="center"/>
        <w:rPr>
          <w:rFonts w:cs="Arial"/>
          <w:b/>
        </w:rPr>
      </w:pPr>
      <w:r>
        <w:rPr>
          <w:rFonts w:cs="Arial"/>
          <w:b/>
        </w:rPr>
        <w:t xml:space="preserve">Odluku o donošenju </w:t>
      </w:r>
    </w:p>
    <w:p w14:paraId="760C4096" w14:textId="77777777" w:rsidR="00400BAF" w:rsidRDefault="00400BAF" w:rsidP="006B5462">
      <w:pPr>
        <w:jc w:val="center"/>
        <w:rPr>
          <w:rFonts w:cs="Arial"/>
          <w:b/>
        </w:rPr>
      </w:pPr>
      <w:r>
        <w:rPr>
          <w:rFonts w:cs="Arial"/>
          <w:b/>
        </w:rPr>
        <w:t>Procjene rizika od velikih nesreća za područje Grada Duge Rese</w:t>
      </w:r>
    </w:p>
    <w:p w14:paraId="4F16A770" w14:textId="77777777" w:rsidR="00400BAF" w:rsidRPr="001A4562" w:rsidRDefault="00400BAF" w:rsidP="006B5462">
      <w:pPr>
        <w:jc w:val="center"/>
        <w:rPr>
          <w:rFonts w:cs="Arial"/>
          <w:b/>
        </w:rPr>
      </w:pPr>
    </w:p>
    <w:p w14:paraId="332251B9" w14:textId="77777777" w:rsidR="00400BAF" w:rsidRPr="00845C81" w:rsidRDefault="00400BAF" w:rsidP="00F43816">
      <w:pPr>
        <w:jc w:val="center"/>
        <w:rPr>
          <w:rFonts w:cs="Arial"/>
          <w:b/>
        </w:rPr>
      </w:pPr>
      <w:r>
        <w:rPr>
          <w:rFonts w:cs="Arial"/>
          <w:b/>
        </w:rPr>
        <w:t xml:space="preserve">     </w:t>
      </w:r>
      <w:r w:rsidRPr="00845C81">
        <w:rPr>
          <w:rFonts w:cs="Arial"/>
          <w:b/>
        </w:rPr>
        <w:t>Članak 1.</w:t>
      </w:r>
    </w:p>
    <w:p w14:paraId="46A5FE79" w14:textId="77777777" w:rsidR="00400BAF" w:rsidRDefault="00400BAF" w:rsidP="001A4562">
      <w:pPr>
        <w:ind w:right="-360"/>
        <w:jc w:val="both"/>
        <w:rPr>
          <w:rFonts w:cs="Arial"/>
          <w:color w:val="000000"/>
        </w:rPr>
      </w:pPr>
      <w:r>
        <w:rPr>
          <w:rFonts w:cs="Arial"/>
          <w:color w:val="000000"/>
        </w:rPr>
        <w:t>Ovom Odlukom donosi se  „Procjena rizika od velikih nesreća za područje Grada Duge Rese (u daljnjem tekstu: Procjena rizika).</w:t>
      </w:r>
    </w:p>
    <w:p w14:paraId="692040BF" w14:textId="77777777" w:rsidR="00400BAF" w:rsidRPr="00990204" w:rsidRDefault="00400BAF" w:rsidP="00F43816">
      <w:pPr>
        <w:ind w:right="-360"/>
        <w:jc w:val="center"/>
        <w:rPr>
          <w:rFonts w:cs="Arial"/>
          <w:b/>
          <w:color w:val="000000"/>
        </w:rPr>
      </w:pPr>
      <w:r w:rsidRPr="00990204">
        <w:rPr>
          <w:rFonts w:cs="Arial"/>
          <w:b/>
          <w:color w:val="000000"/>
        </w:rPr>
        <w:t>Članak 2.</w:t>
      </w:r>
    </w:p>
    <w:p w14:paraId="1560C298" w14:textId="77777777" w:rsidR="00400BAF" w:rsidRDefault="00400BAF" w:rsidP="001A4562">
      <w:pPr>
        <w:ind w:right="-360"/>
        <w:jc w:val="both"/>
        <w:rPr>
          <w:rFonts w:cs="Arial"/>
          <w:color w:val="000000"/>
        </w:rPr>
      </w:pPr>
      <w:r>
        <w:rPr>
          <w:rFonts w:cs="Arial"/>
          <w:color w:val="000000"/>
        </w:rPr>
        <w:t>Procjena rizika izrađena je temeljem Smjernica za izradu procjene rizika od velikih nesreća za područje Karlovačke županije KLASA: 101-01/17-01/32, URBROJ: 2133/1-05/06-17-02.</w:t>
      </w:r>
    </w:p>
    <w:p w14:paraId="3C160794" w14:textId="77777777" w:rsidR="00400BAF" w:rsidRDefault="00400BAF" w:rsidP="00990204">
      <w:pPr>
        <w:ind w:right="-360"/>
        <w:rPr>
          <w:rFonts w:cs="Arial"/>
          <w:b/>
          <w:color w:val="000000"/>
        </w:rPr>
      </w:pPr>
    </w:p>
    <w:p w14:paraId="342D81BF" w14:textId="77777777" w:rsidR="00400BAF" w:rsidRDefault="00400BAF" w:rsidP="00EB3CC2">
      <w:pPr>
        <w:ind w:right="-360"/>
        <w:jc w:val="center"/>
        <w:rPr>
          <w:rFonts w:cs="Arial"/>
          <w:b/>
          <w:color w:val="000000"/>
        </w:rPr>
      </w:pPr>
      <w:r>
        <w:rPr>
          <w:rFonts w:cs="Arial"/>
          <w:b/>
          <w:color w:val="000000"/>
        </w:rPr>
        <w:t>Članak 3.</w:t>
      </w:r>
    </w:p>
    <w:p w14:paraId="50D75314" w14:textId="77777777" w:rsidR="00400BAF" w:rsidRDefault="00400BAF" w:rsidP="00FA18A8">
      <w:pPr>
        <w:ind w:right="-360"/>
        <w:rPr>
          <w:rFonts w:cs="Arial"/>
          <w:color w:val="000000"/>
        </w:rPr>
      </w:pPr>
      <w:r>
        <w:rPr>
          <w:rFonts w:cs="Arial"/>
          <w:color w:val="000000"/>
        </w:rPr>
        <w:t>Procjena rizika  je sastavni dio ove Odluke.</w:t>
      </w:r>
    </w:p>
    <w:p w14:paraId="6F9B062C" w14:textId="77777777" w:rsidR="00400BAF" w:rsidRPr="00032C2F" w:rsidRDefault="00400BAF" w:rsidP="00032C2F">
      <w:pPr>
        <w:ind w:right="-360"/>
        <w:jc w:val="center"/>
        <w:rPr>
          <w:rFonts w:cs="Arial"/>
          <w:b/>
          <w:color w:val="000000"/>
        </w:rPr>
      </w:pPr>
      <w:r w:rsidRPr="00032C2F">
        <w:rPr>
          <w:rFonts w:cs="Arial"/>
          <w:b/>
          <w:color w:val="000000"/>
        </w:rPr>
        <w:t>Članak 4.</w:t>
      </w:r>
    </w:p>
    <w:p w14:paraId="2948B302" w14:textId="77777777" w:rsidR="00400BAF" w:rsidRDefault="00400BAF" w:rsidP="00FA18A8">
      <w:pPr>
        <w:ind w:right="-360"/>
        <w:rPr>
          <w:rFonts w:cs="Arial"/>
          <w:color w:val="000000"/>
        </w:rPr>
      </w:pPr>
      <w:r>
        <w:rPr>
          <w:rFonts w:cs="Arial"/>
          <w:color w:val="000000"/>
        </w:rPr>
        <w:t>Za Procjenu rizika završen je postupak savjetovanja sa zainteresiranom javnošću  u vremenskom periodu od 17. srpnja 2025. do 18. kolovoza 2025. godine bez primjedbi na istu.</w:t>
      </w:r>
    </w:p>
    <w:p w14:paraId="6508124A" w14:textId="77777777" w:rsidR="00400BAF" w:rsidRPr="00FA18A8" w:rsidRDefault="00400BAF" w:rsidP="00FA18A8">
      <w:pPr>
        <w:ind w:right="-360"/>
        <w:rPr>
          <w:rFonts w:cs="Arial"/>
          <w:color w:val="000000"/>
        </w:rPr>
      </w:pPr>
    </w:p>
    <w:p w14:paraId="01B2946D" w14:textId="77777777" w:rsidR="00400BAF" w:rsidRDefault="00400BAF" w:rsidP="00B94C13">
      <w:pPr>
        <w:ind w:right="-360"/>
        <w:jc w:val="center"/>
        <w:rPr>
          <w:rFonts w:cs="Arial"/>
          <w:b/>
          <w:color w:val="000000"/>
        </w:rPr>
      </w:pPr>
      <w:r>
        <w:rPr>
          <w:rFonts w:cs="Arial"/>
          <w:b/>
          <w:color w:val="000000"/>
        </w:rPr>
        <w:t>Članak 5</w:t>
      </w:r>
      <w:r w:rsidRPr="00EB3CC2">
        <w:rPr>
          <w:rFonts w:cs="Arial"/>
          <w:b/>
          <w:color w:val="000000"/>
        </w:rPr>
        <w:t>.</w:t>
      </w:r>
    </w:p>
    <w:p w14:paraId="3AF4D085" w14:textId="77777777" w:rsidR="00400BAF" w:rsidRDefault="00400BAF" w:rsidP="000E6C18">
      <w:pPr>
        <w:ind w:right="-360"/>
        <w:jc w:val="both"/>
        <w:rPr>
          <w:rFonts w:cs="Arial"/>
          <w:color w:val="000000"/>
        </w:rPr>
      </w:pPr>
      <w:r>
        <w:rPr>
          <w:rFonts w:cs="Arial"/>
          <w:color w:val="000000"/>
        </w:rPr>
        <w:t>Za definiranje elemenata i izračuna u poglavljima 2. do 8. Procjene rizika, Ugovorom je angažiran ovlaštenik za prvu grupu stručnih poslova u području planiranja civilne zaštite i to u svojstvu konzultanta temeljem članka 7. Pravilnika o smjernicama za izradu procjene rizika od katastrofa i velikih nesreća za područje RH i JLP(R)S (Narodne novine broj 65/16).</w:t>
      </w:r>
    </w:p>
    <w:p w14:paraId="5CF05DA0" w14:textId="77777777" w:rsidR="00400BAF" w:rsidRDefault="00400BAF" w:rsidP="000E6C18">
      <w:pPr>
        <w:ind w:right="-360"/>
        <w:jc w:val="both"/>
        <w:rPr>
          <w:rFonts w:cs="Arial"/>
          <w:color w:val="000000"/>
        </w:rPr>
      </w:pPr>
    </w:p>
    <w:p w14:paraId="0C44B5C5" w14:textId="77777777" w:rsidR="00400BAF" w:rsidRPr="00B94C13" w:rsidRDefault="00400BAF" w:rsidP="00B94C13">
      <w:pPr>
        <w:jc w:val="center"/>
        <w:rPr>
          <w:rFonts w:cs="Arial"/>
          <w:b/>
        </w:rPr>
      </w:pPr>
      <w:r>
        <w:rPr>
          <w:rFonts w:cs="Arial"/>
          <w:b/>
        </w:rPr>
        <w:t xml:space="preserve">      Članak 6</w:t>
      </w:r>
      <w:r w:rsidRPr="00B94C13">
        <w:rPr>
          <w:rFonts w:cs="Arial"/>
          <w:b/>
        </w:rPr>
        <w:t>.</w:t>
      </w:r>
    </w:p>
    <w:p w14:paraId="42FDF698" w14:textId="77777777" w:rsidR="00400BAF" w:rsidRDefault="00400BAF" w:rsidP="001A4562">
      <w:pPr>
        <w:rPr>
          <w:rFonts w:cs="Arial"/>
        </w:rPr>
      </w:pPr>
      <w:r>
        <w:rPr>
          <w:rFonts w:cs="Arial"/>
        </w:rPr>
        <w:t>Stupanjem na snagu ove Odluke, prestaje važiti Odluka o donošenju Procjene rizika od velikih nesreća za područje Grada Duge Rese od 30. studenog 2021. godine (Službeni glasnik Grada Duge Rese broj 8/21).</w:t>
      </w:r>
    </w:p>
    <w:p w14:paraId="23EA0F9E" w14:textId="77777777" w:rsidR="00400BAF" w:rsidRPr="006F1CCE" w:rsidRDefault="00400BAF" w:rsidP="00F43816">
      <w:pPr>
        <w:jc w:val="center"/>
        <w:rPr>
          <w:rFonts w:cs="Arial"/>
          <w:b/>
        </w:rPr>
      </w:pPr>
      <w:r>
        <w:rPr>
          <w:rFonts w:cs="Arial"/>
          <w:b/>
        </w:rPr>
        <w:t xml:space="preserve">     </w:t>
      </w:r>
      <w:r w:rsidRPr="006F1CCE">
        <w:rPr>
          <w:rFonts w:cs="Arial"/>
          <w:b/>
        </w:rPr>
        <w:t>Članak 7.</w:t>
      </w:r>
    </w:p>
    <w:p w14:paraId="6565F78A" w14:textId="77777777" w:rsidR="00400BAF" w:rsidRDefault="00400BAF" w:rsidP="006F1CCE">
      <w:pPr>
        <w:rPr>
          <w:rFonts w:cs="Arial"/>
        </w:rPr>
      </w:pPr>
      <w:r>
        <w:rPr>
          <w:rFonts w:cs="Arial"/>
        </w:rPr>
        <w:t>Ova Odluka stupa na snagu osam dana od dana objave, a objaviti će se u Službenom glasniku Grada Duge Rese.</w:t>
      </w:r>
    </w:p>
    <w:p w14:paraId="13D64C7E" w14:textId="77777777" w:rsidR="00400BAF" w:rsidRDefault="00400BAF" w:rsidP="00180B7B">
      <w:pPr>
        <w:jc w:val="right"/>
        <w:rPr>
          <w:rFonts w:cs="Arial"/>
        </w:rPr>
      </w:pPr>
      <w:r w:rsidRPr="001A4562">
        <w:rPr>
          <w:rFonts w:cs="Arial"/>
        </w:rPr>
        <w:t xml:space="preserve">                                                                                 PREDSJEDNI</w:t>
      </w:r>
      <w:r>
        <w:rPr>
          <w:rFonts w:cs="Arial"/>
        </w:rPr>
        <w:t>CA</w:t>
      </w:r>
      <w:r w:rsidRPr="001A4562">
        <w:rPr>
          <w:rFonts w:cs="Arial"/>
        </w:rPr>
        <w:t xml:space="preserve"> GRADSKOG VIJEĆA</w:t>
      </w:r>
    </w:p>
    <w:p w14:paraId="1F412BB5" w14:textId="77777777" w:rsidR="00400BAF" w:rsidRPr="001A4562" w:rsidRDefault="00400BAF" w:rsidP="00180B7B">
      <w:pPr>
        <w:jc w:val="center"/>
        <w:rPr>
          <w:rFonts w:cs="Arial"/>
        </w:rPr>
      </w:pPr>
      <w:r>
        <w:rPr>
          <w:rFonts w:cs="Arial"/>
        </w:rPr>
        <w:t xml:space="preserve">                                                                                       Višnja Mihalić – </w:t>
      </w:r>
      <w:proofErr w:type="spellStart"/>
      <w:r>
        <w:rPr>
          <w:rFonts w:cs="Arial"/>
        </w:rPr>
        <w:t>Mikuljan</w:t>
      </w:r>
      <w:proofErr w:type="spellEnd"/>
      <w:r>
        <w:rPr>
          <w:rFonts w:cs="Arial"/>
        </w:rPr>
        <w:t>, dr. med., v.r.</w:t>
      </w:r>
    </w:p>
    <w:p w14:paraId="6565DA6A" w14:textId="77777777" w:rsidR="00400BAF" w:rsidRDefault="00400BAF" w:rsidP="00B7202C">
      <w:pPr>
        <w:pStyle w:val="NoSpacing1"/>
        <w:rPr>
          <w:rFonts w:ascii="Arial" w:hAnsi="Arial" w:cs="Arial"/>
        </w:rPr>
      </w:pPr>
      <w:r>
        <w:rPr>
          <w:rFonts w:ascii="Arial" w:hAnsi="Arial" w:cs="Arial"/>
        </w:rPr>
        <w:tab/>
      </w:r>
    </w:p>
    <w:p w14:paraId="0F791277" w14:textId="77777777" w:rsidR="00400BAF" w:rsidRDefault="00400BAF" w:rsidP="00901CEE">
      <w:pPr>
        <w:pStyle w:val="NoSpacing1"/>
        <w:rPr>
          <w:rFonts w:ascii="Arial" w:hAnsi="Arial" w:cs="Arial"/>
        </w:rPr>
      </w:pPr>
    </w:p>
    <w:p w14:paraId="710E7D12" w14:textId="77777777" w:rsidR="00400BAF" w:rsidRDefault="00400BAF" w:rsidP="00BF1014">
      <w:pPr>
        <w:pStyle w:val="NoSpacing"/>
        <w:rPr>
          <w:rFonts w:cs="Arial"/>
        </w:rPr>
      </w:pPr>
      <w:r>
        <w:rPr>
          <w:rFonts w:cs="Arial"/>
        </w:rPr>
        <w:t xml:space="preserve"> </w:t>
      </w:r>
    </w:p>
    <w:p w14:paraId="7EFA8DDE" w14:textId="77777777" w:rsidR="00400BAF" w:rsidRDefault="00400BAF" w:rsidP="00BF1014">
      <w:pPr>
        <w:pStyle w:val="NoSpacing"/>
        <w:rPr>
          <w:rFonts w:cs="Arial"/>
        </w:rPr>
      </w:pPr>
    </w:p>
    <w:p w14:paraId="3A8C7302" w14:textId="77777777" w:rsidR="00400BAF" w:rsidRDefault="00400BAF" w:rsidP="00BF1014">
      <w:pPr>
        <w:pStyle w:val="NoSpacing"/>
        <w:rPr>
          <w:rFonts w:cs="Arial"/>
        </w:rPr>
      </w:pPr>
    </w:p>
    <w:p w14:paraId="32C61FAC" w14:textId="6D2188DD" w:rsidR="00400BAF" w:rsidRPr="00334158" w:rsidRDefault="00400BAF" w:rsidP="00BF1014">
      <w:pPr>
        <w:pStyle w:val="NoSpacing"/>
        <w:rPr>
          <w:rFonts w:cs="Arial"/>
        </w:rPr>
      </w:pPr>
      <w:r>
        <w:rPr>
          <w:rFonts w:cs="Arial"/>
        </w:rPr>
        <w:lastRenderedPageBreak/>
        <w:t xml:space="preserve"> </w:t>
      </w:r>
      <w:r>
        <w:rPr>
          <w:rFonts w:cs="Arial"/>
          <w:noProof/>
        </w:rPr>
        <w:drawing>
          <wp:inline distT="0" distB="0" distL="0" distR="0" wp14:anchorId="5CDBAEAC" wp14:editId="72C8EF92">
            <wp:extent cx="463692" cy="561975"/>
            <wp:effectExtent l="19050" t="0" r="0" b="0"/>
            <wp:docPr id="656810325"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srcRect/>
                    <a:stretch>
                      <a:fillRect/>
                    </a:stretch>
                  </pic:blipFill>
                  <pic:spPr bwMode="auto">
                    <a:xfrm>
                      <a:off x="0" y="0"/>
                      <a:ext cx="469252" cy="568714"/>
                    </a:xfrm>
                    <a:prstGeom prst="rect">
                      <a:avLst/>
                    </a:prstGeom>
                    <a:noFill/>
                    <a:ln w="9525">
                      <a:noFill/>
                      <a:miter lim="800000"/>
                      <a:headEnd/>
                      <a:tailEnd/>
                    </a:ln>
                  </pic:spPr>
                </pic:pic>
              </a:graphicData>
            </a:graphic>
          </wp:inline>
        </w:drawing>
      </w:r>
    </w:p>
    <w:p w14:paraId="75B9C50D" w14:textId="77777777" w:rsidR="00400BAF" w:rsidRPr="00BF1014" w:rsidRDefault="00400BAF" w:rsidP="00BF1014">
      <w:pPr>
        <w:pStyle w:val="NoSpacing"/>
        <w:rPr>
          <w:rFonts w:cs="Arial"/>
          <w:sz w:val="18"/>
          <w:szCs w:val="18"/>
        </w:rPr>
      </w:pPr>
      <w:r w:rsidRPr="00BF1014">
        <w:rPr>
          <w:rFonts w:cs="Arial"/>
          <w:sz w:val="18"/>
          <w:szCs w:val="18"/>
        </w:rPr>
        <w:t>REPUBLIKA HRVATSKA</w:t>
      </w:r>
    </w:p>
    <w:p w14:paraId="72C96D12" w14:textId="77777777" w:rsidR="00400BAF" w:rsidRPr="00BF1014" w:rsidRDefault="00400BAF" w:rsidP="00BF1014">
      <w:pPr>
        <w:pStyle w:val="NoSpacing"/>
        <w:rPr>
          <w:rFonts w:cs="Arial"/>
          <w:sz w:val="18"/>
          <w:szCs w:val="18"/>
        </w:rPr>
      </w:pPr>
      <w:r w:rsidRPr="00BF1014">
        <w:rPr>
          <w:rFonts w:cs="Arial"/>
          <w:sz w:val="18"/>
          <w:szCs w:val="18"/>
        </w:rPr>
        <w:t>KARLOVAČKA ŽUPANIJA</w:t>
      </w:r>
    </w:p>
    <w:p w14:paraId="346A345D" w14:textId="77777777" w:rsidR="00400BAF" w:rsidRPr="00BF1014" w:rsidRDefault="00400BAF" w:rsidP="00BF1014">
      <w:pPr>
        <w:pStyle w:val="NoSpacing"/>
        <w:rPr>
          <w:rFonts w:cs="Arial"/>
          <w:sz w:val="18"/>
          <w:szCs w:val="18"/>
        </w:rPr>
      </w:pPr>
      <w:r w:rsidRPr="00BF1014">
        <w:rPr>
          <w:rFonts w:cs="Arial"/>
          <w:sz w:val="18"/>
          <w:szCs w:val="18"/>
        </w:rPr>
        <w:t>GRAD DUGA RESA</w:t>
      </w:r>
    </w:p>
    <w:p w14:paraId="6967B21E" w14:textId="77777777" w:rsidR="00400BAF" w:rsidRPr="00BF1014" w:rsidRDefault="00400BAF" w:rsidP="00BF1014">
      <w:pPr>
        <w:pStyle w:val="NoSpacing"/>
        <w:rPr>
          <w:rFonts w:cs="Arial"/>
          <w:sz w:val="18"/>
          <w:szCs w:val="18"/>
        </w:rPr>
      </w:pPr>
      <w:r w:rsidRPr="00BF1014">
        <w:rPr>
          <w:rFonts w:cs="Arial"/>
          <w:sz w:val="18"/>
          <w:szCs w:val="18"/>
        </w:rPr>
        <w:t xml:space="preserve">GRADSKO VIJEĆE </w:t>
      </w:r>
    </w:p>
    <w:p w14:paraId="4A291D09" w14:textId="77777777" w:rsidR="00400BAF" w:rsidRPr="00005D7E" w:rsidRDefault="00400BAF" w:rsidP="00005D7E">
      <w:pPr>
        <w:pStyle w:val="NoSpacing1"/>
        <w:rPr>
          <w:rFonts w:ascii="Arial" w:hAnsi="Arial" w:cs="Arial"/>
          <w:sz w:val="18"/>
        </w:rPr>
      </w:pPr>
      <w:r w:rsidRPr="00BF1014">
        <w:rPr>
          <w:rFonts w:ascii="Arial" w:hAnsi="Arial" w:cs="Arial"/>
          <w:sz w:val="18"/>
          <w:szCs w:val="18"/>
        </w:rPr>
        <w:t xml:space="preserve">KLASA: </w:t>
      </w:r>
      <w:r>
        <w:rPr>
          <w:rFonts w:ascii="Arial" w:hAnsi="Arial" w:cs="Arial"/>
          <w:sz w:val="18"/>
          <w:szCs w:val="18"/>
        </w:rPr>
        <w:t>024-05-20/25-01-02</w:t>
      </w:r>
    </w:p>
    <w:p w14:paraId="264BD0F1" w14:textId="77777777" w:rsidR="00400BAF" w:rsidRPr="00005D7E" w:rsidRDefault="00400BAF" w:rsidP="00005D7E">
      <w:pPr>
        <w:pStyle w:val="NoSpacing1"/>
        <w:rPr>
          <w:rFonts w:ascii="Arial" w:hAnsi="Arial" w:cs="Arial"/>
          <w:sz w:val="18"/>
        </w:rPr>
      </w:pPr>
      <w:r>
        <w:rPr>
          <w:rFonts w:ascii="Arial" w:hAnsi="Arial" w:cs="Arial"/>
          <w:sz w:val="18"/>
          <w:szCs w:val="18"/>
        </w:rPr>
        <w:t>URBROJ: 2133-3-01-01-25-4</w:t>
      </w:r>
    </w:p>
    <w:p w14:paraId="459B6BE4" w14:textId="77777777" w:rsidR="00400BAF" w:rsidRPr="00BF1014" w:rsidRDefault="00400BAF" w:rsidP="00BF1014">
      <w:pPr>
        <w:pStyle w:val="NoSpacing"/>
        <w:rPr>
          <w:rFonts w:cs="Arial"/>
          <w:sz w:val="18"/>
          <w:szCs w:val="18"/>
        </w:rPr>
      </w:pPr>
      <w:r>
        <w:rPr>
          <w:rFonts w:cs="Arial"/>
          <w:sz w:val="18"/>
          <w:szCs w:val="18"/>
        </w:rPr>
        <w:t>Duga Resa, 01.12.2025.</w:t>
      </w:r>
    </w:p>
    <w:p w14:paraId="7686E876" w14:textId="77777777" w:rsidR="00400BAF" w:rsidRPr="00334158" w:rsidRDefault="00400BAF" w:rsidP="00BF1014">
      <w:pPr>
        <w:pStyle w:val="NoSpacing"/>
        <w:rPr>
          <w:rFonts w:cs="Arial"/>
        </w:rPr>
      </w:pPr>
    </w:p>
    <w:p w14:paraId="3090E084" w14:textId="77777777" w:rsidR="00400BAF" w:rsidRDefault="00400BAF" w:rsidP="005A01B5">
      <w:pPr>
        <w:pStyle w:val="NoSpacing"/>
        <w:jc w:val="both"/>
        <w:rPr>
          <w:rFonts w:cs="Arial"/>
        </w:rPr>
      </w:pPr>
      <w:r>
        <w:rPr>
          <w:rFonts w:cs="Arial"/>
        </w:rPr>
        <w:tab/>
        <w:t>Na temelju</w:t>
      </w:r>
      <w:r w:rsidRPr="00161575">
        <w:rPr>
          <w:rFonts w:cs="Arial"/>
        </w:rPr>
        <w:t xml:space="preserve"> </w:t>
      </w:r>
      <w:r w:rsidRPr="00334158">
        <w:rPr>
          <w:rFonts w:cs="Arial"/>
        </w:rPr>
        <w:t>članka</w:t>
      </w:r>
      <w:r>
        <w:rPr>
          <w:rFonts w:cs="Arial"/>
        </w:rPr>
        <w:t xml:space="preserve"> 10. stavak 8. Zakona o savjetima mladih ( NN 41/14 i 83/23 ), članka 4. stavak 1. Odluke o osnivanju Savjeta mladih Grada Duge Rese ( Službeni glasnik Grada Duge Rese 16/24 ) i članka</w:t>
      </w:r>
      <w:r w:rsidRPr="00334158">
        <w:rPr>
          <w:rFonts w:cs="Arial"/>
        </w:rPr>
        <w:t xml:space="preserve"> </w:t>
      </w:r>
      <w:r>
        <w:rPr>
          <w:rFonts w:cs="Arial"/>
        </w:rPr>
        <w:t>47</w:t>
      </w:r>
      <w:r w:rsidRPr="00334158">
        <w:rPr>
          <w:rFonts w:cs="Arial"/>
        </w:rPr>
        <w:t xml:space="preserve">. Statuta Grada Duge Rese (Službeni glasnik Grada Duge Rese broj </w:t>
      </w:r>
      <w:r>
        <w:rPr>
          <w:rFonts w:cs="Arial"/>
        </w:rPr>
        <w:t>6/18, 2/20 i 2/21 ),</w:t>
      </w:r>
      <w:r w:rsidRPr="00334158">
        <w:rPr>
          <w:rFonts w:cs="Arial"/>
        </w:rPr>
        <w:t xml:space="preserve"> Gradsko vijeće Grada Duge Rese na </w:t>
      </w:r>
      <w:r>
        <w:rPr>
          <w:rFonts w:cs="Arial"/>
        </w:rPr>
        <w:t>5. sjednici održanoj 01.12.2025.</w:t>
      </w:r>
      <w:r w:rsidRPr="00334158">
        <w:rPr>
          <w:rFonts w:cs="Arial"/>
        </w:rPr>
        <w:t xml:space="preserve"> donijelo je</w:t>
      </w:r>
    </w:p>
    <w:p w14:paraId="4102064A" w14:textId="77777777" w:rsidR="00400BAF" w:rsidRDefault="00400BAF" w:rsidP="005A01B5">
      <w:pPr>
        <w:pStyle w:val="NoSpacing"/>
        <w:jc w:val="both"/>
        <w:rPr>
          <w:rFonts w:cs="Arial"/>
        </w:rPr>
      </w:pPr>
    </w:p>
    <w:p w14:paraId="05B812AA" w14:textId="77777777" w:rsidR="00400BAF" w:rsidRPr="005134FF" w:rsidRDefault="00400BAF" w:rsidP="005A01B5">
      <w:pPr>
        <w:pStyle w:val="NoSpacing"/>
        <w:jc w:val="both"/>
        <w:rPr>
          <w:rFonts w:cs="Arial"/>
          <w:sz w:val="16"/>
          <w:szCs w:val="16"/>
        </w:rPr>
      </w:pPr>
    </w:p>
    <w:p w14:paraId="01B0A5B4" w14:textId="77777777" w:rsidR="00400BAF" w:rsidRPr="00514BDB" w:rsidRDefault="00400BAF" w:rsidP="00BF1014">
      <w:pPr>
        <w:pStyle w:val="NoSpacing"/>
        <w:jc w:val="center"/>
        <w:rPr>
          <w:rFonts w:cs="Arial"/>
          <w:b/>
        </w:rPr>
      </w:pPr>
      <w:r w:rsidRPr="00514BDB">
        <w:rPr>
          <w:rFonts w:cs="Arial"/>
          <w:b/>
        </w:rPr>
        <w:t>O D L U K U</w:t>
      </w:r>
    </w:p>
    <w:p w14:paraId="70D1A8BA" w14:textId="77777777" w:rsidR="00400BAF" w:rsidRPr="00514BDB" w:rsidRDefault="00400BAF" w:rsidP="00BF1014">
      <w:pPr>
        <w:pStyle w:val="NoSpacing"/>
        <w:jc w:val="center"/>
        <w:rPr>
          <w:rFonts w:cs="Arial"/>
          <w:b/>
        </w:rPr>
      </w:pPr>
      <w:r w:rsidRPr="00514BDB">
        <w:rPr>
          <w:rFonts w:cs="Arial"/>
          <w:b/>
        </w:rPr>
        <w:t xml:space="preserve">o </w:t>
      </w:r>
      <w:r>
        <w:rPr>
          <w:rFonts w:cs="Arial"/>
          <w:b/>
        </w:rPr>
        <w:t>izboru članova Savjeta mladih Grada Duge Rese</w:t>
      </w:r>
    </w:p>
    <w:p w14:paraId="3642EC92" w14:textId="77777777" w:rsidR="00400BAF" w:rsidRDefault="00400BAF" w:rsidP="00BF1014">
      <w:pPr>
        <w:pStyle w:val="NoSpacing"/>
        <w:jc w:val="center"/>
        <w:rPr>
          <w:rFonts w:cs="Arial"/>
          <w:sz w:val="16"/>
          <w:szCs w:val="16"/>
        </w:rPr>
      </w:pPr>
    </w:p>
    <w:p w14:paraId="407A7754" w14:textId="77777777" w:rsidR="00400BAF" w:rsidRDefault="00400BAF" w:rsidP="00BF1014">
      <w:pPr>
        <w:pStyle w:val="NoSpacing"/>
        <w:jc w:val="center"/>
        <w:rPr>
          <w:rFonts w:cs="Arial"/>
          <w:sz w:val="16"/>
          <w:szCs w:val="16"/>
        </w:rPr>
      </w:pPr>
    </w:p>
    <w:p w14:paraId="3540A6A3" w14:textId="77777777" w:rsidR="00400BAF" w:rsidRDefault="00400BAF" w:rsidP="00BF1014">
      <w:pPr>
        <w:pStyle w:val="NoSpacing"/>
        <w:jc w:val="center"/>
        <w:rPr>
          <w:rFonts w:cs="Arial"/>
          <w:sz w:val="16"/>
          <w:szCs w:val="16"/>
        </w:rPr>
      </w:pPr>
    </w:p>
    <w:p w14:paraId="0C457BE2" w14:textId="77777777" w:rsidR="00400BAF" w:rsidRPr="00334158" w:rsidRDefault="00400BAF" w:rsidP="00BF1014">
      <w:pPr>
        <w:pStyle w:val="NoSpacing"/>
        <w:jc w:val="center"/>
        <w:rPr>
          <w:rFonts w:cs="Arial"/>
        </w:rPr>
      </w:pPr>
      <w:r w:rsidRPr="00334158">
        <w:rPr>
          <w:rFonts w:cs="Arial"/>
        </w:rPr>
        <w:t>Članak 1.</w:t>
      </w:r>
    </w:p>
    <w:p w14:paraId="60AE3736" w14:textId="77777777" w:rsidR="00400BAF" w:rsidRDefault="00400BAF" w:rsidP="00BF1014">
      <w:pPr>
        <w:pStyle w:val="NoSpacing"/>
        <w:jc w:val="both"/>
        <w:rPr>
          <w:rFonts w:cs="Arial"/>
        </w:rPr>
      </w:pPr>
      <w:r w:rsidRPr="00334158">
        <w:rPr>
          <w:rFonts w:cs="Arial"/>
        </w:rPr>
        <w:tab/>
      </w:r>
      <w:r>
        <w:rPr>
          <w:rFonts w:cs="Arial"/>
        </w:rPr>
        <w:t xml:space="preserve">U Savjet mladih Grada Duge Rese biraju se: </w:t>
      </w:r>
    </w:p>
    <w:p w14:paraId="1688EF9B" w14:textId="77777777" w:rsidR="00400BAF" w:rsidRDefault="00400BAF" w:rsidP="00BF1014">
      <w:pPr>
        <w:pStyle w:val="NoSpacing"/>
        <w:jc w:val="both"/>
        <w:rPr>
          <w:rFonts w:cs="Arial"/>
        </w:rPr>
      </w:pPr>
    </w:p>
    <w:p w14:paraId="1E5CD0BF" w14:textId="77777777" w:rsidR="00400BAF" w:rsidRDefault="00400BAF" w:rsidP="00400BAF">
      <w:pPr>
        <w:pStyle w:val="NoSpacing"/>
        <w:numPr>
          <w:ilvl w:val="0"/>
          <w:numId w:val="7"/>
        </w:numPr>
        <w:suppressAutoHyphens w:val="0"/>
        <w:jc w:val="both"/>
        <w:rPr>
          <w:rFonts w:cs="Arial"/>
        </w:rPr>
      </w:pPr>
      <w:r>
        <w:rPr>
          <w:rFonts w:cs="Arial"/>
        </w:rPr>
        <w:t>Član: Antonio Bišćan</w:t>
      </w:r>
    </w:p>
    <w:p w14:paraId="69C0F525" w14:textId="77777777" w:rsidR="00400BAF" w:rsidRDefault="00400BAF" w:rsidP="00400BAF">
      <w:pPr>
        <w:pStyle w:val="NoSpacing"/>
        <w:numPr>
          <w:ilvl w:val="0"/>
          <w:numId w:val="7"/>
        </w:numPr>
        <w:suppressAutoHyphens w:val="0"/>
        <w:jc w:val="both"/>
        <w:rPr>
          <w:rFonts w:cs="Arial"/>
        </w:rPr>
      </w:pPr>
      <w:r>
        <w:rPr>
          <w:rFonts w:cs="Arial"/>
        </w:rPr>
        <w:t xml:space="preserve">Član: Lana </w:t>
      </w:r>
      <w:proofErr w:type="spellStart"/>
      <w:r>
        <w:rPr>
          <w:rFonts w:cs="Arial"/>
        </w:rPr>
        <w:t>Gaćak</w:t>
      </w:r>
      <w:proofErr w:type="spellEnd"/>
    </w:p>
    <w:p w14:paraId="2A896A67" w14:textId="77777777" w:rsidR="00400BAF" w:rsidRDefault="00400BAF" w:rsidP="00400BAF">
      <w:pPr>
        <w:pStyle w:val="NoSpacing"/>
        <w:numPr>
          <w:ilvl w:val="0"/>
          <w:numId w:val="7"/>
        </w:numPr>
        <w:suppressAutoHyphens w:val="0"/>
        <w:jc w:val="both"/>
        <w:rPr>
          <w:rFonts w:cs="Arial"/>
        </w:rPr>
      </w:pPr>
      <w:r>
        <w:rPr>
          <w:rFonts w:cs="Arial"/>
        </w:rPr>
        <w:t xml:space="preserve">Član: Roman </w:t>
      </w:r>
      <w:proofErr w:type="spellStart"/>
      <w:r>
        <w:rPr>
          <w:rFonts w:cs="Arial"/>
        </w:rPr>
        <w:t>Grobenski</w:t>
      </w:r>
      <w:proofErr w:type="spellEnd"/>
    </w:p>
    <w:p w14:paraId="74C3C2B6" w14:textId="77777777" w:rsidR="00400BAF" w:rsidRDefault="00400BAF" w:rsidP="00400BAF">
      <w:pPr>
        <w:pStyle w:val="NoSpacing"/>
        <w:numPr>
          <w:ilvl w:val="0"/>
          <w:numId w:val="7"/>
        </w:numPr>
        <w:suppressAutoHyphens w:val="0"/>
        <w:jc w:val="both"/>
        <w:rPr>
          <w:rFonts w:cs="Arial"/>
        </w:rPr>
      </w:pPr>
      <w:r>
        <w:rPr>
          <w:rFonts w:cs="Arial"/>
        </w:rPr>
        <w:t xml:space="preserve">Član: Patrik </w:t>
      </w:r>
      <w:proofErr w:type="spellStart"/>
      <w:r>
        <w:rPr>
          <w:rFonts w:cs="Arial"/>
        </w:rPr>
        <w:t>Kekić</w:t>
      </w:r>
      <w:proofErr w:type="spellEnd"/>
    </w:p>
    <w:p w14:paraId="1511C365" w14:textId="77777777" w:rsidR="00400BAF" w:rsidRDefault="00400BAF" w:rsidP="00400BAF">
      <w:pPr>
        <w:pStyle w:val="NoSpacing"/>
        <w:numPr>
          <w:ilvl w:val="0"/>
          <w:numId w:val="7"/>
        </w:numPr>
        <w:suppressAutoHyphens w:val="0"/>
        <w:jc w:val="both"/>
        <w:rPr>
          <w:rFonts w:cs="Arial"/>
        </w:rPr>
      </w:pPr>
      <w:r>
        <w:rPr>
          <w:rFonts w:cs="Arial"/>
        </w:rPr>
        <w:t xml:space="preserve">Član: Karla </w:t>
      </w:r>
      <w:proofErr w:type="spellStart"/>
      <w:r>
        <w:rPr>
          <w:rFonts w:cs="Arial"/>
        </w:rPr>
        <w:t>Klokočki</w:t>
      </w:r>
      <w:proofErr w:type="spellEnd"/>
    </w:p>
    <w:p w14:paraId="6581B628" w14:textId="77777777" w:rsidR="00400BAF" w:rsidRDefault="00400BAF" w:rsidP="00BF1014">
      <w:pPr>
        <w:pStyle w:val="NoSpacing"/>
        <w:jc w:val="center"/>
        <w:rPr>
          <w:rFonts w:cs="Arial"/>
        </w:rPr>
      </w:pPr>
      <w:r w:rsidRPr="00334158">
        <w:rPr>
          <w:rFonts w:cs="Arial"/>
        </w:rPr>
        <w:t>Članak 2.</w:t>
      </w:r>
    </w:p>
    <w:p w14:paraId="3C360CC6" w14:textId="77777777" w:rsidR="00400BAF" w:rsidRPr="00334158" w:rsidRDefault="00400BAF" w:rsidP="00BF1014">
      <w:pPr>
        <w:pStyle w:val="NoSpacing"/>
        <w:jc w:val="center"/>
        <w:rPr>
          <w:rFonts w:cs="Arial"/>
        </w:rPr>
      </w:pPr>
    </w:p>
    <w:p w14:paraId="0094E585" w14:textId="77777777" w:rsidR="00400BAF" w:rsidRPr="009C409D" w:rsidRDefault="00400BAF" w:rsidP="00EE14EC">
      <w:pPr>
        <w:pStyle w:val="NoSpacing"/>
        <w:jc w:val="both"/>
        <w:rPr>
          <w:rFonts w:cs="Arial"/>
        </w:rPr>
      </w:pPr>
      <w:r w:rsidRPr="00334158">
        <w:rPr>
          <w:rFonts w:cs="Arial"/>
        </w:rPr>
        <w:tab/>
      </w:r>
      <w:r>
        <w:rPr>
          <w:rFonts w:cs="Arial"/>
        </w:rPr>
        <w:t>Članovi Savjeta mladih biraju se na razdoblje trajanja mandata predstavničkog tijela koje ih je izabralo, pri čemu im mandat traje do dana stupanja na snagu odluke Vlade Republike Hrvatske o raspisivanju sljedećih redovitih izbora.</w:t>
      </w:r>
    </w:p>
    <w:p w14:paraId="6B35CDC5" w14:textId="77777777" w:rsidR="00400BAF" w:rsidRPr="00334158" w:rsidRDefault="00400BAF" w:rsidP="00BF1014">
      <w:pPr>
        <w:pStyle w:val="NoSpacing"/>
        <w:jc w:val="both"/>
        <w:rPr>
          <w:rFonts w:cs="Arial"/>
        </w:rPr>
      </w:pPr>
    </w:p>
    <w:p w14:paraId="0A23F016" w14:textId="77777777" w:rsidR="00400BAF" w:rsidRDefault="00400BAF" w:rsidP="00BF1014">
      <w:pPr>
        <w:pStyle w:val="NoSpacing"/>
        <w:jc w:val="center"/>
        <w:rPr>
          <w:rFonts w:cs="Arial"/>
        </w:rPr>
      </w:pPr>
      <w:r w:rsidRPr="00334158">
        <w:rPr>
          <w:rFonts w:cs="Arial"/>
        </w:rPr>
        <w:t>Članak 3.</w:t>
      </w:r>
    </w:p>
    <w:p w14:paraId="1FBE4234" w14:textId="77777777" w:rsidR="00400BAF" w:rsidRPr="00334158" w:rsidRDefault="00400BAF" w:rsidP="00BF1014">
      <w:pPr>
        <w:pStyle w:val="NoSpacing"/>
        <w:jc w:val="center"/>
        <w:rPr>
          <w:rFonts w:cs="Arial"/>
        </w:rPr>
      </w:pPr>
    </w:p>
    <w:p w14:paraId="60FE7FEF" w14:textId="77777777" w:rsidR="00400BAF" w:rsidRDefault="00400BAF" w:rsidP="00EE14EC">
      <w:pPr>
        <w:pStyle w:val="NoSpacing"/>
        <w:jc w:val="both"/>
        <w:rPr>
          <w:rFonts w:cs="Arial"/>
        </w:rPr>
      </w:pPr>
      <w:r w:rsidRPr="00334158">
        <w:rPr>
          <w:rFonts w:cs="Arial"/>
        </w:rPr>
        <w:tab/>
      </w:r>
      <w:r>
        <w:rPr>
          <w:rFonts w:cs="Arial"/>
        </w:rPr>
        <w:t xml:space="preserve">Ova </w:t>
      </w:r>
      <w:r w:rsidRPr="00334158">
        <w:rPr>
          <w:rFonts w:cs="Arial"/>
        </w:rPr>
        <w:t>Odluka objaviti će se u Slu</w:t>
      </w:r>
      <w:r>
        <w:rPr>
          <w:rFonts w:cs="Arial"/>
        </w:rPr>
        <w:t xml:space="preserve">žbenom glasniku Grada Duge Rese te stupa na snagu prvog dana od dana objave u Službenom glasniku Grada Duge Rese. </w:t>
      </w:r>
    </w:p>
    <w:p w14:paraId="1E7ED2C3" w14:textId="77777777" w:rsidR="00400BAF" w:rsidRDefault="00400BAF" w:rsidP="00BF1014">
      <w:pPr>
        <w:pStyle w:val="NoSpacing"/>
        <w:jc w:val="both"/>
        <w:rPr>
          <w:rFonts w:cs="Arial"/>
        </w:rPr>
      </w:pPr>
    </w:p>
    <w:p w14:paraId="02683BA4" w14:textId="77777777" w:rsidR="00400BAF" w:rsidRDefault="00400BAF" w:rsidP="00021BB5">
      <w:pPr>
        <w:pStyle w:val="NoSpacing"/>
        <w:jc w:val="right"/>
        <w:rPr>
          <w:rFonts w:cs="Arial"/>
        </w:rPr>
      </w:pPr>
      <w:r w:rsidRPr="00334158">
        <w:rPr>
          <w:rFonts w:cs="Arial"/>
        </w:rPr>
        <w:tab/>
        <w:t>PREDSJEDNI</w:t>
      </w:r>
      <w:r>
        <w:rPr>
          <w:rFonts w:cs="Arial"/>
        </w:rPr>
        <w:t>CA</w:t>
      </w:r>
      <w:r w:rsidRPr="00334158">
        <w:rPr>
          <w:rFonts w:cs="Arial"/>
        </w:rPr>
        <w:t xml:space="preserve"> GRADSKOG VIJEĆA</w:t>
      </w:r>
      <w:r>
        <w:rPr>
          <w:rFonts w:cs="Arial"/>
        </w:rPr>
        <w:t>:</w:t>
      </w:r>
    </w:p>
    <w:p w14:paraId="73C4A9EA" w14:textId="77777777" w:rsidR="00400BAF" w:rsidRPr="00334158" w:rsidRDefault="00400BAF" w:rsidP="00021BB5">
      <w:pPr>
        <w:pStyle w:val="NoSpacing"/>
        <w:jc w:val="right"/>
        <w:rPr>
          <w:rFonts w:cs="Arial"/>
        </w:rPr>
      </w:pPr>
      <w:r>
        <w:rPr>
          <w:rFonts w:cs="Arial"/>
        </w:rPr>
        <w:t>Višnja Mihalić-</w:t>
      </w:r>
      <w:proofErr w:type="spellStart"/>
      <w:r>
        <w:rPr>
          <w:rFonts w:cs="Arial"/>
        </w:rPr>
        <w:t>Mikuljan</w:t>
      </w:r>
      <w:proofErr w:type="spellEnd"/>
      <w:r>
        <w:rPr>
          <w:rFonts w:cs="Arial"/>
        </w:rPr>
        <w:t>, v.r.</w:t>
      </w:r>
    </w:p>
    <w:p w14:paraId="5AB75DB6" w14:textId="77777777" w:rsidR="00400BAF" w:rsidRDefault="00400BAF" w:rsidP="006B30C0">
      <w:pPr>
        <w:pStyle w:val="NoSpacing"/>
        <w:rPr>
          <w:rFonts w:cs="Arial"/>
        </w:rPr>
      </w:pPr>
      <w:r>
        <w:rPr>
          <w:rFonts w:cs="Arial"/>
        </w:rPr>
        <w:t xml:space="preserve">                                                                                                                </w:t>
      </w:r>
    </w:p>
    <w:p w14:paraId="4792E8A8" w14:textId="77777777" w:rsidR="00400BAF" w:rsidRDefault="00400BAF" w:rsidP="005A501A">
      <w:pPr>
        <w:pStyle w:val="NoSpacing"/>
        <w:jc w:val="right"/>
        <w:rPr>
          <w:rFonts w:cs="Arial"/>
        </w:rPr>
      </w:pPr>
    </w:p>
    <w:p w14:paraId="69F45131" w14:textId="77777777" w:rsidR="00400BAF" w:rsidRDefault="00400BAF" w:rsidP="00C86C24">
      <w:pPr>
        <w:pStyle w:val="NoSpacing"/>
        <w:rPr>
          <w:rFonts w:cs="Arial"/>
          <w:b/>
          <w:sz w:val="18"/>
          <w:szCs w:val="18"/>
        </w:rPr>
      </w:pPr>
    </w:p>
    <w:p w14:paraId="5636C251" w14:textId="77777777" w:rsidR="00400BAF" w:rsidRDefault="00400BAF" w:rsidP="0017493B">
      <w:pPr>
        <w:pStyle w:val="NoSpacing"/>
        <w:rPr>
          <w:rFonts w:cs="Arial"/>
          <w:szCs w:val="22"/>
        </w:rPr>
      </w:pPr>
    </w:p>
    <w:p w14:paraId="053BFA04" w14:textId="77777777" w:rsidR="00400BAF" w:rsidRDefault="00400BAF" w:rsidP="0017493B">
      <w:pPr>
        <w:pStyle w:val="NoSpacing"/>
        <w:rPr>
          <w:rFonts w:cs="Arial"/>
          <w:szCs w:val="22"/>
        </w:rPr>
      </w:pPr>
    </w:p>
    <w:p w14:paraId="5315D533" w14:textId="77777777" w:rsidR="00400BAF" w:rsidRDefault="00400BAF" w:rsidP="0017493B">
      <w:pPr>
        <w:pStyle w:val="NoSpacing"/>
        <w:rPr>
          <w:rFonts w:cs="Arial"/>
          <w:szCs w:val="22"/>
        </w:rPr>
      </w:pPr>
    </w:p>
    <w:p w14:paraId="43101A86" w14:textId="77777777" w:rsidR="00400BAF" w:rsidRDefault="00400BAF" w:rsidP="0017493B">
      <w:pPr>
        <w:pStyle w:val="NoSpacing"/>
        <w:rPr>
          <w:rFonts w:cs="Arial"/>
          <w:szCs w:val="22"/>
        </w:rPr>
      </w:pPr>
    </w:p>
    <w:p w14:paraId="4CDC81FC" w14:textId="77777777" w:rsidR="00400BAF" w:rsidRDefault="00400BAF" w:rsidP="0017493B">
      <w:pPr>
        <w:pStyle w:val="NoSpacing"/>
        <w:rPr>
          <w:rFonts w:cs="Arial"/>
          <w:szCs w:val="22"/>
        </w:rPr>
      </w:pPr>
    </w:p>
    <w:p w14:paraId="638CB53D" w14:textId="77777777" w:rsidR="00400BAF" w:rsidRDefault="00400BAF" w:rsidP="0017493B">
      <w:pPr>
        <w:pStyle w:val="NoSpacing"/>
        <w:rPr>
          <w:rFonts w:cs="Arial"/>
          <w:szCs w:val="22"/>
        </w:rPr>
      </w:pPr>
    </w:p>
    <w:p w14:paraId="4DC79E6D" w14:textId="77777777" w:rsidR="00400BAF" w:rsidRDefault="00400BAF" w:rsidP="0017493B">
      <w:pPr>
        <w:pStyle w:val="NoSpacing"/>
        <w:rPr>
          <w:rFonts w:cs="Arial"/>
          <w:szCs w:val="22"/>
        </w:rPr>
      </w:pPr>
    </w:p>
    <w:p w14:paraId="2003D97A" w14:textId="77777777" w:rsidR="00400BAF" w:rsidRDefault="00400BAF" w:rsidP="0017493B">
      <w:pPr>
        <w:pStyle w:val="NoSpacing"/>
        <w:rPr>
          <w:rFonts w:cs="Arial"/>
          <w:szCs w:val="22"/>
        </w:rPr>
      </w:pPr>
    </w:p>
    <w:p w14:paraId="3848CA2A" w14:textId="7E15A910" w:rsidR="00400BAF" w:rsidRPr="00051700" w:rsidRDefault="00400BAF" w:rsidP="0017493B">
      <w:pPr>
        <w:pStyle w:val="NoSpacing"/>
        <w:rPr>
          <w:rFonts w:cs="Arial"/>
          <w:b/>
          <w:szCs w:val="22"/>
        </w:rPr>
      </w:pPr>
      <w:r w:rsidRPr="00051700">
        <w:rPr>
          <w:rFonts w:cs="Arial"/>
          <w:szCs w:val="22"/>
        </w:rPr>
        <w:lastRenderedPageBreak/>
        <w:t xml:space="preserve">       </w:t>
      </w:r>
      <w:r>
        <w:rPr>
          <w:rFonts w:cs="Arial"/>
          <w:szCs w:val="22"/>
        </w:rPr>
        <w:t xml:space="preserve">     </w:t>
      </w:r>
      <w:r w:rsidRPr="00051700">
        <w:rPr>
          <w:rFonts w:cs="Arial"/>
          <w:szCs w:val="22"/>
        </w:rPr>
        <w:t xml:space="preserve">  </w:t>
      </w:r>
      <w:r w:rsidRPr="00051700">
        <w:rPr>
          <w:rFonts w:cs="Arial"/>
          <w:noProof/>
          <w:szCs w:val="22"/>
          <w:lang w:eastAsia="hr-HR"/>
        </w:rPr>
        <w:drawing>
          <wp:inline distT="0" distB="0" distL="0" distR="0" wp14:anchorId="42589F50" wp14:editId="5CE48585">
            <wp:extent cx="382137" cy="460551"/>
            <wp:effectExtent l="19050" t="0" r="0" b="0"/>
            <wp:docPr id="659980502"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270" cy="460711"/>
                    </a:xfrm>
                    <a:prstGeom prst="rect">
                      <a:avLst/>
                    </a:prstGeom>
                    <a:noFill/>
                    <a:ln>
                      <a:noFill/>
                    </a:ln>
                  </pic:spPr>
                </pic:pic>
              </a:graphicData>
            </a:graphic>
          </wp:inline>
        </w:drawing>
      </w:r>
      <w:r w:rsidRPr="00051700">
        <w:rPr>
          <w:rFonts w:cs="Arial"/>
          <w:szCs w:val="22"/>
        </w:rPr>
        <w:t xml:space="preserve">      </w:t>
      </w:r>
    </w:p>
    <w:p w14:paraId="5B807C75" w14:textId="77777777" w:rsidR="00400BAF" w:rsidRPr="00051700" w:rsidRDefault="00400BAF" w:rsidP="0017493B">
      <w:pPr>
        <w:pStyle w:val="NoSpacing"/>
        <w:rPr>
          <w:rFonts w:cs="Arial"/>
          <w:b/>
          <w:szCs w:val="22"/>
        </w:rPr>
      </w:pPr>
      <w:r w:rsidRPr="00051700">
        <w:rPr>
          <w:rFonts w:cs="Arial"/>
          <w:b/>
          <w:szCs w:val="22"/>
        </w:rPr>
        <w:t>REPUBLIKA HRVATSKA</w:t>
      </w:r>
    </w:p>
    <w:p w14:paraId="6B336E1E" w14:textId="77777777" w:rsidR="00400BAF" w:rsidRPr="00051700" w:rsidRDefault="00400BAF" w:rsidP="0017493B">
      <w:pPr>
        <w:pStyle w:val="NoSpacing"/>
        <w:rPr>
          <w:rFonts w:cs="Arial"/>
          <w:b/>
          <w:szCs w:val="22"/>
        </w:rPr>
      </w:pPr>
      <w:r w:rsidRPr="00051700">
        <w:rPr>
          <w:rFonts w:cs="Arial"/>
          <w:b/>
          <w:szCs w:val="22"/>
        </w:rPr>
        <w:t>KARLOVAČKA ŽUPANIJA</w:t>
      </w:r>
    </w:p>
    <w:p w14:paraId="2F145808" w14:textId="77777777" w:rsidR="00400BAF" w:rsidRPr="00051700" w:rsidRDefault="00400BAF" w:rsidP="0017493B">
      <w:pPr>
        <w:pStyle w:val="NoSpacing"/>
        <w:rPr>
          <w:rFonts w:cs="Arial"/>
          <w:b/>
          <w:szCs w:val="22"/>
        </w:rPr>
      </w:pPr>
      <w:r w:rsidRPr="00051700">
        <w:rPr>
          <w:rFonts w:cs="Arial"/>
          <w:b/>
          <w:szCs w:val="22"/>
        </w:rPr>
        <w:t>GRAD DUGA RESA</w:t>
      </w:r>
    </w:p>
    <w:p w14:paraId="3A81EA5F" w14:textId="77777777" w:rsidR="00400BAF" w:rsidRPr="00051700" w:rsidRDefault="00400BAF" w:rsidP="0017493B">
      <w:pPr>
        <w:pStyle w:val="NoSpacing"/>
        <w:rPr>
          <w:rFonts w:cs="Arial"/>
          <w:b/>
          <w:szCs w:val="22"/>
        </w:rPr>
      </w:pPr>
      <w:r w:rsidRPr="00051700">
        <w:rPr>
          <w:rFonts w:cs="Arial"/>
          <w:b/>
          <w:szCs w:val="22"/>
        </w:rPr>
        <w:t>GRADSKO VIJEĆE</w:t>
      </w:r>
    </w:p>
    <w:p w14:paraId="25091295" w14:textId="77777777" w:rsidR="00400BAF" w:rsidRPr="00C9280B" w:rsidRDefault="00400BAF" w:rsidP="00DE5D67">
      <w:pPr>
        <w:rPr>
          <w:rFonts w:cs="Arial"/>
          <w:bCs/>
          <w:szCs w:val="22"/>
        </w:rPr>
      </w:pPr>
      <w:r w:rsidRPr="00C9280B">
        <w:rPr>
          <w:rFonts w:cs="Arial"/>
          <w:bCs/>
          <w:szCs w:val="22"/>
        </w:rPr>
        <w:t xml:space="preserve">KLASA: </w:t>
      </w:r>
      <w:r>
        <w:rPr>
          <w:rFonts w:cs="Arial"/>
          <w:bCs/>
          <w:szCs w:val="22"/>
        </w:rPr>
        <w:t>007-01/25-01-02</w:t>
      </w:r>
    </w:p>
    <w:p w14:paraId="681AB053" w14:textId="77777777" w:rsidR="00400BAF" w:rsidRPr="00C9280B" w:rsidRDefault="00400BAF" w:rsidP="00DE5D67">
      <w:pPr>
        <w:rPr>
          <w:rFonts w:cs="Arial"/>
          <w:bCs/>
          <w:szCs w:val="22"/>
        </w:rPr>
      </w:pPr>
      <w:r w:rsidRPr="00C9280B">
        <w:rPr>
          <w:rFonts w:cs="Arial"/>
          <w:bCs/>
          <w:szCs w:val="22"/>
        </w:rPr>
        <w:t xml:space="preserve">URBROJ: </w:t>
      </w:r>
      <w:r>
        <w:rPr>
          <w:rFonts w:cs="Arial"/>
          <w:bCs/>
          <w:szCs w:val="22"/>
        </w:rPr>
        <w:t>2133-3-01-00-25-</w:t>
      </w:r>
    </w:p>
    <w:p w14:paraId="62EB43F4" w14:textId="77777777" w:rsidR="00400BAF" w:rsidRPr="00051700" w:rsidRDefault="00400BAF" w:rsidP="0017493B">
      <w:pPr>
        <w:pStyle w:val="Bezproreda1"/>
        <w:jc w:val="both"/>
        <w:rPr>
          <w:rFonts w:ascii="Arial" w:hAnsi="Arial" w:cs="Arial"/>
        </w:rPr>
      </w:pPr>
      <w:r w:rsidRPr="00051700">
        <w:rPr>
          <w:rFonts w:ascii="Arial" w:hAnsi="Arial" w:cs="Arial"/>
        </w:rPr>
        <w:t xml:space="preserve">Duga Resa, </w:t>
      </w:r>
      <w:r>
        <w:rPr>
          <w:rFonts w:ascii="Arial" w:hAnsi="Arial" w:cs="Arial"/>
        </w:rPr>
        <w:t>01. prosinca 2025.</w:t>
      </w:r>
    </w:p>
    <w:p w14:paraId="769AE5BE" w14:textId="77777777" w:rsidR="00400BAF" w:rsidRPr="00051700" w:rsidRDefault="00400BAF" w:rsidP="0017493B">
      <w:pPr>
        <w:pStyle w:val="NoSpacing"/>
        <w:rPr>
          <w:rFonts w:cs="Arial"/>
          <w:szCs w:val="22"/>
        </w:rPr>
      </w:pPr>
    </w:p>
    <w:p w14:paraId="2F6C9EC3" w14:textId="77777777" w:rsidR="00400BAF" w:rsidRPr="00C9280B" w:rsidRDefault="00400BAF" w:rsidP="005F3285">
      <w:pPr>
        <w:jc w:val="both"/>
        <w:rPr>
          <w:rFonts w:cs="Arial"/>
          <w:bCs/>
          <w:szCs w:val="22"/>
        </w:rPr>
      </w:pPr>
      <w:r w:rsidRPr="004D367C">
        <w:rPr>
          <w:rFonts w:cs="Arial"/>
          <w:szCs w:val="22"/>
        </w:rPr>
        <w:t xml:space="preserve">Na temelju članka </w:t>
      </w:r>
      <w:r>
        <w:rPr>
          <w:rFonts w:cs="Arial"/>
          <w:bCs/>
          <w:szCs w:val="22"/>
        </w:rPr>
        <w:t xml:space="preserve"> </w:t>
      </w:r>
      <w:r w:rsidRPr="00C9280B">
        <w:rPr>
          <w:rFonts w:cs="Arial"/>
          <w:bCs/>
          <w:szCs w:val="22"/>
        </w:rPr>
        <w:t xml:space="preserve">35. stavka 1. točke 5. Zakona o lokalnoj i područnoj (regionalnoj) samoupravi (Narodne novine br. 33/01,60/01,129/05,109/07,125/08,36/09, 150/11, 144/12, 19/13 – pročišćeni tekst, 137/15, 123/17, 98/19 i 144/20) i članka 47. stavka 1. točke 14. Statuta Grada Duge Rese (Službeni glasnik Grada Duge Rese broj 02/13, 01/15, 06/17, 10/17, 2/18, 6/19 – pročišćeni tekst,  02/20 i 02/21), Gradsko vijeće na sjednici održanoj dana </w:t>
      </w:r>
      <w:r>
        <w:rPr>
          <w:rFonts w:cs="Arial"/>
          <w:bCs/>
          <w:szCs w:val="22"/>
        </w:rPr>
        <w:t xml:space="preserve">01. prosinca 2025. godine </w:t>
      </w:r>
      <w:r w:rsidRPr="00C9280B">
        <w:rPr>
          <w:rFonts w:cs="Arial"/>
          <w:bCs/>
          <w:szCs w:val="22"/>
        </w:rPr>
        <w:t xml:space="preserve">donijelo je </w:t>
      </w:r>
    </w:p>
    <w:p w14:paraId="751378AD" w14:textId="77777777" w:rsidR="00400BAF" w:rsidRPr="00051700" w:rsidRDefault="00400BAF" w:rsidP="005F3285">
      <w:pPr>
        <w:autoSpaceDN w:val="0"/>
        <w:adjustRightInd w:val="0"/>
        <w:jc w:val="both"/>
        <w:rPr>
          <w:rFonts w:cs="Arial"/>
        </w:rPr>
      </w:pPr>
    </w:p>
    <w:p w14:paraId="07097CE3" w14:textId="77777777" w:rsidR="00400BAF" w:rsidRPr="00DE5D67" w:rsidRDefault="00400BAF" w:rsidP="0017493B">
      <w:pPr>
        <w:pStyle w:val="Bezproreda1"/>
        <w:jc w:val="center"/>
        <w:rPr>
          <w:rFonts w:ascii="Arial" w:hAnsi="Arial" w:cs="Arial"/>
          <w:b/>
        </w:rPr>
      </w:pPr>
      <w:r w:rsidRPr="00DE5D67">
        <w:rPr>
          <w:rFonts w:ascii="Arial" w:hAnsi="Arial" w:cs="Arial"/>
          <w:b/>
        </w:rPr>
        <w:t>O D L U K U</w:t>
      </w:r>
    </w:p>
    <w:p w14:paraId="1208C3A5" w14:textId="77777777" w:rsidR="00400BAF" w:rsidRPr="00DE5D67" w:rsidRDefault="00400BAF" w:rsidP="00DE5D67">
      <w:pPr>
        <w:jc w:val="center"/>
        <w:rPr>
          <w:rFonts w:cs="Arial"/>
          <w:b/>
          <w:szCs w:val="22"/>
        </w:rPr>
      </w:pPr>
      <w:r w:rsidRPr="00DE5D67">
        <w:rPr>
          <w:b/>
        </w:rPr>
        <w:t xml:space="preserve">o utvrđivanju teksta Odluke </w:t>
      </w:r>
      <w:r w:rsidRPr="00DE5D67">
        <w:rPr>
          <w:rFonts w:cs="Arial"/>
          <w:b/>
          <w:szCs w:val="22"/>
        </w:rPr>
        <w:t xml:space="preserve">o osnivanju Centra za pružanje usluga u zajednici – </w:t>
      </w:r>
    </w:p>
    <w:p w14:paraId="754646BD" w14:textId="77777777" w:rsidR="00400BAF" w:rsidRPr="00DE5D67" w:rsidRDefault="00400BAF" w:rsidP="00DE5D67">
      <w:pPr>
        <w:jc w:val="center"/>
        <w:rPr>
          <w:rFonts w:cs="Arial"/>
          <w:b/>
          <w:szCs w:val="22"/>
        </w:rPr>
      </w:pPr>
      <w:r w:rsidRPr="00DE5D67">
        <w:rPr>
          <w:rFonts w:cs="Arial"/>
          <w:b/>
          <w:szCs w:val="22"/>
        </w:rPr>
        <w:t>Centra za starije osobe Duga Resa</w:t>
      </w:r>
    </w:p>
    <w:p w14:paraId="2414AA89" w14:textId="77777777" w:rsidR="00400BAF" w:rsidRPr="00DE5D67" w:rsidRDefault="00400BAF" w:rsidP="0017493B">
      <w:pPr>
        <w:pStyle w:val="Bezproreda1"/>
        <w:ind w:firstLine="720"/>
        <w:jc w:val="both"/>
        <w:rPr>
          <w:rFonts w:ascii="Arial" w:hAnsi="Arial" w:cs="Arial"/>
          <w:b/>
        </w:rPr>
      </w:pPr>
    </w:p>
    <w:p w14:paraId="47DF1692" w14:textId="77777777" w:rsidR="00400BAF" w:rsidRPr="00AC2178" w:rsidRDefault="00400BAF" w:rsidP="0017493B">
      <w:pPr>
        <w:jc w:val="center"/>
        <w:rPr>
          <w:rFonts w:cs="Arial"/>
          <w:b/>
          <w:bCs/>
          <w:szCs w:val="22"/>
        </w:rPr>
      </w:pPr>
      <w:r w:rsidRPr="00AC2178">
        <w:rPr>
          <w:rFonts w:cs="Arial"/>
          <w:b/>
          <w:bCs/>
          <w:szCs w:val="22"/>
        </w:rPr>
        <w:t>Članak 1.</w:t>
      </w:r>
    </w:p>
    <w:p w14:paraId="5471BFD8" w14:textId="77777777" w:rsidR="00400BAF" w:rsidRPr="007C6FA8" w:rsidRDefault="00400BAF" w:rsidP="007C6FA8">
      <w:pPr>
        <w:jc w:val="both"/>
        <w:rPr>
          <w:rFonts w:cs="Arial"/>
          <w:szCs w:val="22"/>
        </w:rPr>
      </w:pPr>
      <w:r w:rsidRPr="007C6FA8">
        <w:t xml:space="preserve">Utvrđuje se tekst Odluke </w:t>
      </w:r>
      <w:r w:rsidRPr="007C6FA8">
        <w:rPr>
          <w:rFonts w:cs="Arial"/>
          <w:szCs w:val="22"/>
        </w:rPr>
        <w:t>o osnivanju Centra za pružanje usluga u zajednici – Centra za starije osobe Duga Resa.</w:t>
      </w:r>
    </w:p>
    <w:p w14:paraId="2AD9B562" w14:textId="77777777" w:rsidR="00400BAF" w:rsidRDefault="00400BAF" w:rsidP="007C6FA8">
      <w:pPr>
        <w:jc w:val="both"/>
      </w:pPr>
      <w:r w:rsidRPr="007C6FA8">
        <w:t>Tekst Odluke iz prethodnog stavka sastavni je dio ove Odluke i nije predmet objave u ''Službenom glasniku Grada Duge Rese''.</w:t>
      </w:r>
    </w:p>
    <w:p w14:paraId="7D104A5D" w14:textId="77777777" w:rsidR="00400BAF" w:rsidRPr="007C6FA8" w:rsidRDefault="00400BAF" w:rsidP="007C6FA8">
      <w:pPr>
        <w:jc w:val="both"/>
        <w:rPr>
          <w:rFonts w:cs="Arial"/>
          <w:szCs w:val="22"/>
        </w:rPr>
      </w:pPr>
    </w:p>
    <w:p w14:paraId="7501C2D9" w14:textId="77777777" w:rsidR="00400BAF" w:rsidRPr="007C6FA8" w:rsidRDefault="00400BAF" w:rsidP="007C6FA8">
      <w:pPr>
        <w:jc w:val="center"/>
        <w:rPr>
          <w:rFonts w:cs="Arial"/>
          <w:b/>
          <w:bCs/>
          <w:szCs w:val="22"/>
        </w:rPr>
      </w:pPr>
      <w:r w:rsidRPr="00AC2178">
        <w:rPr>
          <w:rFonts w:cs="Arial"/>
          <w:b/>
          <w:bCs/>
          <w:szCs w:val="22"/>
        </w:rPr>
        <w:t xml:space="preserve">Članak </w:t>
      </w:r>
      <w:r>
        <w:rPr>
          <w:rFonts w:cs="Arial"/>
          <w:b/>
          <w:bCs/>
          <w:szCs w:val="22"/>
        </w:rPr>
        <w:t>2</w:t>
      </w:r>
      <w:r w:rsidRPr="00AC2178">
        <w:rPr>
          <w:rFonts w:cs="Arial"/>
          <w:b/>
          <w:bCs/>
          <w:szCs w:val="22"/>
        </w:rPr>
        <w:t>.</w:t>
      </w:r>
    </w:p>
    <w:p w14:paraId="5F9D02C7" w14:textId="77777777" w:rsidR="00400BAF" w:rsidRPr="007C6FA8" w:rsidRDefault="00400BAF" w:rsidP="007C6FA8">
      <w:pPr>
        <w:jc w:val="both"/>
        <w:rPr>
          <w:rFonts w:cs="Arial"/>
          <w:b/>
          <w:szCs w:val="22"/>
        </w:rPr>
      </w:pPr>
      <w:r w:rsidRPr="007C6FA8">
        <w:rPr>
          <w:rFonts w:cs="Arial"/>
          <w:bCs/>
          <w:szCs w:val="22"/>
        </w:rPr>
        <w:t>Po stupanju na snagu ove Odluke</w:t>
      </w:r>
      <w:r w:rsidRPr="007C6FA8">
        <w:rPr>
          <w:bCs/>
        </w:rPr>
        <w:t>, Grad će</w:t>
      </w:r>
      <w:r w:rsidRPr="007C6FA8">
        <w:rPr>
          <w:rFonts w:cs="Arial"/>
          <w:bCs/>
          <w:szCs w:val="22"/>
        </w:rPr>
        <w:t xml:space="preserve"> </w:t>
      </w:r>
      <w:r>
        <w:rPr>
          <w:rFonts w:cs="Arial"/>
          <w:bCs/>
          <w:szCs w:val="22"/>
        </w:rPr>
        <w:t xml:space="preserve"> sukladno članku 8. stavku 1. Zakona o ustanovama (NN broj 76/93, 29/97, 47/99, 35/08, 127/19 i 151/22) </w:t>
      </w:r>
      <w:r w:rsidRPr="007C6FA8">
        <w:rPr>
          <w:rFonts w:cs="Arial"/>
          <w:bCs/>
          <w:szCs w:val="22"/>
        </w:rPr>
        <w:t>od ministarstva nadležnog za poslove socijalne skrbi</w:t>
      </w:r>
      <w:r w:rsidRPr="007C6FA8">
        <w:rPr>
          <w:bCs/>
        </w:rPr>
        <w:t xml:space="preserve"> zatražiti prethodnu ocjenu sukladnosti teksta Odluke </w:t>
      </w:r>
      <w:r w:rsidRPr="007C6FA8">
        <w:rPr>
          <w:rFonts w:cs="Arial"/>
          <w:bCs/>
          <w:szCs w:val="22"/>
        </w:rPr>
        <w:t>o osnivanju Centra za pružanje usluga u zajednici – Centra za starije osobe Duga Resa sa Zakonom o socijalnoj skrbi</w:t>
      </w:r>
      <w:r w:rsidRPr="00DE5D67">
        <w:rPr>
          <w:rFonts w:cs="Arial"/>
          <w:bCs/>
          <w:szCs w:val="22"/>
        </w:rPr>
        <w:t xml:space="preserve">. </w:t>
      </w:r>
    </w:p>
    <w:p w14:paraId="2580878D" w14:textId="77777777" w:rsidR="00400BAF" w:rsidRDefault="00400BAF" w:rsidP="007C6FA8">
      <w:pPr>
        <w:rPr>
          <w:rFonts w:cs="Arial"/>
          <w:b/>
          <w:bCs/>
          <w:szCs w:val="22"/>
        </w:rPr>
      </w:pPr>
    </w:p>
    <w:p w14:paraId="4EDCFE58" w14:textId="77777777" w:rsidR="00400BAF" w:rsidRPr="009A28F3" w:rsidRDefault="00400BAF" w:rsidP="007C6FA8">
      <w:pPr>
        <w:rPr>
          <w:rFonts w:cs="Arial"/>
          <w:b/>
          <w:bCs/>
          <w:szCs w:val="22"/>
        </w:rPr>
      </w:pPr>
    </w:p>
    <w:p w14:paraId="0F1652CF" w14:textId="77777777" w:rsidR="00400BAF" w:rsidRPr="00AC2178" w:rsidRDefault="00400BAF" w:rsidP="0017493B">
      <w:pPr>
        <w:jc w:val="center"/>
        <w:rPr>
          <w:rFonts w:cs="Arial"/>
          <w:b/>
          <w:bCs/>
          <w:szCs w:val="22"/>
        </w:rPr>
      </w:pPr>
      <w:r w:rsidRPr="00AC2178">
        <w:rPr>
          <w:rFonts w:cs="Arial"/>
          <w:b/>
          <w:bCs/>
          <w:szCs w:val="22"/>
        </w:rPr>
        <w:t xml:space="preserve">Članak </w:t>
      </w:r>
      <w:r>
        <w:rPr>
          <w:rFonts w:cs="Arial"/>
          <w:b/>
          <w:bCs/>
          <w:szCs w:val="22"/>
        </w:rPr>
        <w:t>3</w:t>
      </w:r>
      <w:r w:rsidRPr="00AC2178">
        <w:rPr>
          <w:rFonts w:cs="Arial"/>
          <w:b/>
          <w:bCs/>
          <w:szCs w:val="22"/>
        </w:rPr>
        <w:t>.</w:t>
      </w:r>
    </w:p>
    <w:p w14:paraId="667384B2" w14:textId="77777777" w:rsidR="00400BAF" w:rsidRDefault="00400BAF" w:rsidP="0017493B">
      <w:pPr>
        <w:jc w:val="both"/>
        <w:rPr>
          <w:rFonts w:cs="Arial"/>
          <w:szCs w:val="22"/>
        </w:rPr>
      </w:pPr>
      <w:r w:rsidRPr="00AC2178">
        <w:rPr>
          <w:rFonts w:cs="Arial"/>
          <w:szCs w:val="22"/>
        </w:rPr>
        <w:t xml:space="preserve">Ova Odluka stupa na snagu </w:t>
      </w:r>
      <w:r>
        <w:rPr>
          <w:rFonts w:cs="Arial"/>
          <w:szCs w:val="22"/>
        </w:rPr>
        <w:t xml:space="preserve">sljedećeg dana od dana njene objave  </w:t>
      </w:r>
      <w:r w:rsidRPr="00AC2178">
        <w:rPr>
          <w:rFonts w:cs="Arial"/>
          <w:szCs w:val="22"/>
        </w:rPr>
        <w:t xml:space="preserve">u </w:t>
      </w:r>
      <w:r>
        <w:rPr>
          <w:rFonts w:cs="Arial"/>
          <w:szCs w:val="22"/>
        </w:rPr>
        <w:t>„</w:t>
      </w:r>
      <w:r w:rsidRPr="00AC2178">
        <w:rPr>
          <w:rFonts w:cs="Arial"/>
          <w:szCs w:val="22"/>
        </w:rPr>
        <w:t>Službenom glasniku</w:t>
      </w:r>
      <w:r>
        <w:rPr>
          <w:rFonts w:cs="Arial"/>
          <w:szCs w:val="22"/>
        </w:rPr>
        <w:t xml:space="preserve">“ </w:t>
      </w:r>
      <w:r w:rsidRPr="00AC2178">
        <w:rPr>
          <w:rFonts w:cs="Arial"/>
          <w:szCs w:val="22"/>
        </w:rPr>
        <w:t>Grada Duge Rese.</w:t>
      </w:r>
    </w:p>
    <w:p w14:paraId="78B69506" w14:textId="77777777" w:rsidR="00400BAF" w:rsidRDefault="00400BAF" w:rsidP="0017493B">
      <w:pPr>
        <w:jc w:val="both"/>
        <w:rPr>
          <w:rFonts w:cs="Arial"/>
          <w:szCs w:val="22"/>
        </w:rPr>
      </w:pPr>
    </w:p>
    <w:p w14:paraId="0F800AC2" w14:textId="77777777" w:rsidR="00400BAF" w:rsidRDefault="00400BAF" w:rsidP="0017493B">
      <w:pPr>
        <w:jc w:val="both"/>
        <w:rPr>
          <w:rFonts w:cs="Arial"/>
          <w:szCs w:val="22"/>
        </w:rPr>
      </w:pPr>
    </w:p>
    <w:p w14:paraId="3E296674" w14:textId="77777777" w:rsidR="00400BAF" w:rsidRPr="00AC2178" w:rsidRDefault="00400BAF" w:rsidP="0017493B">
      <w:pPr>
        <w:jc w:val="both"/>
        <w:rPr>
          <w:rFonts w:cs="Arial"/>
          <w:b/>
          <w:bCs/>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AC2178">
        <w:rPr>
          <w:rFonts w:cs="Arial"/>
          <w:b/>
          <w:bCs/>
          <w:szCs w:val="22"/>
        </w:rPr>
        <w:t>PREDSJEDNI</w:t>
      </w:r>
      <w:r>
        <w:rPr>
          <w:rFonts w:cs="Arial"/>
          <w:b/>
          <w:bCs/>
          <w:szCs w:val="22"/>
        </w:rPr>
        <w:t xml:space="preserve">CA </w:t>
      </w:r>
      <w:r w:rsidRPr="00AC2178">
        <w:rPr>
          <w:rFonts w:cs="Arial"/>
          <w:b/>
          <w:bCs/>
          <w:szCs w:val="22"/>
        </w:rPr>
        <w:t>GRADSKOG VIJEĆA</w:t>
      </w:r>
    </w:p>
    <w:p w14:paraId="554C4FE6" w14:textId="77777777" w:rsidR="00400BAF" w:rsidRDefault="00400BAF" w:rsidP="0017493B">
      <w:pPr>
        <w:jc w:val="both"/>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Višnja Mihalić </w:t>
      </w:r>
      <w:proofErr w:type="spellStart"/>
      <w:r>
        <w:rPr>
          <w:rFonts w:cs="Arial"/>
          <w:szCs w:val="22"/>
        </w:rPr>
        <w:t>Mikuljan</w:t>
      </w:r>
      <w:proofErr w:type="spellEnd"/>
      <w:r>
        <w:rPr>
          <w:rFonts w:cs="Arial"/>
          <w:szCs w:val="22"/>
        </w:rPr>
        <w:t>, dr.med., v.r.</w:t>
      </w:r>
    </w:p>
    <w:p w14:paraId="6BA209A3" w14:textId="77777777" w:rsidR="00400BAF" w:rsidRDefault="00400BAF" w:rsidP="0017493B">
      <w:pPr>
        <w:jc w:val="both"/>
        <w:rPr>
          <w:rFonts w:cs="Arial"/>
          <w:szCs w:val="22"/>
        </w:rPr>
      </w:pPr>
    </w:p>
    <w:p w14:paraId="74C2BBE9" w14:textId="77777777" w:rsidR="00400BAF" w:rsidRDefault="00400BAF" w:rsidP="00EF3CC8">
      <w:pPr>
        <w:tabs>
          <w:tab w:val="left" w:pos="540"/>
          <w:tab w:val="left" w:pos="6946"/>
        </w:tabs>
        <w:rPr>
          <w:rFonts w:cs="Arial"/>
          <w:b/>
          <w:szCs w:val="22"/>
        </w:rPr>
      </w:pPr>
      <w:r w:rsidRPr="008C5B55">
        <w:rPr>
          <w:rFonts w:cs="Arial"/>
          <w:b/>
          <w:szCs w:val="22"/>
        </w:rPr>
        <w:t xml:space="preserve">    </w:t>
      </w:r>
    </w:p>
    <w:p w14:paraId="0BDE0742" w14:textId="77777777" w:rsidR="00400BAF" w:rsidRDefault="00400BAF" w:rsidP="00EF3CC8">
      <w:pPr>
        <w:tabs>
          <w:tab w:val="left" w:pos="540"/>
          <w:tab w:val="left" w:pos="6946"/>
        </w:tabs>
        <w:rPr>
          <w:rFonts w:cs="Arial"/>
          <w:b/>
          <w:szCs w:val="22"/>
        </w:rPr>
      </w:pPr>
    </w:p>
    <w:p w14:paraId="43274335" w14:textId="77777777" w:rsidR="00400BAF" w:rsidRDefault="00400BAF" w:rsidP="00EF3CC8">
      <w:pPr>
        <w:tabs>
          <w:tab w:val="left" w:pos="540"/>
          <w:tab w:val="left" w:pos="6946"/>
        </w:tabs>
        <w:rPr>
          <w:rFonts w:cs="Arial"/>
          <w:b/>
          <w:szCs w:val="22"/>
        </w:rPr>
      </w:pPr>
    </w:p>
    <w:p w14:paraId="3C13387E" w14:textId="77777777" w:rsidR="00400BAF" w:rsidRDefault="00400BAF" w:rsidP="00EF3CC8">
      <w:pPr>
        <w:tabs>
          <w:tab w:val="left" w:pos="540"/>
          <w:tab w:val="left" w:pos="6946"/>
        </w:tabs>
        <w:rPr>
          <w:rFonts w:cs="Arial"/>
          <w:b/>
          <w:szCs w:val="22"/>
        </w:rPr>
      </w:pPr>
    </w:p>
    <w:p w14:paraId="4F7778B9" w14:textId="77777777" w:rsidR="00400BAF" w:rsidRDefault="00400BAF" w:rsidP="00EF3CC8">
      <w:pPr>
        <w:tabs>
          <w:tab w:val="left" w:pos="540"/>
          <w:tab w:val="left" w:pos="6946"/>
        </w:tabs>
        <w:rPr>
          <w:rFonts w:cs="Arial"/>
          <w:b/>
          <w:szCs w:val="22"/>
        </w:rPr>
      </w:pPr>
    </w:p>
    <w:p w14:paraId="2017309E" w14:textId="77777777" w:rsidR="00400BAF" w:rsidRDefault="00400BAF" w:rsidP="00EF3CC8">
      <w:pPr>
        <w:tabs>
          <w:tab w:val="left" w:pos="540"/>
          <w:tab w:val="left" w:pos="6946"/>
        </w:tabs>
        <w:rPr>
          <w:rFonts w:cs="Arial"/>
          <w:b/>
          <w:szCs w:val="22"/>
        </w:rPr>
      </w:pPr>
    </w:p>
    <w:p w14:paraId="022C864E" w14:textId="77777777" w:rsidR="00400BAF" w:rsidRDefault="00400BAF" w:rsidP="00EF3CC8">
      <w:pPr>
        <w:tabs>
          <w:tab w:val="left" w:pos="540"/>
          <w:tab w:val="left" w:pos="6946"/>
        </w:tabs>
        <w:rPr>
          <w:rFonts w:cs="Arial"/>
          <w:b/>
          <w:szCs w:val="22"/>
        </w:rPr>
      </w:pPr>
    </w:p>
    <w:p w14:paraId="1E94B623" w14:textId="77777777" w:rsidR="00400BAF" w:rsidRDefault="00400BAF" w:rsidP="00EF3CC8">
      <w:pPr>
        <w:tabs>
          <w:tab w:val="left" w:pos="540"/>
          <w:tab w:val="left" w:pos="6946"/>
        </w:tabs>
        <w:rPr>
          <w:rFonts w:cs="Arial"/>
          <w:b/>
          <w:szCs w:val="22"/>
        </w:rPr>
      </w:pPr>
    </w:p>
    <w:p w14:paraId="3FE89777" w14:textId="01290AEC" w:rsidR="00400BAF" w:rsidRDefault="00400BAF" w:rsidP="00EF3CC8">
      <w:pPr>
        <w:tabs>
          <w:tab w:val="left" w:pos="540"/>
          <w:tab w:val="left" w:pos="6946"/>
        </w:tabs>
        <w:rPr>
          <w:rFonts w:cs="Arial"/>
          <w:b/>
          <w:szCs w:val="22"/>
        </w:rPr>
      </w:pPr>
      <w:r w:rsidRPr="008C5B55">
        <w:rPr>
          <w:rFonts w:cs="Arial"/>
          <w:b/>
          <w:szCs w:val="22"/>
        </w:rPr>
        <w:lastRenderedPageBreak/>
        <w:t xml:space="preserve">       </w:t>
      </w:r>
      <w:r w:rsidRPr="008C5B55">
        <w:rPr>
          <w:rFonts w:cs="Arial"/>
          <w:b/>
          <w:noProof/>
          <w:szCs w:val="22"/>
          <w:lang w:eastAsia="hr-HR"/>
        </w:rPr>
        <w:drawing>
          <wp:inline distT="0" distB="0" distL="0" distR="0" wp14:anchorId="7EE285EB" wp14:editId="5338977C">
            <wp:extent cx="466725" cy="561975"/>
            <wp:effectExtent l="0" t="0" r="9525" b="9525"/>
            <wp:docPr id="650125469"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sidRPr="008C5B55">
        <w:rPr>
          <w:rFonts w:cs="Arial"/>
          <w:b/>
          <w:szCs w:val="22"/>
        </w:rPr>
        <w:t xml:space="preserve">                                          </w:t>
      </w:r>
    </w:p>
    <w:p w14:paraId="590780ED" w14:textId="77777777" w:rsidR="00400BAF" w:rsidRPr="008C5B55" w:rsidRDefault="00400BAF" w:rsidP="00EF3CC8">
      <w:pPr>
        <w:tabs>
          <w:tab w:val="left" w:pos="540"/>
          <w:tab w:val="left" w:pos="6946"/>
        </w:tabs>
        <w:rPr>
          <w:rFonts w:cs="Arial"/>
          <w:b/>
          <w:szCs w:val="22"/>
        </w:rPr>
      </w:pPr>
      <w:r w:rsidRPr="008C5B55">
        <w:rPr>
          <w:rFonts w:cs="Arial"/>
          <w:b/>
          <w:szCs w:val="22"/>
        </w:rPr>
        <w:t>REPUBLIKA HRVATSKA</w:t>
      </w:r>
    </w:p>
    <w:p w14:paraId="0FE9F5FE" w14:textId="77777777" w:rsidR="00400BAF" w:rsidRPr="008C5B55" w:rsidRDefault="00400BAF" w:rsidP="00DD59E5">
      <w:pPr>
        <w:keepNext/>
        <w:outlineLvl w:val="0"/>
        <w:rPr>
          <w:rFonts w:cs="Arial"/>
          <w:b/>
          <w:szCs w:val="22"/>
        </w:rPr>
      </w:pPr>
      <w:r w:rsidRPr="008C5B55">
        <w:rPr>
          <w:rFonts w:cs="Arial"/>
          <w:b/>
          <w:szCs w:val="22"/>
        </w:rPr>
        <w:t>KARLOVAČKA ŽUPANIJA</w:t>
      </w:r>
    </w:p>
    <w:p w14:paraId="1D8EC859" w14:textId="77777777" w:rsidR="00400BAF" w:rsidRDefault="00400BAF" w:rsidP="00DD59E5">
      <w:pPr>
        <w:rPr>
          <w:rFonts w:cs="Arial"/>
          <w:b/>
          <w:szCs w:val="22"/>
        </w:rPr>
      </w:pPr>
      <w:r w:rsidRPr="008C5B55">
        <w:rPr>
          <w:rFonts w:cs="Arial"/>
          <w:b/>
          <w:szCs w:val="22"/>
        </w:rPr>
        <w:t>GRAD DUGA RESA</w:t>
      </w:r>
    </w:p>
    <w:p w14:paraId="09A8C538" w14:textId="77777777" w:rsidR="00400BAF" w:rsidRPr="008C5B55" w:rsidRDefault="00400BAF" w:rsidP="00DD59E5">
      <w:pPr>
        <w:rPr>
          <w:rFonts w:cs="Arial"/>
          <w:b/>
          <w:szCs w:val="22"/>
        </w:rPr>
      </w:pPr>
      <w:r w:rsidRPr="008C5B55">
        <w:rPr>
          <w:rFonts w:cs="Arial"/>
          <w:b/>
          <w:szCs w:val="22"/>
        </w:rPr>
        <w:t>GRADSKO VIJEĆE</w:t>
      </w:r>
    </w:p>
    <w:p w14:paraId="2AA2A261" w14:textId="77777777" w:rsidR="00400BAF" w:rsidRPr="008C5B55" w:rsidRDefault="00400BAF" w:rsidP="00DD59E5">
      <w:pPr>
        <w:jc w:val="both"/>
        <w:rPr>
          <w:rFonts w:cs="Arial"/>
          <w:szCs w:val="22"/>
        </w:rPr>
      </w:pPr>
      <w:bookmarkStart w:id="2" w:name="_Hlk215209605"/>
      <w:r w:rsidRPr="008C5B55">
        <w:rPr>
          <w:rFonts w:cs="Arial"/>
          <w:szCs w:val="22"/>
        </w:rPr>
        <w:t>KLASA: 944-02/24-01/05</w:t>
      </w:r>
    </w:p>
    <w:p w14:paraId="3C3C1D15" w14:textId="77777777" w:rsidR="00400BAF" w:rsidRPr="008C5B55" w:rsidRDefault="00400BAF" w:rsidP="00DD59E5">
      <w:pPr>
        <w:jc w:val="both"/>
        <w:rPr>
          <w:rFonts w:cs="Arial"/>
          <w:szCs w:val="22"/>
        </w:rPr>
      </w:pPr>
      <w:r w:rsidRPr="008C5B55">
        <w:rPr>
          <w:rFonts w:cs="Arial"/>
          <w:szCs w:val="22"/>
        </w:rPr>
        <w:t>URBROJ: 2133/03-03/01-25-</w:t>
      </w:r>
      <w:r>
        <w:rPr>
          <w:rFonts w:cs="Arial"/>
          <w:szCs w:val="22"/>
        </w:rPr>
        <w:t>14</w:t>
      </w:r>
    </w:p>
    <w:p w14:paraId="69349128" w14:textId="77777777" w:rsidR="00400BAF" w:rsidRPr="008C5B55" w:rsidRDefault="00400BAF" w:rsidP="00DD59E5">
      <w:pPr>
        <w:jc w:val="both"/>
        <w:rPr>
          <w:rFonts w:cs="Arial"/>
          <w:szCs w:val="22"/>
        </w:rPr>
      </w:pPr>
      <w:r w:rsidRPr="008C5B55">
        <w:rPr>
          <w:rFonts w:cs="Arial"/>
          <w:szCs w:val="22"/>
        </w:rPr>
        <w:t xml:space="preserve">Duga Resa, </w:t>
      </w:r>
      <w:r>
        <w:rPr>
          <w:rFonts w:cs="Arial"/>
          <w:szCs w:val="22"/>
        </w:rPr>
        <w:t>01.</w:t>
      </w:r>
      <w:r w:rsidRPr="008C5B55">
        <w:rPr>
          <w:rFonts w:cs="Arial"/>
          <w:szCs w:val="22"/>
        </w:rPr>
        <w:t xml:space="preserve">prosinca 2025. </w:t>
      </w:r>
    </w:p>
    <w:bookmarkEnd w:id="2"/>
    <w:p w14:paraId="20B1A644" w14:textId="77777777" w:rsidR="00400BAF" w:rsidRPr="008C5B55" w:rsidRDefault="00400BAF">
      <w:pPr>
        <w:rPr>
          <w:rFonts w:cs="Arial"/>
        </w:rPr>
      </w:pPr>
    </w:p>
    <w:tbl>
      <w:tblPr>
        <w:tblW w:w="0" w:type="auto"/>
        <w:tblInd w:w="-142" w:type="dxa"/>
        <w:tblCellMar>
          <w:left w:w="0" w:type="dxa"/>
          <w:right w:w="0" w:type="dxa"/>
        </w:tblCellMar>
        <w:tblLook w:val="04A0" w:firstRow="1" w:lastRow="0" w:firstColumn="1" w:lastColumn="0" w:noHBand="0" w:noVBand="1"/>
      </w:tblPr>
      <w:tblGrid>
        <w:gridCol w:w="9214"/>
      </w:tblGrid>
      <w:tr w:rsidR="00400BAF" w:rsidRPr="008C5B55" w14:paraId="07F52809" w14:textId="77777777" w:rsidTr="007A35F9">
        <w:trPr>
          <w:trHeight w:val="141"/>
        </w:trPr>
        <w:tc>
          <w:tcPr>
            <w:tcW w:w="9214" w:type="dxa"/>
          </w:tcPr>
          <w:p w14:paraId="5A444669" w14:textId="77777777" w:rsidR="00400BAF" w:rsidRDefault="00400BAF" w:rsidP="00795EF1">
            <w:pPr>
              <w:jc w:val="both"/>
              <w:rPr>
                <w:rFonts w:cs="Arial"/>
                <w:szCs w:val="22"/>
              </w:rPr>
            </w:pPr>
            <w:bookmarkStart w:id="3" w:name="_Hlk215209743"/>
            <w:bookmarkStart w:id="4" w:name="_Hlk215209997"/>
            <w:r w:rsidRPr="008C5B55">
              <w:rPr>
                <w:rFonts w:cs="Arial"/>
                <w:szCs w:val="22"/>
              </w:rPr>
              <w:t>Na temelju</w:t>
            </w:r>
            <w:r>
              <w:rPr>
                <w:rFonts w:cs="Arial"/>
                <w:szCs w:val="22"/>
              </w:rPr>
              <w:t xml:space="preserve"> članka 127. Zakona o obveznim odnosima (</w:t>
            </w:r>
            <w:r w:rsidRPr="00795EF1">
              <w:rPr>
                <w:rFonts w:cs="Arial"/>
                <w:szCs w:val="22"/>
              </w:rPr>
              <w:t>NN br. </w:t>
            </w:r>
            <w:hyperlink r:id="rId8" w:tooltip="Zakon o obveznim odnosima" w:history="1">
              <w:r w:rsidRPr="00795EF1">
                <w:rPr>
                  <w:rFonts w:cs="Arial"/>
                  <w:szCs w:val="22"/>
                </w:rPr>
                <w:t>35/2005</w:t>
              </w:r>
            </w:hyperlink>
            <w:r w:rsidRPr="00795EF1">
              <w:rPr>
                <w:rFonts w:cs="Arial"/>
                <w:szCs w:val="22"/>
              </w:rPr>
              <w:t>, </w:t>
            </w:r>
            <w:hyperlink r:id="rId9" w:tooltip="Zakon o izmjenama i dopunama Zakona o obveznim odnosima" w:history="1">
              <w:r w:rsidRPr="00795EF1">
                <w:rPr>
                  <w:rFonts w:cs="Arial"/>
                  <w:szCs w:val="22"/>
                </w:rPr>
                <w:t>41/2008</w:t>
              </w:r>
            </w:hyperlink>
            <w:r w:rsidRPr="00795EF1">
              <w:rPr>
                <w:rFonts w:cs="Arial"/>
                <w:szCs w:val="22"/>
              </w:rPr>
              <w:t>, </w:t>
            </w:r>
            <w:hyperlink r:id="rId10" w:tooltip="Zakon o rokovima ispunjenja novčanih obveza" w:history="1">
              <w:r w:rsidRPr="00795EF1">
                <w:rPr>
                  <w:rFonts w:cs="Arial"/>
                  <w:szCs w:val="22"/>
                </w:rPr>
                <w:t>125/2011</w:t>
              </w:r>
            </w:hyperlink>
            <w:r w:rsidRPr="00795EF1">
              <w:rPr>
                <w:rFonts w:cs="Arial"/>
                <w:szCs w:val="22"/>
              </w:rPr>
              <w:t>, </w:t>
            </w:r>
            <w:hyperlink r:id="rId11" w:tooltip="Zakon o izmjenama i dopunama Zakona o obveznim odnosima" w:history="1">
              <w:r w:rsidRPr="00795EF1">
                <w:rPr>
                  <w:rFonts w:cs="Arial"/>
                  <w:szCs w:val="22"/>
                </w:rPr>
                <w:t>78/2015</w:t>
              </w:r>
            </w:hyperlink>
            <w:r w:rsidRPr="00795EF1">
              <w:rPr>
                <w:rFonts w:cs="Arial"/>
                <w:szCs w:val="22"/>
              </w:rPr>
              <w:t>, </w:t>
            </w:r>
            <w:hyperlink r:id="rId12" w:tooltip="Zakon o izmjenama Zakona o obveznim odnosima" w:history="1">
              <w:r w:rsidRPr="00795EF1">
                <w:rPr>
                  <w:rFonts w:cs="Arial"/>
                  <w:szCs w:val="22"/>
                </w:rPr>
                <w:t>29/2018</w:t>
              </w:r>
            </w:hyperlink>
            <w:r w:rsidRPr="00795EF1">
              <w:rPr>
                <w:rFonts w:cs="Arial"/>
                <w:szCs w:val="22"/>
              </w:rPr>
              <w:t>, </w:t>
            </w:r>
            <w:hyperlink r:id="rId13" w:tooltip="Zakon o izmjenama i dopunama Zakona o obveznim odnosima" w:history="1">
              <w:r w:rsidRPr="00795EF1">
                <w:rPr>
                  <w:rFonts w:cs="Arial"/>
                  <w:szCs w:val="22"/>
                </w:rPr>
                <w:t>126/2021</w:t>
              </w:r>
            </w:hyperlink>
            <w:r w:rsidRPr="00795EF1">
              <w:rPr>
                <w:rFonts w:cs="Arial"/>
                <w:szCs w:val="22"/>
              </w:rPr>
              <w:t>, </w:t>
            </w:r>
            <w:hyperlink r:id="rId14" w:tooltip="Zakon o izmjenama Zakona o obveznim odnosima" w:history="1">
              <w:r w:rsidRPr="00795EF1">
                <w:rPr>
                  <w:rFonts w:cs="Arial"/>
                  <w:szCs w:val="22"/>
                </w:rPr>
                <w:t>114/2022</w:t>
              </w:r>
            </w:hyperlink>
            <w:r w:rsidRPr="00795EF1">
              <w:rPr>
                <w:rFonts w:cs="Arial"/>
                <w:szCs w:val="22"/>
              </w:rPr>
              <w:t>, </w:t>
            </w:r>
            <w:hyperlink r:id="rId15" w:tooltip="Uredba o izmjeni Zakona o obveznim odnosima" w:history="1">
              <w:r w:rsidRPr="00795EF1">
                <w:rPr>
                  <w:rFonts w:cs="Arial"/>
                  <w:szCs w:val="22"/>
                </w:rPr>
                <w:t>156/2022</w:t>
              </w:r>
            </w:hyperlink>
            <w:r w:rsidRPr="00795EF1">
              <w:rPr>
                <w:rFonts w:cs="Arial"/>
                <w:szCs w:val="22"/>
              </w:rPr>
              <w:t>, </w:t>
            </w:r>
            <w:hyperlink r:id="rId16" w:tooltip="Zakon o ovlasti Vlade Republike Hrvatske da uredbama uređuje pojedina pitanja iz djelokruga Hrvatskoga sabora" w:history="1">
              <w:r w:rsidRPr="00795EF1">
                <w:rPr>
                  <w:rFonts w:cs="Arial"/>
                  <w:szCs w:val="22"/>
                </w:rPr>
                <w:t>145/2023</w:t>
              </w:r>
            </w:hyperlink>
            <w:r w:rsidRPr="00795EF1">
              <w:rPr>
                <w:rFonts w:cs="Arial"/>
                <w:szCs w:val="22"/>
              </w:rPr>
              <w:t>, </w:t>
            </w:r>
            <w:hyperlink r:id="rId17" w:tooltip="Zakon o izmjenama i dopunama Zakona o obveznim odnosima" w:history="1">
              <w:r w:rsidRPr="00795EF1">
                <w:rPr>
                  <w:rFonts w:cs="Arial"/>
                  <w:szCs w:val="22"/>
                </w:rPr>
                <w:t>155/2023</w:t>
              </w:r>
            </w:hyperlink>
            <w:r>
              <w:rPr>
                <w:rFonts w:cs="Arial"/>
                <w:szCs w:val="22"/>
              </w:rPr>
              <w:t xml:space="preserve">) </w:t>
            </w:r>
            <w:r w:rsidRPr="008C5B55">
              <w:rPr>
                <w:rFonts w:cs="Arial"/>
                <w:szCs w:val="22"/>
              </w:rPr>
              <w:t>članka 35. Zakona o lokalnoj i područnoj (regionalnoj) samoupravi (NN 33/01, 60/01, 129/05, 109/07, 125/08, 36/09, 36/09, 150/11, 144/12, 19/13, 137/15, 123/17, 98/19, 144/20, članka 3. stavka 4  Odluke o raspolaganju i upravljanju nekretninama u vlasništvu Grada Duge Rese (Službeni glasnik Grada Duge Rese br. 10/22)  i članka 47. Statuta Grada Duge Rese (Službeni glasnik Grada Duge Rese broj 02/13, 01/15, 06/17, 10/17, 2/18, 6/19 – pročišćeni tekst i 02/20, 02/21)</w:t>
            </w:r>
            <w:bookmarkEnd w:id="3"/>
            <w:r w:rsidRPr="008C5B55">
              <w:rPr>
                <w:rFonts w:cs="Arial"/>
                <w:szCs w:val="22"/>
              </w:rPr>
              <w:t xml:space="preserve"> Gradsko vijeće Grada Duge Rese na sjednici održanoj dana </w:t>
            </w:r>
            <w:r>
              <w:rPr>
                <w:rFonts w:cs="Arial"/>
                <w:szCs w:val="22"/>
              </w:rPr>
              <w:t xml:space="preserve">01. prosinca 2025. godine, </w:t>
            </w:r>
            <w:r w:rsidRPr="008C5B55">
              <w:rPr>
                <w:rFonts w:cs="Arial"/>
                <w:szCs w:val="22"/>
              </w:rPr>
              <w:t>donijelo je</w:t>
            </w:r>
          </w:p>
          <w:p w14:paraId="084DFD78" w14:textId="77777777" w:rsidR="00400BAF" w:rsidRPr="008C5B55" w:rsidRDefault="00400BAF" w:rsidP="00795EF1">
            <w:pPr>
              <w:jc w:val="both"/>
              <w:rPr>
                <w:rFonts w:cs="Arial"/>
                <w:szCs w:val="22"/>
              </w:rPr>
            </w:pPr>
          </w:p>
          <w:p w14:paraId="33019779" w14:textId="77777777" w:rsidR="00400BAF" w:rsidRPr="008C5B55" w:rsidRDefault="00400BAF" w:rsidP="0092537C">
            <w:pPr>
              <w:jc w:val="center"/>
              <w:outlineLvl w:val="0"/>
              <w:rPr>
                <w:rFonts w:cs="Arial"/>
                <w:b/>
                <w:bCs/>
                <w:szCs w:val="22"/>
              </w:rPr>
            </w:pPr>
            <w:bookmarkStart w:id="5" w:name="_Hlk215209685"/>
            <w:r w:rsidRPr="008C5B55">
              <w:rPr>
                <w:rFonts w:cs="Arial"/>
                <w:b/>
                <w:bCs/>
                <w:szCs w:val="22"/>
              </w:rPr>
              <w:t>ODLUKA</w:t>
            </w:r>
          </w:p>
          <w:p w14:paraId="5F1CBD3E" w14:textId="77777777" w:rsidR="00400BAF" w:rsidRPr="008C5B55" w:rsidRDefault="00400BAF" w:rsidP="0092537C">
            <w:pPr>
              <w:jc w:val="center"/>
              <w:outlineLvl w:val="0"/>
              <w:rPr>
                <w:rFonts w:cs="Arial"/>
                <w:b/>
                <w:bCs/>
                <w:szCs w:val="22"/>
              </w:rPr>
            </w:pPr>
            <w:r w:rsidRPr="008C5B55">
              <w:rPr>
                <w:rFonts w:cs="Arial"/>
                <w:b/>
                <w:bCs/>
                <w:szCs w:val="22"/>
              </w:rPr>
              <w:t xml:space="preserve">o davanju suglasnosti </w:t>
            </w:r>
            <w:r>
              <w:rPr>
                <w:rFonts w:cs="Arial"/>
                <w:b/>
                <w:bCs/>
                <w:szCs w:val="22"/>
              </w:rPr>
              <w:t>na</w:t>
            </w:r>
            <w:r w:rsidRPr="008C5B55">
              <w:rPr>
                <w:rFonts w:cs="Arial"/>
                <w:b/>
                <w:bCs/>
                <w:szCs w:val="22"/>
              </w:rPr>
              <w:t xml:space="preserve"> prijenos ugovornih prava i obveza s </w:t>
            </w:r>
            <w:proofErr w:type="spellStart"/>
            <w:r w:rsidRPr="008C5B55">
              <w:rPr>
                <w:rFonts w:cs="Arial"/>
                <w:b/>
                <w:bCs/>
                <w:szCs w:val="22"/>
              </w:rPr>
              <w:t>CapriCo</w:t>
            </w:r>
            <w:proofErr w:type="spellEnd"/>
            <w:r w:rsidRPr="008C5B55">
              <w:rPr>
                <w:rFonts w:cs="Arial"/>
                <w:b/>
                <w:bCs/>
                <w:szCs w:val="22"/>
              </w:rPr>
              <w:t xml:space="preserve"> Development d.o.o. na </w:t>
            </w:r>
            <w:proofErr w:type="spellStart"/>
            <w:r w:rsidRPr="008C5B55">
              <w:rPr>
                <w:rFonts w:cs="Arial"/>
                <w:b/>
                <w:bCs/>
                <w:szCs w:val="22"/>
              </w:rPr>
              <w:t>Eurospin</w:t>
            </w:r>
            <w:proofErr w:type="spellEnd"/>
            <w:r w:rsidRPr="008C5B55">
              <w:rPr>
                <w:rFonts w:cs="Arial"/>
                <w:b/>
                <w:bCs/>
                <w:szCs w:val="22"/>
              </w:rPr>
              <w:t xml:space="preserve"> Hrvatska d.o.o</w:t>
            </w:r>
            <w:bookmarkEnd w:id="5"/>
            <w:r w:rsidRPr="008C5B55">
              <w:rPr>
                <w:rFonts w:cs="Arial"/>
                <w:b/>
                <w:bCs/>
                <w:szCs w:val="22"/>
              </w:rPr>
              <w:t>.</w:t>
            </w:r>
          </w:p>
          <w:p w14:paraId="6C94EDE1" w14:textId="77777777" w:rsidR="00400BAF" w:rsidRPr="008C5B55" w:rsidRDefault="00400BAF" w:rsidP="0092537C">
            <w:pPr>
              <w:jc w:val="center"/>
              <w:outlineLvl w:val="0"/>
              <w:rPr>
                <w:rFonts w:cs="Arial"/>
                <w:b/>
                <w:bCs/>
                <w:szCs w:val="22"/>
              </w:rPr>
            </w:pPr>
          </w:p>
          <w:p w14:paraId="2876C255" w14:textId="77777777" w:rsidR="00400BAF" w:rsidRPr="008C5B55" w:rsidRDefault="00400BAF" w:rsidP="00AB5056">
            <w:pPr>
              <w:jc w:val="center"/>
              <w:rPr>
                <w:rFonts w:cs="Arial"/>
                <w:b/>
                <w:bCs/>
                <w:szCs w:val="22"/>
              </w:rPr>
            </w:pPr>
            <w:r w:rsidRPr="008C5B55">
              <w:rPr>
                <w:rFonts w:cs="Arial"/>
                <w:b/>
                <w:bCs/>
                <w:szCs w:val="22"/>
              </w:rPr>
              <w:t>Članak 1.</w:t>
            </w:r>
          </w:p>
          <w:p w14:paraId="6F09F870" w14:textId="77777777" w:rsidR="00400BAF" w:rsidRPr="008C5B55" w:rsidRDefault="00400BAF" w:rsidP="00AB5056">
            <w:pPr>
              <w:rPr>
                <w:rFonts w:eastAsiaTheme="minorHAnsi" w:cs="Arial"/>
                <w:szCs w:val="22"/>
              </w:rPr>
            </w:pPr>
            <w:r w:rsidRPr="008C5B55">
              <w:rPr>
                <w:rFonts w:eastAsiaTheme="minorHAnsi" w:cs="Arial"/>
                <w:szCs w:val="22"/>
              </w:rPr>
              <w:t>Ovom Odlukom utvrđuje se:</w:t>
            </w:r>
          </w:p>
          <w:p w14:paraId="6C8CDE6A" w14:textId="77777777" w:rsidR="00400BAF" w:rsidRPr="008C5B55" w:rsidRDefault="00400BAF" w:rsidP="00400BAF">
            <w:pPr>
              <w:pStyle w:val="ListParagraph"/>
              <w:numPr>
                <w:ilvl w:val="0"/>
                <w:numId w:val="9"/>
              </w:numPr>
              <w:spacing w:before="100" w:beforeAutospacing="1" w:after="100" w:afterAutospacing="1"/>
              <w:jc w:val="both"/>
              <w:rPr>
                <w:rFonts w:ascii="Arial" w:hAnsi="Arial" w:cs="Arial"/>
              </w:rPr>
            </w:pPr>
            <w:r w:rsidRPr="008C5B55">
              <w:rPr>
                <w:rFonts w:ascii="Arial" w:hAnsi="Arial" w:cs="Arial"/>
              </w:rPr>
              <w:t xml:space="preserve">da je Grad Duga Resa temeljem provedenog javnog natječaja za prodaju nekretnina u vlasništvu Grada objavljenog 5. travnja 2024. te Odluke Gradskog vijeća Grada o prihvatu najpovoljnije ponude na natječaju za prodaju nekretnina u vlasništvu Grada, KLASA: 944-02/24-01/05, URBROJ: 2133/03-01-24-9 od 16. svibnja 2024. godine,  dana 20. svibnja 2024. sklopio s </w:t>
            </w:r>
            <w:proofErr w:type="spellStart"/>
            <w:r w:rsidRPr="008C5B55">
              <w:rPr>
                <w:rFonts w:ascii="Arial" w:hAnsi="Arial" w:cs="Arial"/>
              </w:rPr>
              <w:t>CapriCo</w:t>
            </w:r>
            <w:proofErr w:type="spellEnd"/>
            <w:r w:rsidRPr="008C5B55">
              <w:rPr>
                <w:rFonts w:ascii="Arial" w:hAnsi="Arial" w:cs="Arial"/>
              </w:rPr>
              <w:t xml:space="preserve"> </w:t>
            </w:r>
            <w:r w:rsidRPr="008C5B55">
              <w:rPr>
                <w:rFonts w:ascii="Arial" w:eastAsia="Times New Roman" w:hAnsi="Arial" w:cs="Arial"/>
              </w:rPr>
              <w:t>Development d.o.o. kao jedinim i najpovoljnijim ponuditeljem,  U</w:t>
            </w:r>
            <w:r w:rsidRPr="008C5B55">
              <w:rPr>
                <w:rFonts w:ascii="Arial" w:hAnsi="Arial" w:cs="Arial"/>
              </w:rPr>
              <w:t>govor o kupoprodaji nekretnina  (</w:t>
            </w:r>
            <w:r w:rsidRPr="008C5B55">
              <w:rPr>
                <w:rFonts w:ascii="Arial" w:eastAsia="Times New Roman" w:hAnsi="Arial" w:cs="Arial"/>
              </w:rPr>
              <w:t xml:space="preserve">KLASA: 944-02/24-01/05, URBROJ: 2133/03-03/01-24-10) </w:t>
            </w:r>
            <w:r w:rsidRPr="008C5B55">
              <w:rPr>
                <w:rFonts w:ascii="Arial" w:hAnsi="Arial" w:cs="Arial"/>
              </w:rPr>
              <w:t>upisanih kod Općinskog suda u Karlovcu, zemljišnoknjižni odjel Karlovac, katastarska općina 338125 Duga Resa 2 i to k.č.br. 2585,  k.č.br. 2587, i k.č.br. 2588 (u daljnjem tekstu: Ugovor o kupoprodaji)</w:t>
            </w:r>
          </w:p>
          <w:p w14:paraId="733D80EA" w14:textId="77777777" w:rsidR="00400BAF" w:rsidRPr="008C5B55" w:rsidRDefault="00400BAF" w:rsidP="00400BAF">
            <w:pPr>
              <w:pStyle w:val="ListParagraph"/>
              <w:numPr>
                <w:ilvl w:val="0"/>
                <w:numId w:val="9"/>
              </w:numPr>
              <w:spacing w:before="100" w:beforeAutospacing="1" w:after="100" w:afterAutospacing="1"/>
              <w:jc w:val="both"/>
              <w:rPr>
                <w:rFonts w:ascii="Arial" w:hAnsi="Arial" w:cs="Arial"/>
              </w:rPr>
            </w:pPr>
            <w:r w:rsidRPr="008C5B55">
              <w:rPr>
                <w:rFonts w:ascii="Arial" w:hAnsi="Arial" w:cs="Arial"/>
              </w:rPr>
              <w:t xml:space="preserve">da se </w:t>
            </w:r>
            <w:proofErr w:type="spellStart"/>
            <w:r w:rsidRPr="008C5B55">
              <w:rPr>
                <w:rFonts w:ascii="Arial" w:hAnsi="Arial" w:cs="Arial"/>
              </w:rPr>
              <w:t>CapriCo</w:t>
            </w:r>
            <w:proofErr w:type="spellEnd"/>
            <w:r w:rsidRPr="008C5B55">
              <w:rPr>
                <w:rFonts w:ascii="Arial" w:hAnsi="Arial" w:cs="Arial"/>
              </w:rPr>
              <w:t xml:space="preserve"> </w:t>
            </w:r>
            <w:r w:rsidRPr="008C5B55">
              <w:rPr>
                <w:rFonts w:ascii="Arial" w:eastAsia="Times New Roman" w:hAnsi="Arial" w:cs="Arial"/>
              </w:rPr>
              <w:t xml:space="preserve">Development </w:t>
            </w:r>
            <w:proofErr w:type="spellStart"/>
            <w:r w:rsidRPr="008C5B55">
              <w:rPr>
                <w:rFonts w:ascii="Arial" w:eastAsia="Times New Roman" w:hAnsi="Arial" w:cs="Arial"/>
              </w:rPr>
              <w:t>d.o.o</w:t>
            </w:r>
            <w:proofErr w:type="spellEnd"/>
            <w:r w:rsidRPr="008C5B55">
              <w:rPr>
                <w:rFonts w:ascii="Arial" w:hAnsi="Arial" w:cs="Arial"/>
              </w:rPr>
              <w:t>, sukladno uvjetima Javnog natječaja i Ugovora o kupoprodaji, obvezao na izgradnju poslovne građevine na predmetnim nekretninama</w:t>
            </w:r>
            <w:r>
              <w:rPr>
                <w:rFonts w:ascii="Arial" w:hAnsi="Arial" w:cs="Arial"/>
              </w:rPr>
              <w:t>,</w:t>
            </w:r>
            <w:r w:rsidRPr="008C5B55">
              <w:rPr>
                <w:rFonts w:ascii="Arial" w:hAnsi="Arial" w:cs="Arial"/>
              </w:rPr>
              <w:t xml:space="preserve"> najkasnije do 20. svibnja 2026. godine</w:t>
            </w:r>
            <w:r>
              <w:rPr>
                <w:rFonts w:ascii="Arial" w:hAnsi="Arial" w:cs="Arial"/>
              </w:rPr>
              <w:t xml:space="preserve">, </w:t>
            </w:r>
            <w:r w:rsidRPr="008C5B55">
              <w:rPr>
                <w:rFonts w:ascii="Arial" w:hAnsi="Arial" w:cs="Arial"/>
              </w:rPr>
              <w:t>minimalne bruto površine 1000 m</w:t>
            </w:r>
            <w:r w:rsidRPr="000E558D">
              <w:rPr>
                <w:rFonts w:ascii="Arial" w:hAnsi="Arial" w:cs="Arial"/>
                <w:vertAlign w:val="superscript"/>
              </w:rPr>
              <w:t xml:space="preserve">2 </w:t>
            </w:r>
            <w:r w:rsidRPr="008C5B55">
              <w:rPr>
                <w:rFonts w:ascii="Arial" w:hAnsi="Arial" w:cs="Arial"/>
              </w:rPr>
              <w:t>s izvedenim neograđenim parkirališnim prostorom od minimalno 35 parkirališnih mjesta za potrebe funkcioniranja poslovne građevine, dostupnog 0-24h svim građanima besplatno</w:t>
            </w:r>
            <w:r>
              <w:rPr>
                <w:rFonts w:ascii="Arial" w:hAnsi="Arial" w:cs="Arial"/>
              </w:rPr>
              <w:t xml:space="preserve"> </w:t>
            </w:r>
            <w:r w:rsidRPr="008C5B55">
              <w:rPr>
                <w:rFonts w:ascii="Arial" w:hAnsi="Arial" w:cs="Arial"/>
              </w:rPr>
              <w:t xml:space="preserve">do uvođenja naplate parkinga na javnim površinama od strane Grada Duga Resa, uz </w:t>
            </w:r>
            <w:r w:rsidRPr="008C5B55">
              <w:rPr>
                <w:rFonts w:ascii="Arial" w:eastAsia="Times New Roman" w:hAnsi="Arial" w:cs="Arial"/>
              </w:rPr>
              <w:t xml:space="preserve"> obavezno ishođenje pisane suglasnosti Grada Duge Rese na glavni projekt za izgradnju poslovne građevine, a u slučaju kršenja navedenih obveza dužan je platiti </w:t>
            </w:r>
            <w:r w:rsidRPr="008C5B55">
              <w:rPr>
                <w:rFonts w:ascii="Arial" w:hAnsi="Arial" w:cs="Arial"/>
              </w:rPr>
              <w:t xml:space="preserve"> ugovornu kaznu Gradu Dugoj Resi u iznosu od 50.000,00 €</w:t>
            </w:r>
          </w:p>
          <w:p w14:paraId="19878D51" w14:textId="77777777" w:rsidR="00400BAF" w:rsidRPr="008C5B55" w:rsidRDefault="00400BAF" w:rsidP="00400BAF">
            <w:pPr>
              <w:pStyle w:val="ListParagraph"/>
              <w:numPr>
                <w:ilvl w:val="0"/>
                <w:numId w:val="9"/>
              </w:numPr>
              <w:spacing w:before="100" w:beforeAutospacing="1" w:after="100" w:afterAutospacing="1"/>
              <w:jc w:val="both"/>
              <w:rPr>
                <w:rFonts w:ascii="Arial" w:hAnsi="Arial" w:cs="Arial"/>
              </w:rPr>
            </w:pPr>
            <w:r w:rsidRPr="008C5B55">
              <w:rPr>
                <w:rFonts w:ascii="Arial" w:hAnsi="Arial" w:cs="Arial"/>
              </w:rPr>
              <w:t xml:space="preserve">da je </w:t>
            </w:r>
            <w:proofErr w:type="spellStart"/>
            <w:r w:rsidRPr="008C5B55">
              <w:rPr>
                <w:rFonts w:ascii="Arial" w:hAnsi="Arial" w:cs="Arial"/>
              </w:rPr>
              <w:t>CapriCo</w:t>
            </w:r>
            <w:proofErr w:type="spellEnd"/>
            <w:r w:rsidRPr="008C5B55">
              <w:rPr>
                <w:rFonts w:ascii="Arial" w:hAnsi="Arial" w:cs="Arial"/>
              </w:rPr>
              <w:t xml:space="preserve"> </w:t>
            </w:r>
            <w:proofErr w:type="spellStart"/>
            <w:r w:rsidRPr="008C5B55">
              <w:rPr>
                <w:rFonts w:ascii="Arial" w:hAnsi="Arial" w:cs="Arial"/>
              </w:rPr>
              <w:t>Develompment</w:t>
            </w:r>
            <w:proofErr w:type="spellEnd"/>
            <w:r w:rsidRPr="008C5B55">
              <w:rPr>
                <w:rFonts w:ascii="Arial" w:hAnsi="Arial" w:cs="Arial"/>
              </w:rPr>
              <w:t xml:space="preserve"> d.o.o. Gradu isplatio ugovorenu kupoprodajnu cijenu za nekretnine iz alineje 1. u  iznosu od 75.000,00 € </w:t>
            </w:r>
          </w:p>
          <w:p w14:paraId="00451D18" w14:textId="77777777" w:rsidR="00400BAF" w:rsidRPr="008C5B55" w:rsidRDefault="00400BAF" w:rsidP="00400BAF">
            <w:pPr>
              <w:pStyle w:val="ListParagraph"/>
              <w:numPr>
                <w:ilvl w:val="0"/>
                <w:numId w:val="9"/>
              </w:numPr>
              <w:spacing w:before="100" w:beforeAutospacing="1" w:after="100" w:afterAutospacing="1"/>
              <w:jc w:val="both"/>
              <w:rPr>
                <w:rFonts w:ascii="Arial" w:hAnsi="Arial" w:cs="Arial"/>
              </w:rPr>
            </w:pPr>
            <w:r w:rsidRPr="008C5B55">
              <w:rPr>
                <w:rFonts w:ascii="Arial" w:hAnsi="Arial" w:cs="Arial"/>
              </w:rPr>
              <w:t xml:space="preserve">da s obzirom na činjenicu da je </w:t>
            </w:r>
            <w:proofErr w:type="spellStart"/>
            <w:r w:rsidRPr="008C5B55">
              <w:rPr>
                <w:rFonts w:ascii="Arial" w:hAnsi="Arial" w:cs="Arial"/>
              </w:rPr>
              <w:t>Caprico</w:t>
            </w:r>
            <w:proofErr w:type="spellEnd"/>
            <w:r w:rsidRPr="008C5B55">
              <w:rPr>
                <w:rFonts w:ascii="Arial" w:hAnsi="Arial" w:cs="Arial"/>
              </w:rPr>
              <w:t xml:space="preserve"> </w:t>
            </w:r>
            <w:proofErr w:type="spellStart"/>
            <w:r w:rsidRPr="008C5B55">
              <w:rPr>
                <w:rFonts w:ascii="Arial" w:hAnsi="Arial" w:cs="Arial"/>
              </w:rPr>
              <w:t>Develeopment</w:t>
            </w:r>
            <w:proofErr w:type="spellEnd"/>
            <w:r w:rsidRPr="008C5B55">
              <w:rPr>
                <w:rFonts w:ascii="Arial" w:hAnsi="Arial" w:cs="Arial"/>
              </w:rPr>
              <w:t xml:space="preserve"> d.o.o. od privatnih osoba uspio otkupiti i okolne k.č.br.  2586, 2589, 2590, 2591, 2584/2 sve  k.o. Duga Resa 2, a radi mogućnosti izgradnje kompleksnije poslovne zgrade, podnio je dana 10. lipnja 2024. godine zahtjev Gradu Dugoj Resi za ciljanom izmjenom Prostornog i Urbanističkog plana uređenje Grada Duge Rese budući da se k.č.br. 2586 i dio 2588 nisu nalazile unutar građevinskog područja, uz namjeru financiranja svih troškova izrade istih</w:t>
            </w:r>
          </w:p>
          <w:p w14:paraId="7679CBD3" w14:textId="77777777" w:rsidR="00400BAF" w:rsidRPr="008C5B55" w:rsidRDefault="00400BAF" w:rsidP="00400BAF">
            <w:pPr>
              <w:pStyle w:val="ListParagraph"/>
              <w:numPr>
                <w:ilvl w:val="0"/>
                <w:numId w:val="9"/>
              </w:numPr>
              <w:spacing w:before="100" w:beforeAutospacing="1" w:after="100" w:afterAutospacing="1"/>
              <w:jc w:val="both"/>
              <w:rPr>
                <w:rFonts w:ascii="Arial" w:hAnsi="Arial" w:cs="Arial"/>
              </w:rPr>
            </w:pPr>
            <w:r w:rsidRPr="008C5B55">
              <w:rPr>
                <w:rFonts w:ascii="Arial" w:hAnsi="Arial" w:cs="Arial"/>
              </w:rPr>
              <w:lastRenderedPageBreak/>
              <w:t xml:space="preserve">da je Grad s </w:t>
            </w:r>
            <w:proofErr w:type="spellStart"/>
            <w:r w:rsidRPr="008C5B55">
              <w:rPr>
                <w:rFonts w:ascii="Arial" w:hAnsi="Arial" w:cs="Arial"/>
              </w:rPr>
              <w:t>CapriCo</w:t>
            </w:r>
            <w:proofErr w:type="spellEnd"/>
            <w:r w:rsidRPr="008C5B55">
              <w:rPr>
                <w:rFonts w:ascii="Arial" w:hAnsi="Arial" w:cs="Arial"/>
              </w:rPr>
              <w:t xml:space="preserve"> </w:t>
            </w:r>
            <w:r w:rsidRPr="008C5B55">
              <w:rPr>
                <w:rFonts w:ascii="Arial" w:eastAsia="Times New Roman" w:hAnsi="Arial" w:cs="Arial"/>
              </w:rPr>
              <w:t>Development d.o.o. dana 24. lipnja 2024. sklopio ugovore o financiranju izrade IV. Izmjena  i dopuna Urbanističkog plana uređenja Grada Duge Rese i VI. Izmjena i dopuna Prostornog plana uređenja Grada Duge Rese kojim se</w:t>
            </w:r>
            <w:r w:rsidRPr="008C5B55">
              <w:rPr>
                <w:rFonts w:ascii="Arial" w:hAnsi="Arial" w:cs="Arial"/>
              </w:rPr>
              <w:t xml:space="preserve"> </w:t>
            </w:r>
            <w:proofErr w:type="spellStart"/>
            <w:r w:rsidRPr="008C5B55">
              <w:rPr>
                <w:rFonts w:ascii="Arial" w:hAnsi="Arial" w:cs="Arial"/>
              </w:rPr>
              <w:t>CapriCo</w:t>
            </w:r>
            <w:proofErr w:type="spellEnd"/>
            <w:r w:rsidRPr="008C5B55">
              <w:rPr>
                <w:rFonts w:ascii="Arial" w:hAnsi="Arial" w:cs="Arial"/>
              </w:rPr>
              <w:t xml:space="preserve"> </w:t>
            </w:r>
            <w:r w:rsidRPr="008C5B55">
              <w:rPr>
                <w:rFonts w:ascii="Arial" w:eastAsia="Times New Roman" w:hAnsi="Arial" w:cs="Arial"/>
              </w:rPr>
              <w:t>Development d.o.o.  u cijelosti obvezao financirati troškove izrade istih</w:t>
            </w:r>
          </w:p>
          <w:p w14:paraId="398D6101" w14:textId="77777777" w:rsidR="00400BAF" w:rsidRPr="008C5B55" w:rsidRDefault="00400BAF" w:rsidP="00400BAF">
            <w:pPr>
              <w:pStyle w:val="ListParagraph"/>
              <w:numPr>
                <w:ilvl w:val="0"/>
                <w:numId w:val="9"/>
              </w:numPr>
              <w:spacing w:before="100" w:beforeAutospacing="1" w:after="100" w:afterAutospacing="1"/>
              <w:jc w:val="both"/>
              <w:rPr>
                <w:rFonts w:ascii="Arial" w:hAnsi="Arial" w:cs="Arial"/>
              </w:rPr>
            </w:pPr>
            <w:r w:rsidRPr="008C5B55">
              <w:rPr>
                <w:rFonts w:ascii="Arial" w:hAnsi="Arial" w:cs="Arial"/>
              </w:rPr>
              <w:t xml:space="preserve">da je Odluku o izradi </w:t>
            </w:r>
            <w:r w:rsidRPr="008C5B55">
              <w:rPr>
                <w:rFonts w:ascii="Arial" w:eastAsia="Times New Roman" w:hAnsi="Arial" w:cs="Arial"/>
              </w:rPr>
              <w:t>IV. Izmjena i dopuna Urbanističkog plana uređenja Grada Duge Rese i VI. Izmjena i dopuna Prostornog plana uređenja Grada Duge Rese Gradsko vijeće usvojilo na sjednici održanoj 19. srpnja 2024. godine</w:t>
            </w:r>
          </w:p>
          <w:p w14:paraId="7FCF3542" w14:textId="77777777" w:rsidR="00400BAF" w:rsidRPr="008C5B55" w:rsidRDefault="00400BAF" w:rsidP="00400BAF">
            <w:pPr>
              <w:pStyle w:val="ListParagraph"/>
              <w:numPr>
                <w:ilvl w:val="0"/>
                <w:numId w:val="9"/>
              </w:numPr>
              <w:spacing w:before="100" w:beforeAutospacing="1" w:after="100" w:afterAutospacing="1"/>
              <w:jc w:val="both"/>
              <w:rPr>
                <w:rFonts w:ascii="Arial" w:hAnsi="Arial" w:cs="Arial"/>
              </w:rPr>
            </w:pPr>
            <w:r w:rsidRPr="008C5B55">
              <w:rPr>
                <w:rFonts w:ascii="Arial" w:hAnsi="Arial" w:cs="Arial"/>
              </w:rPr>
              <w:t xml:space="preserve">da je Grad Duga Resa zbog tehničkih i nepredviđenih okolnosti </w:t>
            </w:r>
            <w:r>
              <w:rPr>
                <w:rFonts w:ascii="Arial" w:hAnsi="Arial" w:cs="Arial"/>
              </w:rPr>
              <w:t>i</w:t>
            </w:r>
            <w:r w:rsidRPr="008C5B55">
              <w:rPr>
                <w:rFonts w:ascii="Arial" w:hAnsi="Arial" w:cs="Arial"/>
              </w:rPr>
              <w:t>zglasao  IV. Izmjene  i dopune Urbanističkog plana uređenja Grada Duge Rese i VI. Izmjene i dopune Prostornog plana uređenja Grada Duge Rese tek na sjednici Gradskog vijeća održanoj 13. kolovoza 2025. godine (što je više od godine dana od donošenja Odluke o izradi izmjena i dopuna Planova)</w:t>
            </w:r>
          </w:p>
          <w:p w14:paraId="4B3B1345" w14:textId="77777777" w:rsidR="00400BAF" w:rsidRPr="008C5B55" w:rsidRDefault="00400BAF" w:rsidP="00400BAF">
            <w:pPr>
              <w:pStyle w:val="ListParagraph"/>
              <w:numPr>
                <w:ilvl w:val="0"/>
                <w:numId w:val="9"/>
              </w:numPr>
              <w:spacing w:before="100" w:beforeAutospacing="1" w:after="100" w:afterAutospacing="1"/>
              <w:jc w:val="both"/>
              <w:rPr>
                <w:rFonts w:ascii="Arial" w:hAnsi="Arial" w:cs="Arial"/>
              </w:rPr>
            </w:pPr>
            <w:r w:rsidRPr="008C5B55">
              <w:rPr>
                <w:rFonts w:ascii="Arial" w:hAnsi="Arial" w:cs="Arial"/>
              </w:rPr>
              <w:t xml:space="preserve">da je </w:t>
            </w:r>
            <w:proofErr w:type="spellStart"/>
            <w:r w:rsidRPr="008C5B55">
              <w:rPr>
                <w:rFonts w:ascii="Arial" w:hAnsi="Arial" w:cs="Arial"/>
              </w:rPr>
              <w:t>CapriCo</w:t>
            </w:r>
            <w:proofErr w:type="spellEnd"/>
            <w:r w:rsidRPr="008C5B55">
              <w:rPr>
                <w:rFonts w:ascii="Arial" w:hAnsi="Arial" w:cs="Arial"/>
              </w:rPr>
              <w:t xml:space="preserve"> Development d.o.o. po Izglasavanju izmjena i dopuna Urbanističkog i Prostornog plana dostavio zahtjev Gradu za očitovanje na glavni projekt izgradnje poslovne građevine, odnosno konkretno prodavaonice robe dnevne potrošnje uz popratne sadržaje, na koji je Grad dao pozitivno mišljenje obzirom da je u cijelosti u skladu s zahtjevima Grada iz Ugovora o kupoprodaji, a potom je </w:t>
            </w:r>
            <w:proofErr w:type="spellStart"/>
            <w:r w:rsidRPr="008C5B55">
              <w:rPr>
                <w:rFonts w:ascii="Arial" w:hAnsi="Arial" w:cs="Arial"/>
              </w:rPr>
              <w:t>Caprico</w:t>
            </w:r>
            <w:proofErr w:type="spellEnd"/>
            <w:r w:rsidRPr="008C5B55">
              <w:rPr>
                <w:rFonts w:ascii="Arial" w:hAnsi="Arial" w:cs="Arial"/>
              </w:rPr>
              <w:t xml:space="preserve"> Development d.o.o.  dana 02.09. 2025. predao zahtjev za izdavanje građevinske dozvole koja koju je izdala Karlovačka županija, Upravni odjel za graditeljstvo i okoliš, Odsjek za prostorno uređenje i graditeljstvo, Klasa: UP/I-361-03/25-01/000259, URBROJ: 2133-07-02/08-25-0014, dana 29. rujna 2025., pravomoćna dana 01. listopada 2025. godine</w:t>
            </w:r>
          </w:p>
          <w:p w14:paraId="345F264B" w14:textId="77777777" w:rsidR="00400BAF" w:rsidRPr="008C5B55" w:rsidRDefault="00400BAF" w:rsidP="00400BAF">
            <w:pPr>
              <w:pStyle w:val="ListParagraph"/>
              <w:numPr>
                <w:ilvl w:val="0"/>
                <w:numId w:val="9"/>
              </w:numPr>
              <w:spacing w:before="100" w:beforeAutospacing="1" w:after="100" w:afterAutospacing="1"/>
              <w:jc w:val="both"/>
              <w:rPr>
                <w:rFonts w:ascii="Arial" w:hAnsi="Arial" w:cs="Arial"/>
              </w:rPr>
            </w:pPr>
            <w:r w:rsidRPr="008C5B55">
              <w:rPr>
                <w:rFonts w:ascii="Arial" w:hAnsi="Arial" w:cs="Arial"/>
              </w:rPr>
              <w:t xml:space="preserve">da je </w:t>
            </w:r>
            <w:proofErr w:type="spellStart"/>
            <w:r w:rsidRPr="008C5B55">
              <w:rPr>
                <w:rFonts w:ascii="Arial" w:hAnsi="Arial" w:cs="Arial"/>
              </w:rPr>
              <w:t>CapriCo</w:t>
            </w:r>
            <w:proofErr w:type="spellEnd"/>
            <w:r w:rsidRPr="008C5B55">
              <w:rPr>
                <w:rFonts w:ascii="Arial" w:hAnsi="Arial" w:cs="Arial"/>
              </w:rPr>
              <w:t xml:space="preserve"> Development d.o.o. radi mogućnosti početka izgradnje poslovne građevine formirao novu građevnu česticu oznake k.č.br. 2587 (formirana od k.č.br. 2586, 2587, 2588, 2589, 2590, 2591, 2585, 2584/2) k.o. Duga Resa 2</w:t>
            </w:r>
          </w:p>
          <w:p w14:paraId="414CD81F" w14:textId="77777777" w:rsidR="00400BAF" w:rsidRPr="008C5B55" w:rsidRDefault="00400BAF" w:rsidP="00400BAF">
            <w:pPr>
              <w:pStyle w:val="ListParagraph"/>
              <w:numPr>
                <w:ilvl w:val="0"/>
                <w:numId w:val="9"/>
              </w:numPr>
              <w:spacing w:before="100" w:beforeAutospacing="1" w:after="100" w:afterAutospacing="1"/>
              <w:jc w:val="both"/>
              <w:rPr>
                <w:rFonts w:ascii="Arial" w:hAnsi="Arial" w:cs="Arial"/>
              </w:rPr>
            </w:pPr>
            <w:r w:rsidRPr="008C5B55">
              <w:rPr>
                <w:rFonts w:ascii="Arial" w:hAnsi="Arial" w:cs="Arial"/>
              </w:rPr>
              <w:t xml:space="preserve">da je </w:t>
            </w:r>
            <w:proofErr w:type="spellStart"/>
            <w:r w:rsidRPr="008C5B55">
              <w:rPr>
                <w:rFonts w:ascii="Arial" w:hAnsi="Arial" w:cs="Arial"/>
              </w:rPr>
              <w:t>CapriCo</w:t>
            </w:r>
            <w:proofErr w:type="spellEnd"/>
            <w:r w:rsidRPr="008C5B55">
              <w:rPr>
                <w:rFonts w:ascii="Arial" w:hAnsi="Arial" w:cs="Arial"/>
              </w:rPr>
              <w:t xml:space="preserve"> Development d.o.o., u skladu sa svojim poslovnim planom dogovorio da se u okviru predmetne poslovne građevine otvori prodajni objekt trgovačkog lanca </w:t>
            </w:r>
            <w:proofErr w:type="spellStart"/>
            <w:r w:rsidRPr="008C5B55">
              <w:rPr>
                <w:rFonts w:ascii="Arial" w:hAnsi="Arial" w:cs="Arial"/>
              </w:rPr>
              <w:t>Eurospin</w:t>
            </w:r>
            <w:proofErr w:type="spellEnd"/>
            <w:r w:rsidRPr="008C5B55">
              <w:rPr>
                <w:rFonts w:ascii="Arial" w:hAnsi="Arial" w:cs="Arial"/>
              </w:rPr>
              <w:t>, čime će se osigurati realizacija namjene objekta kao prodavaonice robe dnevne potrošnje uz popratne sadržaje, u skladu s odobrenim glavnim projektom i građevinskom dozvolom</w:t>
            </w:r>
          </w:p>
          <w:p w14:paraId="3C0C050A" w14:textId="77777777" w:rsidR="00400BAF" w:rsidRPr="008C5B55" w:rsidRDefault="00400BAF" w:rsidP="00400BAF">
            <w:pPr>
              <w:pStyle w:val="ListParagraph"/>
              <w:numPr>
                <w:ilvl w:val="0"/>
                <w:numId w:val="9"/>
              </w:numPr>
              <w:spacing w:before="100" w:beforeAutospacing="1" w:after="100" w:afterAutospacing="1"/>
              <w:jc w:val="both"/>
              <w:rPr>
                <w:rFonts w:ascii="Arial" w:hAnsi="Arial" w:cs="Arial"/>
              </w:rPr>
            </w:pPr>
            <w:r w:rsidRPr="008C5B55">
              <w:rPr>
                <w:rFonts w:ascii="Arial" w:hAnsi="Arial" w:cs="Arial"/>
              </w:rPr>
              <w:t xml:space="preserve">da je </w:t>
            </w:r>
            <w:proofErr w:type="spellStart"/>
            <w:r w:rsidRPr="008C5B55">
              <w:rPr>
                <w:rFonts w:ascii="Arial" w:hAnsi="Arial" w:cs="Arial"/>
              </w:rPr>
              <w:t>CapriCo</w:t>
            </w:r>
            <w:proofErr w:type="spellEnd"/>
            <w:r w:rsidRPr="008C5B55">
              <w:rPr>
                <w:rFonts w:ascii="Arial" w:hAnsi="Arial" w:cs="Arial"/>
              </w:rPr>
              <w:t xml:space="preserve"> Development d.o.o., radi brže realizacije izgradnje i otvaranja prodajnog objekta, te u svrhu specijalizirane izgradnje i upravljanja objektom od strane krajnjeg korisnika, financijskog rasterećenja, usklađivanja s regulatornim rokovima i smanjenja rizika razvoja, prenio vlasništvo novoformirane nekretnine (k.č.br. 2587</w:t>
            </w:r>
            <w:r>
              <w:rPr>
                <w:rFonts w:ascii="Arial" w:hAnsi="Arial" w:cs="Arial"/>
              </w:rPr>
              <w:t xml:space="preserve"> k.o. Duga Resa 2</w:t>
            </w:r>
            <w:r w:rsidRPr="008C5B55">
              <w:rPr>
                <w:rFonts w:ascii="Arial" w:hAnsi="Arial" w:cs="Arial"/>
              </w:rPr>
              <w:t xml:space="preserve">) na trgovački lanac </w:t>
            </w:r>
            <w:proofErr w:type="spellStart"/>
            <w:r w:rsidRPr="008C5B55">
              <w:rPr>
                <w:rFonts w:ascii="Arial" w:hAnsi="Arial" w:cs="Arial"/>
              </w:rPr>
              <w:t>Eurospin</w:t>
            </w:r>
            <w:proofErr w:type="spellEnd"/>
            <w:r w:rsidRPr="008C5B55">
              <w:rPr>
                <w:rFonts w:ascii="Arial" w:hAnsi="Arial" w:cs="Arial"/>
              </w:rPr>
              <w:t>, uz zadržavanje svih obveza iz Ugovora o kupoprodaji.</w:t>
            </w:r>
          </w:p>
          <w:p w14:paraId="342A1A10" w14:textId="77777777" w:rsidR="00400BAF" w:rsidRPr="008C5B55" w:rsidRDefault="00400BAF" w:rsidP="0059579B">
            <w:pPr>
              <w:jc w:val="center"/>
              <w:rPr>
                <w:rFonts w:cs="Arial"/>
                <w:b/>
                <w:bCs/>
                <w:szCs w:val="22"/>
              </w:rPr>
            </w:pPr>
            <w:r w:rsidRPr="008C5B55">
              <w:rPr>
                <w:rFonts w:cs="Arial"/>
                <w:b/>
                <w:bCs/>
                <w:szCs w:val="22"/>
              </w:rPr>
              <w:t>Članak 2.</w:t>
            </w:r>
          </w:p>
          <w:p w14:paraId="4E36B1F3" w14:textId="77777777" w:rsidR="00400BAF" w:rsidRPr="008C5B55" w:rsidRDefault="00400BAF" w:rsidP="0059579B">
            <w:pPr>
              <w:jc w:val="both"/>
              <w:rPr>
                <w:rFonts w:cs="Arial"/>
                <w:szCs w:val="22"/>
              </w:rPr>
            </w:pPr>
            <w:r w:rsidRPr="008C5B55">
              <w:rPr>
                <w:rFonts w:cs="Arial"/>
                <w:szCs w:val="22"/>
              </w:rPr>
              <w:t xml:space="preserve">Ovom Odlukom, uzevši u obzir sve navedeno u članku 1. daje se suglasnost da se sva preostala ugovorna prava i obveze iz Ugovora o kupoprodaji sklopljenog između Grada Duga Rese i društva </w:t>
            </w:r>
            <w:proofErr w:type="spellStart"/>
            <w:r w:rsidRPr="008C5B55">
              <w:rPr>
                <w:rFonts w:cs="Arial"/>
                <w:szCs w:val="22"/>
              </w:rPr>
              <w:t>CapriCo</w:t>
            </w:r>
            <w:proofErr w:type="spellEnd"/>
            <w:r w:rsidRPr="008C5B55">
              <w:rPr>
                <w:rFonts w:cs="Arial"/>
                <w:szCs w:val="22"/>
              </w:rPr>
              <w:t xml:space="preserve"> Development d.o.o., prenesu na društvo </w:t>
            </w:r>
            <w:proofErr w:type="spellStart"/>
            <w:r w:rsidRPr="008C5B55">
              <w:rPr>
                <w:rFonts w:cs="Arial"/>
                <w:szCs w:val="22"/>
              </w:rPr>
              <w:t>Eurospin</w:t>
            </w:r>
            <w:proofErr w:type="spellEnd"/>
            <w:r w:rsidRPr="008C5B55">
              <w:rPr>
                <w:rFonts w:cs="Arial"/>
                <w:szCs w:val="22"/>
              </w:rPr>
              <w:t xml:space="preserve"> Hrvatska d.o.o., sa sjedištem u Vukovini, Zelena Aleja 34, OIB 62357811032.</w:t>
            </w:r>
          </w:p>
          <w:p w14:paraId="2355A4D3" w14:textId="77777777" w:rsidR="00400BAF" w:rsidRPr="008C5B55" w:rsidRDefault="00400BAF" w:rsidP="0059579B">
            <w:pPr>
              <w:jc w:val="both"/>
              <w:rPr>
                <w:rFonts w:cs="Arial"/>
                <w:szCs w:val="22"/>
              </w:rPr>
            </w:pPr>
            <w:r w:rsidRPr="008C5B55">
              <w:rPr>
                <w:rFonts w:cs="Arial"/>
                <w:szCs w:val="22"/>
              </w:rPr>
              <w:t xml:space="preserve">Utvrđuje se da prijenos ugovornih prava i obveza s </w:t>
            </w:r>
            <w:proofErr w:type="spellStart"/>
            <w:r w:rsidRPr="008C5B55">
              <w:rPr>
                <w:rFonts w:cs="Arial"/>
                <w:szCs w:val="22"/>
              </w:rPr>
              <w:t>CapriCo</w:t>
            </w:r>
            <w:proofErr w:type="spellEnd"/>
            <w:r w:rsidRPr="008C5B55">
              <w:rPr>
                <w:rFonts w:cs="Arial"/>
                <w:szCs w:val="22"/>
              </w:rPr>
              <w:t xml:space="preserve"> Development d.o.o. na </w:t>
            </w:r>
            <w:proofErr w:type="spellStart"/>
            <w:r w:rsidRPr="008C5B55">
              <w:rPr>
                <w:rFonts w:cs="Arial"/>
                <w:szCs w:val="22"/>
              </w:rPr>
              <w:t>Eurospin</w:t>
            </w:r>
            <w:proofErr w:type="spellEnd"/>
            <w:r w:rsidRPr="008C5B55">
              <w:rPr>
                <w:rFonts w:cs="Arial"/>
                <w:szCs w:val="22"/>
              </w:rPr>
              <w:t xml:space="preserve"> Hrvatska d.o.o. podržava se u cilju osiguranja pravovremene realizacije investicije koja je u skladu s javnim interesom budući da će izgradnja predmetne poslovne građevine dovesti do otvaranja novih radnih mjesta u lokalnoj zajednici, povećati dostupnost robe i usluga građanima Grada te potaknuti gospodarski razvoj i dodatna ulaganja u Grad Dugu Resu.</w:t>
            </w:r>
          </w:p>
          <w:p w14:paraId="27A0FB8F" w14:textId="77777777" w:rsidR="00400BAF" w:rsidRPr="008C5B55" w:rsidRDefault="00400BAF" w:rsidP="0059579B">
            <w:pPr>
              <w:jc w:val="both"/>
              <w:rPr>
                <w:rFonts w:cs="Arial"/>
                <w:szCs w:val="22"/>
              </w:rPr>
            </w:pPr>
          </w:p>
          <w:p w14:paraId="65DF6CAC" w14:textId="77777777" w:rsidR="00400BAF" w:rsidRPr="008C5B55" w:rsidRDefault="00400BAF" w:rsidP="0059579B">
            <w:pPr>
              <w:jc w:val="center"/>
              <w:rPr>
                <w:rFonts w:cs="Arial"/>
                <w:b/>
                <w:bCs/>
                <w:szCs w:val="22"/>
              </w:rPr>
            </w:pPr>
            <w:r w:rsidRPr="008C5B55">
              <w:rPr>
                <w:rFonts w:cs="Arial"/>
                <w:b/>
                <w:bCs/>
                <w:szCs w:val="22"/>
              </w:rPr>
              <w:t>Članak 3.</w:t>
            </w:r>
          </w:p>
          <w:p w14:paraId="4758E683" w14:textId="77777777" w:rsidR="00400BAF" w:rsidRPr="008C5B55" w:rsidRDefault="00400BAF" w:rsidP="0059579B">
            <w:pPr>
              <w:rPr>
                <w:rFonts w:cs="Arial"/>
                <w:szCs w:val="22"/>
              </w:rPr>
            </w:pPr>
            <w:proofErr w:type="spellStart"/>
            <w:r w:rsidRPr="008C5B55">
              <w:rPr>
                <w:rFonts w:cs="Arial"/>
                <w:szCs w:val="22"/>
              </w:rPr>
              <w:t>Eurospin</w:t>
            </w:r>
            <w:proofErr w:type="spellEnd"/>
            <w:r w:rsidRPr="008C5B55">
              <w:rPr>
                <w:rFonts w:cs="Arial"/>
                <w:szCs w:val="22"/>
              </w:rPr>
              <w:t xml:space="preserve"> Hrvatska d.o.o. preuzima  cijelosti sve preostale obveze iz Ugovora o kupoprodaji i to:</w:t>
            </w:r>
          </w:p>
          <w:p w14:paraId="38901C3D" w14:textId="77777777" w:rsidR="00400BAF" w:rsidRPr="008C5B55" w:rsidRDefault="00400BAF" w:rsidP="00400BAF">
            <w:pPr>
              <w:numPr>
                <w:ilvl w:val="0"/>
                <w:numId w:val="8"/>
              </w:numPr>
              <w:suppressAutoHyphens w:val="0"/>
              <w:jc w:val="both"/>
              <w:rPr>
                <w:rFonts w:cs="Arial"/>
                <w:szCs w:val="22"/>
              </w:rPr>
            </w:pPr>
            <w:r w:rsidRPr="008C5B55">
              <w:rPr>
                <w:rFonts w:cs="Arial"/>
                <w:szCs w:val="22"/>
              </w:rPr>
              <w:t xml:space="preserve">izgradnju poslovne građevine sukladno glavnom projektu potvrđenom od strane Grada Duge Rese i građevinskoj dozvoli koja koju je izdala Karlovačka županija, Upravni odjel za graditeljstvo i okoliš, Odsjek za prostorno uređenje i graditeljstvo, Klasa: UP/I-361-03/25-01/000259, URBROJ: 2133-07-02/08-25-0014, dana 29. rujna 2025., pravomoćna </w:t>
            </w:r>
            <w:r w:rsidRPr="008C5B55">
              <w:rPr>
                <w:rFonts w:cs="Arial"/>
                <w:szCs w:val="22"/>
              </w:rPr>
              <w:lastRenderedPageBreak/>
              <w:t>dana 01. listopada 2025. godine – prema kojima se radi o bruto površini poslovne zgrade od 1421,53 m</w:t>
            </w:r>
            <w:r w:rsidRPr="00BE6586">
              <w:rPr>
                <w:rFonts w:cs="Arial"/>
                <w:szCs w:val="22"/>
                <w:vertAlign w:val="superscript"/>
              </w:rPr>
              <w:t>2</w:t>
            </w:r>
            <w:r w:rsidRPr="008C5B55">
              <w:rPr>
                <w:rFonts w:cs="Arial"/>
                <w:szCs w:val="22"/>
              </w:rPr>
              <w:t xml:space="preserve"> i 73 parkirališnih mjesta.</w:t>
            </w:r>
          </w:p>
          <w:p w14:paraId="0B98122D" w14:textId="77777777" w:rsidR="00400BAF" w:rsidRPr="008C5B55" w:rsidRDefault="00400BAF" w:rsidP="00A859BF">
            <w:pPr>
              <w:ind w:left="720"/>
              <w:rPr>
                <w:rFonts w:cs="Arial"/>
                <w:szCs w:val="22"/>
              </w:rPr>
            </w:pPr>
          </w:p>
          <w:p w14:paraId="63FDFCCC" w14:textId="77777777" w:rsidR="00400BAF" w:rsidRPr="008C5B55" w:rsidRDefault="00400BAF" w:rsidP="0059579B">
            <w:pPr>
              <w:jc w:val="center"/>
              <w:rPr>
                <w:rFonts w:cs="Arial"/>
                <w:b/>
                <w:bCs/>
                <w:szCs w:val="22"/>
              </w:rPr>
            </w:pPr>
            <w:r w:rsidRPr="008C5B55">
              <w:rPr>
                <w:rFonts w:cs="Arial"/>
                <w:b/>
                <w:bCs/>
                <w:szCs w:val="22"/>
              </w:rPr>
              <w:t>Članak 4.</w:t>
            </w:r>
          </w:p>
          <w:p w14:paraId="21D7FDA5" w14:textId="77777777" w:rsidR="00400BAF" w:rsidRPr="008C5B55" w:rsidRDefault="00400BAF" w:rsidP="006B18B4">
            <w:pPr>
              <w:jc w:val="both"/>
              <w:rPr>
                <w:rFonts w:cs="Arial"/>
                <w:szCs w:val="22"/>
              </w:rPr>
            </w:pPr>
            <w:r w:rsidRPr="008C5B55">
              <w:rPr>
                <w:rFonts w:cs="Arial"/>
                <w:szCs w:val="22"/>
              </w:rPr>
              <w:t xml:space="preserve">S obzirom na utvrđenu obvezu iz članka 3. ove Odluke utvrđuje se potreba prijenosa građevinske dozvole koju je izdala Karlovačka županija, Upravni odjel za graditeljstvo i okoliš, Odsjek za prostorno uređenje i graditeljstvo, Klasa: UP/I-361-03/25-01/000259, URBROJ: 2133-07-02/08-25-0014, dana 29. rujna 2025., pravomoćna dana 01. listopada 2025. godine u korist </w:t>
            </w:r>
            <w:proofErr w:type="spellStart"/>
            <w:r w:rsidRPr="008C5B55">
              <w:rPr>
                <w:rFonts w:cs="Arial"/>
                <w:szCs w:val="22"/>
              </w:rPr>
              <w:t>Eurospin</w:t>
            </w:r>
            <w:proofErr w:type="spellEnd"/>
            <w:r w:rsidRPr="008C5B55">
              <w:rPr>
                <w:rFonts w:cs="Arial"/>
                <w:szCs w:val="22"/>
              </w:rPr>
              <w:t xml:space="preserve"> Hrvatska d.o.o. </w:t>
            </w:r>
          </w:p>
          <w:p w14:paraId="762A6D1E" w14:textId="77777777" w:rsidR="00400BAF" w:rsidRPr="008C5B55" w:rsidRDefault="00400BAF" w:rsidP="006B18B4">
            <w:pPr>
              <w:jc w:val="both"/>
              <w:rPr>
                <w:rFonts w:cs="Arial"/>
                <w:szCs w:val="22"/>
              </w:rPr>
            </w:pPr>
            <w:r w:rsidRPr="008C5B55">
              <w:rPr>
                <w:rFonts w:cs="Arial"/>
                <w:szCs w:val="22"/>
              </w:rPr>
              <w:t xml:space="preserve">Ovom Odlukom utvrđuje se da je </w:t>
            </w:r>
            <w:proofErr w:type="spellStart"/>
            <w:r w:rsidRPr="008C5B55">
              <w:rPr>
                <w:rFonts w:cs="Arial"/>
                <w:szCs w:val="22"/>
              </w:rPr>
              <w:t>CapriCo</w:t>
            </w:r>
            <w:proofErr w:type="spellEnd"/>
            <w:r w:rsidRPr="008C5B55">
              <w:rPr>
                <w:rFonts w:cs="Arial"/>
                <w:szCs w:val="22"/>
              </w:rPr>
              <w:t xml:space="preserve"> Development odgovoran da prijenos građevinske dozvole na </w:t>
            </w:r>
            <w:proofErr w:type="spellStart"/>
            <w:r w:rsidRPr="008C5B55">
              <w:rPr>
                <w:rFonts w:cs="Arial"/>
                <w:szCs w:val="22"/>
              </w:rPr>
              <w:t>Eurospin</w:t>
            </w:r>
            <w:proofErr w:type="spellEnd"/>
            <w:r w:rsidRPr="008C5B55">
              <w:rPr>
                <w:rFonts w:cs="Arial"/>
                <w:szCs w:val="22"/>
              </w:rPr>
              <w:t xml:space="preserve"> Hrvatska d.o.o. neće dovesti Grad u nepovoljniji položaj.</w:t>
            </w:r>
          </w:p>
          <w:p w14:paraId="54A9115B" w14:textId="77777777" w:rsidR="00400BAF" w:rsidRPr="008C5B55" w:rsidRDefault="00400BAF" w:rsidP="0059579B">
            <w:pPr>
              <w:rPr>
                <w:rFonts w:cs="Arial"/>
                <w:szCs w:val="22"/>
              </w:rPr>
            </w:pPr>
          </w:p>
          <w:p w14:paraId="750BBAD4" w14:textId="77777777" w:rsidR="00400BAF" w:rsidRPr="008C5B55" w:rsidRDefault="00400BAF" w:rsidP="0059579B">
            <w:pPr>
              <w:jc w:val="center"/>
              <w:rPr>
                <w:rFonts w:cs="Arial"/>
                <w:b/>
                <w:bCs/>
                <w:szCs w:val="22"/>
              </w:rPr>
            </w:pPr>
            <w:r w:rsidRPr="008C5B55">
              <w:rPr>
                <w:rFonts w:cs="Arial"/>
                <w:b/>
                <w:bCs/>
                <w:szCs w:val="22"/>
              </w:rPr>
              <w:t>Članak 5.</w:t>
            </w:r>
          </w:p>
          <w:p w14:paraId="5E0B50FF" w14:textId="77777777" w:rsidR="00400BAF" w:rsidRPr="008C5B55" w:rsidRDefault="00400BAF" w:rsidP="00A859BF">
            <w:pPr>
              <w:jc w:val="both"/>
              <w:rPr>
                <w:rFonts w:cs="Arial"/>
                <w:szCs w:val="22"/>
              </w:rPr>
            </w:pPr>
            <w:r w:rsidRPr="008C5B55">
              <w:rPr>
                <w:rFonts w:cs="Arial"/>
                <w:szCs w:val="22"/>
              </w:rPr>
              <w:t xml:space="preserve">Ovom Odlukom utvrđuje se da se rok za izgradnju građevine sukladno članku  9. stavku 3. Ugovora o kupoprodaji može produžiti iz posebno opravdanih razloga, a zbog činjenice da je  Grad Duga Resa postupak izmjena i dopuna Urbanističkog i Prostornog plana uređenja provodio više od godinu dana, u kojem vremenskom periodu </w:t>
            </w:r>
            <w:proofErr w:type="spellStart"/>
            <w:r w:rsidRPr="008C5B55">
              <w:rPr>
                <w:rFonts w:cs="Arial"/>
                <w:szCs w:val="22"/>
              </w:rPr>
              <w:t>CapriCo</w:t>
            </w:r>
            <w:proofErr w:type="spellEnd"/>
            <w:r w:rsidRPr="008C5B55">
              <w:rPr>
                <w:rFonts w:cs="Arial"/>
                <w:szCs w:val="22"/>
              </w:rPr>
              <w:t xml:space="preserve"> Development d.o.o. nije mogao poduzimati nikakve radnje po pitanju ispunjavanja obveza iz Ugovora u kupoprodaji, rok za završetak izgradnju poslovne građevine produžuje se s 20. svibnja 2026. godine na 31. srpanj 2026. godine.</w:t>
            </w:r>
          </w:p>
          <w:p w14:paraId="732F3BBF" w14:textId="77777777" w:rsidR="00400BAF" w:rsidRPr="008C5B55" w:rsidRDefault="00400BAF" w:rsidP="0059579B">
            <w:pPr>
              <w:rPr>
                <w:rFonts w:cs="Arial"/>
                <w:szCs w:val="22"/>
              </w:rPr>
            </w:pPr>
          </w:p>
          <w:p w14:paraId="76140AEA" w14:textId="77777777" w:rsidR="00400BAF" w:rsidRPr="008C5B55" w:rsidRDefault="00400BAF" w:rsidP="00A859BF">
            <w:pPr>
              <w:jc w:val="center"/>
              <w:rPr>
                <w:rFonts w:cs="Arial"/>
                <w:szCs w:val="22"/>
              </w:rPr>
            </w:pPr>
            <w:r w:rsidRPr="008C5B55">
              <w:rPr>
                <w:rFonts w:cs="Arial"/>
                <w:b/>
                <w:bCs/>
                <w:szCs w:val="22"/>
              </w:rPr>
              <w:t>Članak 6</w:t>
            </w:r>
            <w:r w:rsidRPr="008C5B55">
              <w:rPr>
                <w:rFonts w:cs="Arial"/>
                <w:szCs w:val="22"/>
              </w:rPr>
              <w:t>.</w:t>
            </w:r>
          </w:p>
          <w:p w14:paraId="79F3AF03" w14:textId="77777777" w:rsidR="00400BAF" w:rsidRPr="008C5B55" w:rsidRDefault="00400BAF" w:rsidP="008C5B55">
            <w:pPr>
              <w:jc w:val="both"/>
              <w:rPr>
                <w:rFonts w:cs="Arial"/>
                <w:szCs w:val="22"/>
              </w:rPr>
            </w:pPr>
            <w:r w:rsidRPr="008C5B55">
              <w:rPr>
                <w:rFonts w:cs="Arial"/>
                <w:szCs w:val="22"/>
              </w:rPr>
              <w:t xml:space="preserve">U slučaju nepoštivanja odredbi iz članka 3. i 5. ove Odluke, </w:t>
            </w:r>
            <w:proofErr w:type="spellStart"/>
            <w:r w:rsidRPr="008C5B55">
              <w:rPr>
                <w:rFonts w:cs="Arial"/>
                <w:szCs w:val="22"/>
              </w:rPr>
              <w:t>Eurospin</w:t>
            </w:r>
            <w:proofErr w:type="spellEnd"/>
            <w:r w:rsidRPr="008C5B55">
              <w:rPr>
                <w:rFonts w:cs="Arial"/>
                <w:szCs w:val="22"/>
              </w:rPr>
              <w:t xml:space="preserve"> Hrvatska d.o.o. dužan je platiti Gradu Dugoj Resi ugovornu kaznu u iznosu od 50.000,00 €</w:t>
            </w:r>
            <w:r>
              <w:rPr>
                <w:rFonts w:cs="Arial"/>
                <w:szCs w:val="22"/>
              </w:rPr>
              <w:t>.</w:t>
            </w:r>
          </w:p>
          <w:p w14:paraId="148DF79C" w14:textId="77777777" w:rsidR="00400BAF" w:rsidRPr="008C5B55" w:rsidRDefault="00400BAF" w:rsidP="00A859BF">
            <w:pPr>
              <w:rPr>
                <w:rFonts w:cs="Arial"/>
                <w:szCs w:val="22"/>
              </w:rPr>
            </w:pPr>
          </w:p>
          <w:p w14:paraId="2560D658" w14:textId="77777777" w:rsidR="00400BAF" w:rsidRPr="008C5B55" w:rsidRDefault="00400BAF" w:rsidP="001045D3">
            <w:pPr>
              <w:jc w:val="center"/>
              <w:rPr>
                <w:rFonts w:cs="Arial"/>
                <w:szCs w:val="22"/>
              </w:rPr>
            </w:pPr>
            <w:r w:rsidRPr="008C5B55">
              <w:rPr>
                <w:rFonts w:cs="Arial"/>
                <w:b/>
                <w:bCs/>
                <w:szCs w:val="22"/>
              </w:rPr>
              <w:t>Članak 7</w:t>
            </w:r>
            <w:r w:rsidRPr="008C5B55">
              <w:rPr>
                <w:rFonts w:cs="Arial"/>
                <w:szCs w:val="22"/>
              </w:rPr>
              <w:t>.</w:t>
            </w:r>
          </w:p>
          <w:p w14:paraId="0F0BAA11" w14:textId="77777777" w:rsidR="00400BAF" w:rsidRPr="008C5B55" w:rsidRDefault="00400BAF" w:rsidP="008C5B55">
            <w:pPr>
              <w:jc w:val="both"/>
              <w:rPr>
                <w:rFonts w:cs="Arial"/>
                <w:szCs w:val="22"/>
              </w:rPr>
            </w:pPr>
            <w:r w:rsidRPr="008C5B55">
              <w:rPr>
                <w:rFonts w:cs="Arial"/>
                <w:szCs w:val="22"/>
              </w:rPr>
              <w:t>Ovlašćuje se gradonačelnik Grada Duga Rese da u ime Grada potpiše Aneks Ugovora o kupoprodaji radi provedbe ove Odluke</w:t>
            </w:r>
            <w:r>
              <w:rPr>
                <w:rFonts w:cs="Arial"/>
                <w:szCs w:val="22"/>
              </w:rPr>
              <w:t>.</w:t>
            </w:r>
          </w:p>
          <w:p w14:paraId="4D87F537" w14:textId="77777777" w:rsidR="00400BAF" w:rsidRPr="008C5B55" w:rsidRDefault="00400BAF" w:rsidP="008C5B55">
            <w:pPr>
              <w:jc w:val="both"/>
              <w:rPr>
                <w:rFonts w:cs="Arial"/>
                <w:szCs w:val="22"/>
              </w:rPr>
            </w:pPr>
            <w:r w:rsidRPr="008C5B55">
              <w:rPr>
                <w:rFonts w:cs="Arial"/>
                <w:szCs w:val="22"/>
              </w:rPr>
              <w:t xml:space="preserve">Danom sklapanja Aneksa Ugovora </w:t>
            </w:r>
            <w:proofErr w:type="spellStart"/>
            <w:r w:rsidRPr="008C5B55">
              <w:rPr>
                <w:rFonts w:cs="Arial"/>
                <w:szCs w:val="22"/>
              </w:rPr>
              <w:t>CapriCo</w:t>
            </w:r>
            <w:proofErr w:type="spellEnd"/>
            <w:r w:rsidRPr="008C5B55">
              <w:rPr>
                <w:rFonts w:cs="Arial"/>
                <w:szCs w:val="22"/>
              </w:rPr>
              <w:t xml:space="preserve"> Development d.o.o. nema daljnjih obveza u pogledu izvršenja ulaganja, osim obveza koje proizlaze iz ove Odluke. </w:t>
            </w:r>
          </w:p>
          <w:p w14:paraId="73D70ACE" w14:textId="77777777" w:rsidR="00400BAF" w:rsidRPr="008C5B55" w:rsidRDefault="00400BAF" w:rsidP="008C5B55">
            <w:pPr>
              <w:jc w:val="both"/>
              <w:rPr>
                <w:rFonts w:cs="Arial"/>
                <w:szCs w:val="22"/>
              </w:rPr>
            </w:pPr>
          </w:p>
          <w:p w14:paraId="1BC67A26" w14:textId="77777777" w:rsidR="00400BAF" w:rsidRPr="008C5B55" w:rsidRDefault="00400BAF" w:rsidP="00EA20B0">
            <w:pPr>
              <w:jc w:val="center"/>
              <w:rPr>
                <w:rFonts w:cs="Arial"/>
                <w:b/>
                <w:bCs/>
                <w:szCs w:val="22"/>
              </w:rPr>
            </w:pPr>
            <w:r w:rsidRPr="008C5B55">
              <w:rPr>
                <w:rFonts w:cs="Arial"/>
                <w:b/>
                <w:bCs/>
                <w:szCs w:val="22"/>
              </w:rPr>
              <w:t>Članak 8.</w:t>
            </w:r>
          </w:p>
          <w:p w14:paraId="2848BA48" w14:textId="77777777" w:rsidR="00400BAF" w:rsidRPr="008C5B55" w:rsidRDefault="00400BAF" w:rsidP="00EA20B0">
            <w:pPr>
              <w:jc w:val="both"/>
              <w:rPr>
                <w:rFonts w:cs="Arial"/>
                <w:szCs w:val="22"/>
              </w:rPr>
            </w:pPr>
            <w:r w:rsidRPr="008C5B55">
              <w:rPr>
                <w:rFonts w:cs="Arial"/>
                <w:szCs w:val="22"/>
              </w:rPr>
              <w:t>Ova Odluka stupa na snagu sljedećeg dana od dana njene objave u „Službenom glasniku Grada Duge Rese“.</w:t>
            </w:r>
          </w:p>
          <w:p w14:paraId="091F11A9" w14:textId="77777777" w:rsidR="00400BAF" w:rsidRPr="008C5B55" w:rsidRDefault="00400BAF" w:rsidP="0059579B">
            <w:pPr>
              <w:pStyle w:val="Header"/>
              <w:tabs>
                <w:tab w:val="left" w:pos="720"/>
              </w:tabs>
              <w:rPr>
                <w:rFonts w:ascii="Arial" w:hAnsi="Arial" w:cs="Arial"/>
                <w:sz w:val="22"/>
                <w:szCs w:val="22"/>
              </w:rPr>
            </w:pPr>
          </w:p>
        </w:tc>
      </w:tr>
      <w:bookmarkEnd w:id="4"/>
      <w:tr w:rsidR="00400BAF" w:rsidRPr="008C5B55" w14:paraId="1B918F3E" w14:textId="77777777" w:rsidTr="007A35F9">
        <w:trPr>
          <w:trHeight w:val="80"/>
        </w:trPr>
        <w:tc>
          <w:tcPr>
            <w:tcW w:w="9214" w:type="dxa"/>
          </w:tcPr>
          <w:p w14:paraId="630D981D" w14:textId="77777777" w:rsidR="00400BAF" w:rsidRPr="008C5B55" w:rsidRDefault="00400BAF" w:rsidP="00065C7B">
            <w:pPr>
              <w:pStyle w:val="Header"/>
              <w:tabs>
                <w:tab w:val="left" w:pos="720"/>
              </w:tabs>
              <w:rPr>
                <w:rFonts w:ascii="Arial" w:hAnsi="Arial" w:cs="Arial"/>
                <w:b/>
                <w:sz w:val="22"/>
                <w:szCs w:val="22"/>
              </w:rPr>
            </w:pPr>
          </w:p>
        </w:tc>
      </w:tr>
      <w:tr w:rsidR="00400BAF" w:rsidRPr="008C5B55" w14:paraId="7EE9733C" w14:textId="77777777" w:rsidTr="007A35F9">
        <w:trPr>
          <w:trHeight w:val="82"/>
        </w:trPr>
        <w:tc>
          <w:tcPr>
            <w:tcW w:w="9214" w:type="dxa"/>
          </w:tcPr>
          <w:p w14:paraId="3A30F6EB" w14:textId="77777777" w:rsidR="00400BAF" w:rsidRPr="008C5B55" w:rsidRDefault="00400BAF" w:rsidP="00397591">
            <w:pPr>
              <w:pStyle w:val="Header"/>
              <w:tabs>
                <w:tab w:val="left" w:pos="720"/>
              </w:tabs>
              <w:jc w:val="both"/>
              <w:rPr>
                <w:rFonts w:ascii="Arial" w:hAnsi="Arial" w:cs="Arial"/>
                <w:b/>
                <w:sz w:val="22"/>
                <w:szCs w:val="22"/>
              </w:rPr>
            </w:pPr>
            <w:r w:rsidRPr="008C5B55">
              <w:rPr>
                <w:rFonts w:ascii="Arial" w:hAnsi="Arial" w:cs="Arial"/>
                <w:b/>
                <w:sz w:val="22"/>
                <w:szCs w:val="22"/>
              </w:rPr>
              <w:t xml:space="preserve">                                                                                  PREDSJEDNICA GRADSKOG VIJEĆA</w:t>
            </w:r>
          </w:p>
          <w:p w14:paraId="037D7476" w14:textId="77777777" w:rsidR="00400BAF" w:rsidRPr="008C5B55" w:rsidRDefault="00400BAF" w:rsidP="00397591">
            <w:pPr>
              <w:pStyle w:val="Header"/>
              <w:tabs>
                <w:tab w:val="left" w:pos="720"/>
              </w:tabs>
              <w:jc w:val="both"/>
              <w:rPr>
                <w:rFonts w:ascii="Arial" w:hAnsi="Arial" w:cs="Arial"/>
                <w:b/>
                <w:sz w:val="22"/>
                <w:szCs w:val="22"/>
              </w:rPr>
            </w:pPr>
            <w:r w:rsidRPr="008C5B55">
              <w:rPr>
                <w:rFonts w:ascii="Arial" w:hAnsi="Arial" w:cs="Arial"/>
                <w:b/>
                <w:sz w:val="22"/>
                <w:szCs w:val="22"/>
              </w:rPr>
              <w:t xml:space="preserve">                                                                                         Višnja Mihalić </w:t>
            </w:r>
            <w:proofErr w:type="spellStart"/>
            <w:r w:rsidRPr="008C5B55">
              <w:rPr>
                <w:rFonts w:ascii="Arial" w:hAnsi="Arial" w:cs="Arial"/>
                <w:b/>
                <w:sz w:val="22"/>
                <w:szCs w:val="22"/>
              </w:rPr>
              <w:t>Mikuljan</w:t>
            </w:r>
            <w:proofErr w:type="spellEnd"/>
            <w:r w:rsidRPr="008C5B55">
              <w:rPr>
                <w:rFonts w:ascii="Arial" w:hAnsi="Arial" w:cs="Arial"/>
                <w:b/>
                <w:sz w:val="22"/>
                <w:szCs w:val="22"/>
              </w:rPr>
              <w:t xml:space="preserve">  </w:t>
            </w:r>
            <w:proofErr w:type="spellStart"/>
            <w:r w:rsidRPr="008C5B55">
              <w:rPr>
                <w:rFonts w:ascii="Arial" w:hAnsi="Arial" w:cs="Arial"/>
                <w:b/>
                <w:sz w:val="22"/>
                <w:szCs w:val="22"/>
              </w:rPr>
              <w:t>dr.med</w:t>
            </w:r>
            <w:proofErr w:type="spellEnd"/>
            <w:r>
              <w:rPr>
                <w:rFonts w:ascii="Arial" w:hAnsi="Arial" w:cs="Arial"/>
                <w:b/>
                <w:sz w:val="22"/>
                <w:szCs w:val="22"/>
              </w:rPr>
              <w:t>., v.r.</w:t>
            </w:r>
          </w:p>
        </w:tc>
      </w:tr>
    </w:tbl>
    <w:p w14:paraId="5CF6B09E" w14:textId="77777777" w:rsidR="00400BAF" w:rsidRDefault="00400BAF">
      <w:pPr>
        <w:rPr>
          <w:rFonts w:cs="Arial"/>
          <w:sz w:val="18"/>
          <w:szCs w:val="18"/>
        </w:rPr>
      </w:pPr>
    </w:p>
    <w:p w14:paraId="345A80CC" w14:textId="77777777" w:rsidR="00400BAF" w:rsidRDefault="00400BAF">
      <w:pPr>
        <w:jc w:val="both"/>
        <w:rPr>
          <w:rFonts w:eastAsia="Arial" w:cs="Arial"/>
          <w:b/>
          <w:sz w:val="16"/>
          <w:szCs w:val="16"/>
        </w:rPr>
      </w:pPr>
      <w:r>
        <w:rPr>
          <w:rFonts w:eastAsia="Arial" w:cs="Arial"/>
          <w:b/>
          <w:sz w:val="16"/>
          <w:szCs w:val="16"/>
        </w:rPr>
        <w:t xml:space="preserve">      </w:t>
      </w:r>
    </w:p>
    <w:p w14:paraId="587E6E67" w14:textId="77777777" w:rsidR="00400BAF" w:rsidRDefault="00400BAF">
      <w:pPr>
        <w:jc w:val="both"/>
        <w:rPr>
          <w:rFonts w:eastAsia="Arial" w:cs="Arial"/>
          <w:b/>
          <w:sz w:val="16"/>
          <w:szCs w:val="16"/>
        </w:rPr>
      </w:pPr>
    </w:p>
    <w:p w14:paraId="0EF21305" w14:textId="77777777" w:rsidR="00400BAF" w:rsidRDefault="00400BAF">
      <w:pPr>
        <w:jc w:val="both"/>
        <w:rPr>
          <w:rFonts w:eastAsia="Arial" w:cs="Arial"/>
          <w:b/>
          <w:sz w:val="16"/>
          <w:szCs w:val="16"/>
        </w:rPr>
      </w:pPr>
    </w:p>
    <w:p w14:paraId="0D9532E6" w14:textId="77777777" w:rsidR="00400BAF" w:rsidRDefault="00400BAF">
      <w:pPr>
        <w:jc w:val="both"/>
        <w:rPr>
          <w:rFonts w:eastAsia="Arial" w:cs="Arial"/>
          <w:b/>
          <w:sz w:val="16"/>
          <w:szCs w:val="16"/>
        </w:rPr>
      </w:pPr>
    </w:p>
    <w:p w14:paraId="192DEAC1" w14:textId="77777777" w:rsidR="00400BAF" w:rsidRDefault="00400BAF">
      <w:pPr>
        <w:jc w:val="both"/>
        <w:rPr>
          <w:rFonts w:eastAsia="Arial" w:cs="Arial"/>
          <w:b/>
          <w:sz w:val="16"/>
          <w:szCs w:val="16"/>
        </w:rPr>
      </w:pPr>
    </w:p>
    <w:p w14:paraId="694E9CA5" w14:textId="77777777" w:rsidR="00400BAF" w:rsidRDefault="00400BAF">
      <w:pPr>
        <w:jc w:val="both"/>
        <w:rPr>
          <w:rFonts w:eastAsia="Arial" w:cs="Arial"/>
          <w:b/>
          <w:sz w:val="16"/>
          <w:szCs w:val="16"/>
        </w:rPr>
      </w:pPr>
    </w:p>
    <w:p w14:paraId="29481928" w14:textId="77777777" w:rsidR="00400BAF" w:rsidRDefault="00400BAF">
      <w:pPr>
        <w:jc w:val="both"/>
        <w:rPr>
          <w:rFonts w:eastAsia="Arial" w:cs="Arial"/>
          <w:b/>
          <w:sz w:val="16"/>
          <w:szCs w:val="16"/>
        </w:rPr>
      </w:pPr>
    </w:p>
    <w:p w14:paraId="03A79A24" w14:textId="77777777" w:rsidR="00400BAF" w:rsidRDefault="00400BAF">
      <w:pPr>
        <w:jc w:val="both"/>
        <w:rPr>
          <w:rFonts w:eastAsia="Arial" w:cs="Arial"/>
          <w:b/>
          <w:sz w:val="16"/>
          <w:szCs w:val="16"/>
        </w:rPr>
      </w:pPr>
    </w:p>
    <w:p w14:paraId="235AA691" w14:textId="77777777" w:rsidR="00400BAF" w:rsidRDefault="00400BAF">
      <w:pPr>
        <w:jc w:val="both"/>
        <w:rPr>
          <w:rFonts w:eastAsia="Arial" w:cs="Arial"/>
          <w:b/>
          <w:sz w:val="16"/>
          <w:szCs w:val="16"/>
        </w:rPr>
      </w:pPr>
    </w:p>
    <w:p w14:paraId="203D80D2" w14:textId="77777777" w:rsidR="00400BAF" w:rsidRDefault="00400BAF">
      <w:pPr>
        <w:jc w:val="both"/>
        <w:rPr>
          <w:rFonts w:eastAsia="Arial" w:cs="Arial"/>
          <w:b/>
          <w:sz w:val="16"/>
          <w:szCs w:val="16"/>
        </w:rPr>
      </w:pPr>
    </w:p>
    <w:p w14:paraId="4010D37F" w14:textId="77777777" w:rsidR="00400BAF" w:rsidRDefault="00400BAF">
      <w:pPr>
        <w:jc w:val="both"/>
        <w:rPr>
          <w:rFonts w:eastAsia="Arial" w:cs="Arial"/>
          <w:b/>
          <w:sz w:val="16"/>
          <w:szCs w:val="16"/>
        </w:rPr>
      </w:pPr>
    </w:p>
    <w:p w14:paraId="5729B07E" w14:textId="77777777" w:rsidR="00400BAF" w:rsidRDefault="00400BAF">
      <w:pPr>
        <w:jc w:val="both"/>
        <w:rPr>
          <w:rFonts w:eastAsia="Arial" w:cs="Arial"/>
          <w:b/>
          <w:sz w:val="16"/>
          <w:szCs w:val="16"/>
        </w:rPr>
      </w:pPr>
    </w:p>
    <w:p w14:paraId="3207387C" w14:textId="77777777" w:rsidR="00400BAF" w:rsidRDefault="00400BAF">
      <w:pPr>
        <w:jc w:val="both"/>
        <w:rPr>
          <w:rFonts w:eastAsia="Arial" w:cs="Arial"/>
          <w:b/>
          <w:sz w:val="16"/>
          <w:szCs w:val="16"/>
        </w:rPr>
      </w:pPr>
    </w:p>
    <w:p w14:paraId="01D45C74" w14:textId="77777777" w:rsidR="00400BAF" w:rsidRDefault="00400BAF">
      <w:pPr>
        <w:jc w:val="both"/>
        <w:rPr>
          <w:rFonts w:eastAsia="Arial" w:cs="Arial"/>
          <w:b/>
          <w:sz w:val="16"/>
          <w:szCs w:val="16"/>
        </w:rPr>
      </w:pPr>
    </w:p>
    <w:p w14:paraId="48E68FEA" w14:textId="77777777" w:rsidR="00400BAF" w:rsidRDefault="00400BAF">
      <w:pPr>
        <w:jc w:val="both"/>
        <w:rPr>
          <w:rFonts w:eastAsia="Arial" w:cs="Arial"/>
          <w:b/>
          <w:sz w:val="16"/>
          <w:szCs w:val="16"/>
        </w:rPr>
      </w:pPr>
    </w:p>
    <w:p w14:paraId="40BC1F0B" w14:textId="77777777" w:rsidR="00400BAF" w:rsidRDefault="00400BAF">
      <w:pPr>
        <w:jc w:val="both"/>
        <w:rPr>
          <w:rFonts w:eastAsia="Arial" w:cs="Arial"/>
          <w:b/>
          <w:sz w:val="16"/>
          <w:szCs w:val="16"/>
        </w:rPr>
      </w:pPr>
    </w:p>
    <w:p w14:paraId="6E07BBBB" w14:textId="77777777" w:rsidR="00400BAF" w:rsidRDefault="00400BAF">
      <w:pPr>
        <w:jc w:val="both"/>
        <w:rPr>
          <w:rFonts w:eastAsia="Arial" w:cs="Arial"/>
          <w:b/>
          <w:sz w:val="16"/>
          <w:szCs w:val="16"/>
        </w:rPr>
      </w:pPr>
    </w:p>
    <w:p w14:paraId="2BA54C91" w14:textId="77777777" w:rsidR="00400BAF" w:rsidRDefault="00400BAF">
      <w:pPr>
        <w:jc w:val="both"/>
        <w:rPr>
          <w:rFonts w:eastAsia="Arial" w:cs="Arial"/>
          <w:b/>
          <w:sz w:val="16"/>
          <w:szCs w:val="16"/>
        </w:rPr>
      </w:pPr>
    </w:p>
    <w:p w14:paraId="3C3FBE6D" w14:textId="39B9E57A" w:rsidR="00400BAF" w:rsidRDefault="00400BAF">
      <w:pPr>
        <w:jc w:val="both"/>
      </w:pPr>
      <w:r>
        <w:rPr>
          <w:rFonts w:eastAsia="Arial" w:cs="Arial"/>
          <w:b/>
          <w:sz w:val="16"/>
          <w:szCs w:val="16"/>
        </w:rPr>
        <w:lastRenderedPageBreak/>
        <w:t xml:space="preserve">       </w:t>
      </w:r>
      <w:r w:rsidR="004D5EAA">
        <w:rPr>
          <w:rFonts w:cs="Arial"/>
          <w:b/>
          <w:sz w:val="16"/>
          <w:szCs w:val="16"/>
        </w:rPr>
        <w:pict w14:anchorId="183CE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4.25pt" filled="t">
            <v:fill opacity="0" color2="black"/>
            <v:imagedata r:id="rId18" o:title="" croptop="-87f" cropbottom="-87f" cropleft="-55f" cropright="-55f"/>
          </v:shape>
        </w:pict>
      </w:r>
      <w:r>
        <w:rPr>
          <w:rFonts w:cs="Arial"/>
          <w:b/>
          <w:sz w:val="16"/>
          <w:szCs w:val="16"/>
        </w:rPr>
        <w:tab/>
      </w:r>
    </w:p>
    <w:p w14:paraId="7479300A" w14:textId="77777777" w:rsidR="00400BAF" w:rsidRDefault="00400BAF">
      <w:pPr>
        <w:tabs>
          <w:tab w:val="left" w:pos="0"/>
        </w:tabs>
        <w:ind w:right="4932"/>
      </w:pPr>
      <w:r>
        <w:rPr>
          <w:rFonts w:eastAsia="Arial" w:cs="Arial"/>
          <w:b/>
          <w:sz w:val="16"/>
          <w:szCs w:val="16"/>
        </w:rPr>
        <w:t xml:space="preserve">  </w:t>
      </w:r>
      <w:r>
        <w:rPr>
          <w:rFonts w:cs="Arial"/>
          <w:b/>
          <w:sz w:val="16"/>
          <w:szCs w:val="16"/>
        </w:rPr>
        <w:t>REPUBLIKA HRVATSKA</w:t>
      </w:r>
    </w:p>
    <w:p w14:paraId="6834E4AB" w14:textId="77777777" w:rsidR="00400BAF" w:rsidRPr="00CD13E2" w:rsidRDefault="00400BAF">
      <w:pPr>
        <w:tabs>
          <w:tab w:val="left" w:pos="0"/>
        </w:tabs>
        <w:ind w:right="4932"/>
      </w:pPr>
      <w:r w:rsidRPr="00CD13E2">
        <w:rPr>
          <w:rFonts w:cs="Arial"/>
          <w:b/>
          <w:sz w:val="16"/>
          <w:szCs w:val="16"/>
        </w:rPr>
        <w:t xml:space="preserve">KARLOVAČKA ŽUPANIJA </w:t>
      </w:r>
    </w:p>
    <w:p w14:paraId="503569D5" w14:textId="77777777" w:rsidR="00400BAF" w:rsidRPr="00CD13E2" w:rsidRDefault="00400BAF">
      <w:pPr>
        <w:tabs>
          <w:tab w:val="left" w:pos="0"/>
        </w:tabs>
        <w:ind w:right="4932"/>
      </w:pPr>
      <w:r w:rsidRPr="00CD13E2">
        <w:rPr>
          <w:rFonts w:eastAsia="Arial" w:cs="Arial"/>
          <w:b/>
          <w:sz w:val="16"/>
          <w:szCs w:val="16"/>
        </w:rPr>
        <w:t xml:space="preserve">      </w:t>
      </w:r>
      <w:r w:rsidRPr="00CD13E2">
        <w:rPr>
          <w:rFonts w:cs="Arial"/>
          <w:b/>
          <w:sz w:val="16"/>
          <w:szCs w:val="16"/>
        </w:rPr>
        <w:t>GRAD DUGA RESA</w:t>
      </w:r>
    </w:p>
    <w:p w14:paraId="2C29F7EE" w14:textId="77777777" w:rsidR="00400BAF" w:rsidRPr="00CD13E2" w:rsidRDefault="00400BAF">
      <w:pPr>
        <w:tabs>
          <w:tab w:val="left" w:pos="0"/>
        </w:tabs>
        <w:ind w:right="4932"/>
      </w:pPr>
      <w:r w:rsidRPr="00CD13E2">
        <w:rPr>
          <w:rFonts w:eastAsia="Arial" w:cs="Arial"/>
          <w:b/>
          <w:sz w:val="16"/>
          <w:szCs w:val="16"/>
        </w:rPr>
        <w:t xml:space="preserve">      </w:t>
      </w:r>
      <w:r w:rsidRPr="00CD13E2">
        <w:rPr>
          <w:rFonts w:cs="Arial"/>
          <w:b/>
          <w:sz w:val="16"/>
          <w:szCs w:val="16"/>
        </w:rPr>
        <w:t>GRADSKO VIJEĆE</w:t>
      </w:r>
    </w:p>
    <w:p w14:paraId="61194059" w14:textId="77777777" w:rsidR="00400BAF" w:rsidRPr="00046B00" w:rsidRDefault="00400BAF" w:rsidP="00046B00">
      <w:pPr>
        <w:tabs>
          <w:tab w:val="left" w:pos="0"/>
        </w:tabs>
        <w:ind w:right="4932"/>
        <w:rPr>
          <w:rFonts w:cs="Arial"/>
          <w:b/>
        </w:rPr>
      </w:pPr>
      <w:r w:rsidRPr="00046B00">
        <w:rPr>
          <w:rFonts w:cs="Arial"/>
          <w:b/>
          <w:sz w:val="18"/>
          <w:szCs w:val="18"/>
        </w:rPr>
        <w:t>KLASA:  024-05-15/25-01-02</w:t>
      </w:r>
    </w:p>
    <w:p w14:paraId="20C67CD6" w14:textId="77777777" w:rsidR="00400BAF" w:rsidRPr="00046B00" w:rsidRDefault="00400BAF" w:rsidP="00046B00">
      <w:pPr>
        <w:rPr>
          <w:rFonts w:cs="Arial"/>
          <w:b/>
        </w:rPr>
      </w:pPr>
      <w:r w:rsidRPr="00046B00">
        <w:rPr>
          <w:rFonts w:cs="Arial"/>
          <w:b/>
          <w:sz w:val="18"/>
          <w:szCs w:val="18"/>
        </w:rPr>
        <w:t>URBROJ: 2133-3</w:t>
      </w:r>
      <w:r>
        <w:rPr>
          <w:rFonts w:cs="Arial"/>
          <w:b/>
          <w:sz w:val="18"/>
          <w:szCs w:val="18"/>
        </w:rPr>
        <w:t>-</w:t>
      </w:r>
      <w:r w:rsidRPr="00046B00">
        <w:rPr>
          <w:rFonts w:cs="Arial"/>
          <w:b/>
          <w:sz w:val="18"/>
          <w:szCs w:val="18"/>
        </w:rPr>
        <w:t>02-01-25-</w:t>
      </w:r>
      <w:r>
        <w:rPr>
          <w:rFonts w:cs="Arial"/>
          <w:b/>
          <w:sz w:val="18"/>
          <w:szCs w:val="18"/>
        </w:rPr>
        <w:t>8</w:t>
      </w:r>
    </w:p>
    <w:p w14:paraId="79AFE3CC" w14:textId="77777777" w:rsidR="00400BAF" w:rsidRPr="00046B00" w:rsidRDefault="00400BAF" w:rsidP="00046B00">
      <w:pPr>
        <w:tabs>
          <w:tab w:val="left" w:pos="0"/>
        </w:tabs>
        <w:ind w:right="4932"/>
        <w:rPr>
          <w:rFonts w:cs="Arial"/>
          <w:b/>
        </w:rPr>
      </w:pPr>
      <w:r w:rsidRPr="00046B00">
        <w:rPr>
          <w:rFonts w:cs="Arial"/>
          <w:b/>
          <w:sz w:val="18"/>
          <w:szCs w:val="18"/>
        </w:rPr>
        <w:t>Duga Resa</w:t>
      </w:r>
      <w:r>
        <w:rPr>
          <w:rFonts w:cs="Arial"/>
          <w:b/>
          <w:sz w:val="18"/>
          <w:szCs w:val="18"/>
        </w:rPr>
        <w:t>, 1. prosinca</w:t>
      </w:r>
      <w:r w:rsidRPr="00046B00">
        <w:rPr>
          <w:rFonts w:cs="Arial"/>
          <w:b/>
          <w:sz w:val="18"/>
          <w:szCs w:val="18"/>
        </w:rPr>
        <w:t xml:space="preserve"> 2025.  godine</w:t>
      </w:r>
    </w:p>
    <w:p w14:paraId="6BC302F1" w14:textId="77777777" w:rsidR="00400BAF" w:rsidRDefault="00400BAF">
      <w:pPr>
        <w:overflowPunct w:val="0"/>
        <w:autoSpaceDE w:val="0"/>
        <w:ind w:firstLine="708"/>
        <w:jc w:val="both"/>
        <w:rPr>
          <w:rFonts w:cs="Arial"/>
          <w:bCs/>
          <w:szCs w:val="22"/>
        </w:rPr>
      </w:pPr>
    </w:p>
    <w:p w14:paraId="3354BEE1" w14:textId="77777777" w:rsidR="00400BAF" w:rsidRDefault="00400BAF">
      <w:pPr>
        <w:overflowPunct w:val="0"/>
        <w:autoSpaceDE w:val="0"/>
        <w:ind w:firstLine="708"/>
        <w:jc w:val="both"/>
      </w:pPr>
      <w:r>
        <w:rPr>
          <w:rFonts w:cs="Arial"/>
          <w:bCs/>
          <w:szCs w:val="22"/>
        </w:rPr>
        <w:t>N</w:t>
      </w:r>
      <w:r>
        <w:rPr>
          <w:rFonts w:cs="Arial"/>
          <w:szCs w:val="22"/>
        </w:rPr>
        <w:t xml:space="preserve">a temelju članka 67. Zakona o komunalnom gospodarstvu /NN broj 68/18, 110/18 i 32/20/ i članka 46. Statuta Grada Duge Rese /Službeni glasnik Grada Duge Rese broj 02/13, 06/18/, 02/20 i 02/21/ Gradsko vijeće Grada Duge Rese na 5. </w:t>
      </w:r>
      <w:r>
        <w:rPr>
          <w:rFonts w:cs="Arial"/>
          <w:bCs/>
          <w:szCs w:val="22"/>
        </w:rPr>
        <w:t xml:space="preserve">sjednici održanoj dana 1. prosinca </w:t>
      </w:r>
      <w:r>
        <w:rPr>
          <w:rFonts w:cs="Arial"/>
          <w:szCs w:val="22"/>
        </w:rPr>
        <w:t xml:space="preserve">2025. godine donijelo je </w:t>
      </w:r>
    </w:p>
    <w:p w14:paraId="552B83CC" w14:textId="77777777" w:rsidR="00400BAF" w:rsidRDefault="00400BAF" w:rsidP="00715AE1">
      <w:pPr>
        <w:overflowPunct w:val="0"/>
        <w:autoSpaceDE w:val="0"/>
        <w:jc w:val="both"/>
      </w:pPr>
    </w:p>
    <w:p w14:paraId="016BFC95" w14:textId="77777777" w:rsidR="00400BAF" w:rsidRDefault="00400BAF">
      <w:pPr>
        <w:pStyle w:val="NoSpacing"/>
        <w:jc w:val="center"/>
      </w:pPr>
      <w:r>
        <w:rPr>
          <w:rFonts w:cs="Arial"/>
          <w:b/>
        </w:rPr>
        <w:t xml:space="preserve">P R  O  G  R  A  M </w:t>
      </w:r>
    </w:p>
    <w:p w14:paraId="26C5A0F2" w14:textId="77777777" w:rsidR="00400BAF" w:rsidRDefault="00400BAF">
      <w:pPr>
        <w:pStyle w:val="NoSpacing"/>
        <w:jc w:val="center"/>
      </w:pPr>
      <w:r>
        <w:rPr>
          <w:rFonts w:cs="Arial"/>
          <w:b/>
        </w:rPr>
        <w:t>građenja objekata i uređaja</w:t>
      </w:r>
    </w:p>
    <w:p w14:paraId="06BC1BF7" w14:textId="77777777" w:rsidR="00400BAF" w:rsidRPr="00715AE1" w:rsidRDefault="00400BAF" w:rsidP="00715AE1">
      <w:pPr>
        <w:pStyle w:val="NoSpacing"/>
        <w:jc w:val="center"/>
      </w:pPr>
      <w:r>
        <w:rPr>
          <w:rFonts w:cs="Arial"/>
          <w:b/>
        </w:rPr>
        <w:t>komunalne infrastrukture u 2025. godini – rebalans II</w:t>
      </w:r>
    </w:p>
    <w:p w14:paraId="79898C9C" w14:textId="77777777" w:rsidR="00400BAF" w:rsidRDefault="00400BAF">
      <w:pPr>
        <w:pStyle w:val="NoSpacing"/>
        <w:jc w:val="center"/>
        <w:rPr>
          <w:rFonts w:cs="Arial"/>
          <w:b/>
        </w:rPr>
      </w:pPr>
    </w:p>
    <w:p w14:paraId="2CE435DF" w14:textId="77777777" w:rsidR="00400BAF" w:rsidRDefault="00400BAF" w:rsidP="00400BAF">
      <w:pPr>
        <w:pStyle w:val="NoSpacing"/>
        <w:numPr>
          <w:ilvl w:val="0"/>
          <w:numId w:val="10"/>
        </w:numPr>
      </w:pPr>
      <w:r>
        <w:rPr>
          <w:rFonts w:cs="Arial"/>
          <w:b/>
        </w:rPr>
        <w:t>OPĆE ODREDBE</w:t>
      </w:r>
    </w:p>
    <w:p w14:paraId="49F36B2D" w14:textId="77777777" w:rsidR="00400BAF" w:rsidRDefault="00400BAF">
      <w:pPr>
        <w:pStyle w:val="NoSpacing"/>
        <w:jc w:val="center"/>
      </w:pPr>
      <w:r>
        <w:rPr>
          <w:rFonts w:cs="Arial"/>
          <w:b/>
        </w:rPr>
        <w:t>Članak 1.</w:t>
      </w:r>
    </w:p>
    <w:p w14:paraId="1A637BE9" w14:textId="77777777" w:rsidR="00400BAF" w:rsidRDefault="00400BAF">
      <w:pPr>
        <w:pStyle w:val="NoSpacing"/>
      </w:pPr>
      <w:r>
        <w:rPr>
          <w:rFonts w:cs="Arial"/>
        </w:rPr>
        <w:tab/>
        <w:t>Ovim Programom  gradnje objekata i uređaja komunalne infrastrukture na području Grada Duge Rese u 2025. godini određuje se izgradnja objekata i uređaja komunalne infrastrukture za:</w:t>
      </w:r>
    </w:p>
    <w:p w14:paraId="759555F5" w14:textId="77777777" w:rsidR="00400BAF" w:rsidRDefault="00400BAF">
      <w:pPr>
        <w:pStyle w:val="NoSpacing"/>
      </w:pPr>
      <w:r>
        <w:rPr>
          <w:rFonts w:cs="Arial"/>
        </w:rPr>
        <w:tab/>
        <w:t>-     nerazvrstane ceste,</w:t>
      </w:r>
    </w:p>
    <w:p w14:paraId="7D0FA0AB" w14:textId="77777777" w:rsidR="00400BAF" w:rsidRDefault="00400BAF" w:rsidP="00400BAF">
      <w:pPr>
        <w:numPr>
          <w:ilvl w:val="0"/>
          <w:numId w:val="11"/>
        </w:numPr>
        <w:jc w:val="both"/>
      </w:pPr>
      <w:r>
        <w:rPr>
          <w:rFonts w:cs="Arial"/>
          <w:szCs w:val="22"/>
        </w:rPr>
        <w:t xml:space="preserve">gradnja mostova i podvožnjaka, </w:t>
      </w:r>
    </w:p>
    <w:p w14:paraId="5B93CC50" w14:textId="77777777" w:rsidR="00400BAF" w:rsidRDefault="00400BAF" w:rsidP="00400BAF">
      <w:pPr>
        <w:numPr>
          <w:ilvl w:val="0"/>
          <w:numId w:val="11"/>
        </w:numPr>
        <w:jc w:val="both"/>
      </w:pPr>
      <w:r>
        <w:rPr>
          <w:rFonts w:cs="Arial"/>
          <w:szCs w:val="22"/>
        </w:rPr>
        <w:t>javne rasvjete,</w:t>
      </w:r>
    </w:p>
    <w:p w14:paraId="5011ED35" w14:textId="77777777" w:rsidR="00400BAF" w:rsidRPr="00CD13E2" w:rsidRDefault="00400BAF" w:rsidP="00400BAF">
      <w:pPr>
        <w:numPr>
          <w:ilvl w:val="0"/>
          <w:numId w:val="11"/>
        </w:numPr>
        <w:jc w:val="both"/>
      </w:pPr>
      <w:r>
        <w:rPr>
          <w:rFonts w:cs="Arial"/>
          <w:szCs w:val="22"/>
        </w:rPr>
        <w:t xml:space="preserve">javnih površina. </w:t>
      </w:r>
    </w:p>
    <w:p w14:paraId="5AC5E36B" w14:textId="77777777" w:rsidR="00400BAF" w:rsidRPr="00CD13E2" w:rsidRDefault="00400BAF" w:rsidP="00FA33CF">
      <w:pPr>
        <w:jc w:val="both"/>
      </w:pPr>
    </w:p>
    <w:p w14:paraId="74B25F8D" w14:textId="77777777" w:rsidR="00400BAF" w:rsidRDefault="00400BAF">
      <w:pPr>
        <w:jc w:val="center"/>
      </w:pPr>
      <w:r>
        <w:rPr>
          <w:rFonts w:cs="Arial"/>
          <w:b/>
          <w:szCs w:val="22"/>
        </w:rPr>
        <w:t>Članak 2.</w:t>
      </w:r>
    </w:p>
    <w:p w14:paraId="7A08A2B3" w14:textId="77777777" w:rsidR="00400BAF" w:rsidRDefault="00400BAF">
      <w:pPr>
        <w:pStyle w:val="NoSpacing"/>
        <w:ind w:firstLine="708"/>
      </w:pPr>
      <w:r>
        <w:rPr>
          <w:rFonts w:cs="Arial"/>
        </w:rPr>
        <w:t xml:space="preserve">Izgradnja građevina i uređaja komunalne infrastrukture i nabava opreme iz ovog Programa planirana su u ukupnom iznosu od  </w:t>
      </w:r>
      <w:r>
        <w:rPr>
          <w:rFonts w:cs="Arial"/>
          <w:b/>
          <w:szCs w:val="20"/>
        </w:rPr>
        <w:t>1.427.753,00,00</w:t>
      </w:r>
      <w:r w:rsidRPr="00401E4F">
        <w:rPr>
          <w:rFonts w:cs="Arial"/>
          <w:b/>
          <w:szCs w:val="20"/>
        </w:rPr>
        <w:t xml:space="preserve"> €</w:t>
      </w:r>
      <w:r>
        <w:rPr>
          <w:rFonts w:cs="Arial"/>
        </w:rPr>
        <w:t xml:space="preserve">,  a po rebalansu II u ukupnom iznosu od  </w:t>
      </w:r>
      <w:r>
        <w:rPr>
          <w:rFonts w:cs="Arial"/>
          <w:b/>
          <w:szCs w:val="20"/>
        </w:rPr>
        <w:t>790.813,00</w:t>
      </w:r>
      <w:r w:rsidRPr="00401E4F">
        <w:rPr>
          <w:rFonts w:cs="Arial"/>
          <w:b/>
          <w:szCs w:val="20"/>
        </w:rPr>
        <w:t xml:space="preserve"> €</w:t>
      </w:r>
      <w:r>
        <w:rPr>
          <w:rFonts w:cs="Arial"/>
        </w:rPr>
        <w:t xml:space="preserve"> iz sljedećih prihoda:</w:t>
      </w:r>
    </w:p>
    <w:p w14:paraId="38569E3F" w14:textId="77777777" w:rsidR="00400BAF" w:rsidRPr="000B3479" w:rsidRDefault="00400BAF" w:rsidP="00A9525B">
      <w:pPr>
        <w:ind w:left="737" w:right="-428"/>
        <w:rPr>
          <w:szCs w:val="22"/>
        </w:rPr>
      </w:pPr>
      <w:r w:rsidRPr="000B3479">
        <w:rPr>
          <w:rFonts w:cs="Arial"/>
          <w:szCs w:val="22"/>
        </w:rPr>
        <w:t xml:space="preserve">- naknade za koncesiju u iznosu od </w:t>
      </w:r>
      <w:r>
        <w:rPr>
          <w:rFonts w:cs="Arial"/>
          <w:szCs w:val="22"/>
        </w:rPr>
        <w:t>3.186</w:t>
      </w:r>
      <w:r w:rsidRPr="00A9525B">
        <w:rPr>
          <w:rFonts w:cs="Arial"/>
          <w:szCs w:val="22"/>
        </w:rPr>
        <w:t>,</w:t>
      </w:r>
      <w:r>
        <w:rPr>
          <w:rFonts w:cs="Arial"/>
          <w:szCs w:val="22"/>
        </w:rPr>
        <w:t>0</w:t>
      </w:r>
      <w:r w:rsidRPr="00A9525B">
        <w:rPr>
          <w:rFonts w:cs="Arial"/>
          <w:szCs w:val="22"/>
        </w:rPr>
        <w:t>0</w:t>
      </w:r>
      <w:r>
        <w:rPr>
          <w:rFonts w:cs="Arial"/>
          <w:szCs w:val="22"/>
        </w:rPr>
        <w:t xml:space="preserve"> </w:t>
      </w:r>
      <w:r w:rsidRPr="00231789">
        <w:rPr>
          <w:rFonts w:cs="Arial"/>
          <w:szCs w:val="22"/>
        </w:rPr>
        <w:t>€,</w:t>
      </w:r>
      <w:r w:rsidRPr="000B3479">
        <w:rPr>
          <w:rFonts w:cs="Arial"/>
          <w:szCs w:val="22"/>
        </w:rPr>
        <w:t xml:space="preserve"> a po rebalansu </w:t>
      </w:r>
      <w:r>
        <w:rPr>
          <w:rFonts w:cs="Arial"/>
          <w:szCs w:val="22"/>
        </w:rPr>
        <w:t>I</w:t>
      </w:r>
      <w:r w:rsidRPr="00A9525B">
        <w:rPr>
          <w:rFonts w:cs="Arial"/>
          <w:szCs w:val="22"/>
        </w:rPr>
        <w:t xml:space="preserve">I </w:t>
      </w:r>
      <w:r w:rsidRPr="00A9525B">
        <w:rPr>
          <w:rFonts w:cs="Arial"/>
        </w:rPr>
        <w:t xml:space="preserve">u iznosu od </w:t>
      </w:r>
      <w:r>
        <w:rPr>
          <w:rFonts w:cs="Arial"/>
        </w:rPr>
        <w:t>0</w:t>
      </w:r>
      <w:r w:rsidRPr="00A9525B">
        <w:rPr>
          <w:rFonts w:cs="Arial"/>
        </w:rPr>
        <w:t>,</w:t>
      </w:r>
      <w:r>
        <w:rPr>
          <w:rFonts w:cs="Arial"/>
        </w:rPr>
        <w:t>0</w:t>
      </w:r>
      <w:r w:rsidRPr="00A9525B">
        <w:rPr>
          <w:rFonts w:cs="Arial"/>
        </w:rPr>
        <w:t>0 €</w:t>
      </w:r>
    </w:p>
    <w:p w14:paraId="6E019C0B" w14:textId="77777777" w:rsidR="00400BAF" w:rsidRPr="000B3479" w:rsidRDefault="00400BAF" w:rsidP="000B3479">
      <w:pPr>
        <w:pStyle w:val="NoSpacing"/>
        <w:ind w:left="794" w:hanging="86"/>
      </w:pPr>
      <w:r w:rsidRPr="000B3479">
        <w:rPr>
          <w:rFonts w:cs="Arial"/>
        </w:rPr>
        <w:t xml:space="preserve">- komunalnog doprinosa u iznosu od  </w:t>
      </w:r>
      <w:r>
        <w:rPr>
          <w:rFonts w:cs="Arial"/>
        </w:rPr>
        <w:t>12.071</w:t>
      </w:r>
      <w:r>
        <w:rPr>
          <w:rFonts w:cs="Arial"/>
          <w:szCs w:val="20"/>
        </w:rPr>
        <w:t>,00</w:t>
      </w:r>
      <w:r w:rsidRPr="00401E4F">
        <w:rPr>
          <w:rFonts w:cs="Arial"/>
          <w:szCs w:val="20"/>
        </w:rPr>
        <w:t xml:space="preserve"> €</w:t>
      </w:r>
      <w:r w:rsidRPr="000B3479">
        <w:rPr>
          <w:rFonts w:cs="Arial"/>
        </w:rPr>
        <w:t xml:space="preserve">, a po rebalansu </w:t>
      </w:r>
      <w:r>
        <w:rPr>
          <w:rFonts w:cs="Arial"/>
        </w:rPr>
        <w:t>I</w:t>
      </w:r>
      <w:r w:rsidRPr="000B3479">
        <w:rPr>
          <w:rFonts w:cs="Arial"/>
        </w:rPr>
        <w:t xml:space="preserve">I </w:t>
      </w:r>
      <w:r w:rsidRPr="00A9525B">
        <w:rPr>
          <w:rFonts w:cs="Arial"/>
        </w:rPr>
        <w:t xml:space="preserve">u iznosu od </w:t>
      </w:r>
      <w:r>
        <w:rPr>
          <w:rFonts w:cs="Arial"/>
        </w:rPr>
        <w:t>35.071</w:t>
      </w:r>
      <w:r w:rsidRPr="00A9525B">
        <w:rPr>
          <w:rFonts w:cs="Arial"/>
        </w:rPr>
        <w:t>,</w:t>
      </w:r>
      <w:r>
        <w:rPr>
          <w:rFonts w:cs="Arial"/>
        </w:rPr>
        <w:t>0</w:t>
      </w:r>
      <w:r w:rsidRPr="00A9525B">
        <w:rPr>
          <w:rFonts w:cs="Arial"/>
        </w:rPr>
        <w:t>0 €</w:t>
      </w:r>
      <w:r w:rsidRPr="000B3479">
        <w:rPr>
          <w:rFonts w:cs="Arial"/>
        </w:rPr>
        <w:t xml:space="preserve">   </w:t>
      </w:r>
    </w:p>
    <w:p w14:paraId="4ECC44EF" w14:textId="77777777" w:rsidR="00400BAF" w:rsidRDefault="00400BAF" w:rsidP="00E836EF">
      <w:pPr>
        <w:pStyle w:val="NoSpacing"/>
        <w:ind w:left="851" w:hanging="851"/>
      </w:pPr>
      <w:r w:rsidRPr="000B3479">
        <w:rPr>
          <w:rFonts w:cs="Arial"/>
        </w:rPr>
        <w:tab/>
        <w:t xml:space="preserve">- sredstva šumskog doprinosa u iznosu od </w:t>
      </w:r>
      <w:r>
        <w:rPr>
          <w:rFonts w:cs="Arial"/>
        </w:rPr>
        <w:t>508</w:t>
      </w:r>
      <w:r>
        <w:rPr>
          <w:rFonts w:cs="Arial"/>
          <w:szCs w:val="20"/>
        </w:rPr>
        <w:t>,00</w:t>
      </w:r>
      <w:r w:rsidRPr="00401E4F">
        <w:rPr>
          <w:rFonts w:cs="Arial"/>
          <w:szCs w:val="20"/>
        </w:rPr>
        <w:t xml:space="preserve"> €</w:t>
      </w:r>
      <w:r w:rsidRPr="000B3479">
        <w:rPr>
          <w:rFonts w:cs="Arial"/>
        </w:rPr>
        <w:t>, a po</w:t>
      </w:r>
      <w:r>
        <w:rPr>
          <w:rFonts w:cs="Arial"/>
        </w:rPr>
        <w:t xml:space="preserve"> rebalansu I</w:t>
      </w:r>
      <w:r w:rsidRPr="000B3479">
        <w:rPr>
          <w:rFonts w:cs="Arial"/>
        </w:rPr>
        <w:t xml:space="preserve">I </w:t>
      </w:r>
      <w:r w:rsidRPr="00A9525B">
        <w:rPr>
          <w:rFonts w:cs="Arial"/>
        </w:rPr>
        <w:t xml:space="preserve">u iznosu od </w:t>
      </w:r>
      <w:r>
        <w:rPr>
          <w:rFonts w:cs="Arial"/>
        </w:rPr>
        <w:t>0</w:t>
      </w:r>
      <w:r w:rsidRPr="00A9525B">
        <w:rPr>
          <w:rFonts w:cs="Arial"/>
        </w:rPr>
        <w:t>,</w:t>
      </w:r>
      <w:r>
        <w:rPr>
          <w:rFonts w:cs="Arial"/>
        </w:rPr>
        <w:t>0</w:t>
      </w:r>
      <w:r w:rsidRPr="00A9525B">
        <w:rPr>
          <w:rFonts w:cs="Arial"/>
        </w:rPr>
        <w:t>0 €</w:t>
      </w:r>
    </w:p>
    <w:p w14:paraId="0D7D773E" w14:textId="77777777" w:rsidR="00400BAF" w:rsidRDefault="00400BAF" w:rsidP="00231789">
      <w:pPr>
        <w:pStyle w:val="NoSpacing"/>
        <w:ind w:left="900" w:hanging="192"/>
      </w:pPr>
      <w:r>
        <w:rPr>
          <w:rFonts w:cs="Arial"/>
        </w:rPr>
        <w:t>- spomeničke rente u iznosu od 9.203</w:t>
      </w:r>
      <w:r>
        <w:rPr>
          <w:rFonts w:cs="Arial"/>
          <w:szCs w:val="20"/>
        </w:rPr>
        <w:t>,00</w:t>
      </w:r>
      <w:r w:rsidRPr="00401E4F">
        <w:rPr>
          <w:rFonts w:cs="Arial"/>
          <w:szCs w:val="20"/>
        </w:rPr>
        <w:t xml:space="preserve"> €</w:t>
      </w:r>
      <w:r>
        <w:rPr>
          <w:rFonts w:cs="Arial"/>
        </w:rPr>
        <w:t xml:space="preserve">, a po rebalansu II </w:t>
      </w:r>
      <w:r w:rsidRPr="00A9525B">
        <w:rPr>
          <w:rFonts w:cs="Arial"/>
        </w:rPr>
        <w:t xml:space="preserve">u iznosu od </w:t>
      </w:r>
      <w:r>
        <w:rPr>
          <w:rFonts w:cs="Arial"/>
        </w:rPr>
        <w:t>13.203</w:t>
      </w:r>
      <w:r w:rsidRPr="00A9525B">
        <w:rPr>
          <w:rFonts w:cs="Arial"/>
        </w:rPr>
        <w:t>,</w:t>
      </w:r>
      <w:r>
        <w:rPr>
          <w:rFonts w:cs="Arial"/>
        </w:rPr>
        <w:t>0</w:t>
      </w:r>
      <w:r w:rsidRPr="00A9525B">
        <w:rPr>
          <w:rFonts w:cs="Arial"/>
        </w:rPr>
        <w:t>0 €</w:t>
      </w:r>
    </w:p>
    <w:p w14:paraId="21544703" w14:textId="77777777" w:rsidR="00400BAF" w:rsidRPr="00231789" w:rsidRDefault="00400BAF" w:rsidP="00231789">
      <w:pPr>
        <w:pStyle w:val="NoSpacing"/>
        <w:ind w:left="708"/>
      </w:pPr>
      <w:r>
        <w:rPr>
          <w:rFonts w:cs="Arial"/>
        </w:rPr>
        <w:t xml:space="preserve">- opći prihodi i primici u iznosu </w:t>
      </w:r>
      <w:r>
        <w:rPr>
          <w:rFonts w:cs="Arial"/>
          <w:szCs w:val="20"/>
        </w:rPr>
        <w:t>844.758,00</w:t>
      </w:r>
      <w:r w:rsidRPr="00401E4F">
        <w:rPr>
          <w:rFonts w:cs="Arial"/>
          <w:szCs w:val="20"/>
        </w:rPr>
        <w:t xml:space="preserve"> €</w:t>
      </w:r>
      <w:r>
        <w:rPr>
          <w:rFonts w:cs="Arial"/>
        </w:rPr>
        <w:t xml:space="preserve">, a po rebalansu I u iznosu od   </w:t>
      </w:r>
      <w:r>
        <w:rPr>
          <w:rFonts w:cs="Arial"/>
          <w:szCs w:val="20"/>
        </w:rPr>
        <w:t>682.303,00</w:t>
      </w:r>
      <w:r w:rsidRPr="00401E4F">
        <w:rPr>
          <w:rFonts w:cs="Arial"/>
          <w:szCs w:val="20"/>
        </w:rPr>
        <w:t xml:space="preserve"> €</w:t>
      </w:r>
    </w:p>
    <w:p w14:paraId="39350E7D" w14:textId="77777777" w:rsidR="00400BAF" w:rsidRDefault="00400BAF" w:rsidP="000B3479">
      <w:pPr>
        <w:pStyle w:val="NoSpacing"/>
        <w:ind w:left="708"/>
      </w:pPr>
      <w:r>
        <w:rPr>
          <w:rFonts w:cs="Arial"/>
        </w:rPr>
        <w:t xml:space="preserve">- pomoći u iznosu od </w:t>
      </w:r>
      <w:r w:rsidRPr="00827B10">
        <w:rPr>
          <w:rFonts w:cs="Arial"/>
        </w:rPr>
        <w:t>256.820</w:t>
      </w:r>
      <w:r>
        <w:rPr>
          <w:rFonts w:cs="Arial"/>
          <w:szCs w:val="20"/>
        </w:rPr>
        <w:t>,00</w:t>
      </w:r>
      <w:r w:rsidRPr="00401E4F">
        <w:rPr>
          <w:rFonts w:cs="Arial"/>
          <w:szCs w:val="20"/>
        </w:rPr>
        <w:t xml:space="preserve"> €</w:t>
      </w:r>
      <w:r>
        <w:rPr>
          <w:rFonts w:cs="Arial"/>
        </w:rPr>
        <w:t xml:space="preserve">, a po rebalansu II </w:t>
      </w:r>
      <w:r w:rsidRPr="00A9525B">
        <w:rPr>
          <w:rFonts w:cs="Arial"/>
        </w:rPr>
        <w:t xml:space="preserve">u iznosu od </w:t>
      </w:r>
      <w:r>
        <w:rPr>
          <w:rFonts w:cs="Arial"/>
        </w:rPr>
        <w:t>0</w:t>
      </w:r>
      <w:r w:rsidRPr="00A9525B">
        <w:rPr>
          <w:rFonts w:cs="Arial"/>
        </w:rPr>
        <w:t>,</w:t>
      </w:r>
      <w:r>
        <w:rPr>
          <w:rFonts w:cs="Arial"/>
        </w:rPr>
        <w:t>0</w:t>
      </w:r>
      <w:r w:rsidRPr="00A9525B">
        <w:rPr>
          <w:rFonts w:cs="Arial"/>
        </w:rPr>
        <w:t>0 €</w:t>
      </w:r>
    </w:p>
    <w:p w14:paraId="4379A76E" w14:textId="77777777" w:rsidR="00400BAF" w:rsidRDefault="00400BAF">
      <w:pPr>
        <w:pStyle w:val="NoSpacing"/>
        <w:ind w:firstLine="708"/>
      </w:pPr>
      <w:r>
        <w:rPr>
          <w:rFonts w:cs="Arial"/>
        </w:rPr>
        <w:t xml:space="preserve">- legalizacija  u iznosu od </w:t>
      </w:r>
      <w:r>
        <w:rPr>
          <w:rFonts w:cs="Arial"/>
          <w:szCs w:val="20"/>
        </w:rPr>
        <w:t>6.342,00</w:t>
      </w:r>
      <w:r w:rsidRPr="00401E4F">
        <w:rPr>
          <w:rFonts w:cs="Arial"/>
          <w:szCs w:val="20"/>
        </w:rPr>
        <w:t xml:space="preserve"> €</w:t>
      </w:r>
      <w:r>
        <w:rPr>
          <w:rFonts w:cs="Arial"/>
        </w:rPr>
        <w:t>, a po rebalansu II ostaju ista</w:t>
      </w:r>
    </w:p>
    <w:p w14:paraId="2D18EE85" w14:textId="77777777" w:rsidR="00400BAF" w:rsidRDefault="00400BAF">
      <w:pPr>
        <w:pStyle w:val="NoSpacing"/>
        <w:ind w:left="907" w:hanging="170"/>
      </w:pPr>
      <w:r>
        <w:rPr>
          <w:rFonts w:cs="Arial"/>
        </w:rPr>
        <w:t>- prihod od prodaje zemlje u iznosu od 14.000</w:t>
      </w:r>
      <w:r>
        <w:rPr>
          <w:rFonts w:cs="Arial"/>
          <w:szCs w:val="20"/>
        </w:rPr>
        <w:t>,00</w:t>
      </w:r>
      <w:r w:rsidRPr="00401E4F">
        <w:rPr>
          <w:rFonts w:cs="Arial"/>
          <w:szCs w:val="20"/>
        </w:rPr>
        <w:t xml:space="preserve"> €</w:t>
      </w:r>
      <w:r>
        <w:rPr>
          <w:rFonts w:cs="Arial"/>
        </w:rPr>
        <w:t xml:space="preserve">, a po rebalansu II u iznosu od 16.000,00 </w:t>
      </w:r>
      <w:r w:rsidRPr="00401E4F">
        <w:rPr>
          <w:rFonts w:cs="Arial"/>
          <w:szCs w:val="20"/>
        </w:rPr>
        <w:t>€</w:t>
      </w:r>
    </w:p>
    <w:p w14:paraId="308329B4" w14:textId="77777777" w:rsidR="00400BAF" w:rsidRDefault="00400BAF">
      <w:pPr>
        <w:pStyle w:val="NoSpacing"/>
        <w:ind w:left="737"/>
      </w:pPr>
      <w:r>
        <w:rPr>
          <w:rFonts w:cs="Arial"/>
        </w:rPr>
        <w:t>- prihoda od prodaje stanova u iznosu od 37.894</w:t>
      </w:r>
      <w:r>
        <w:rPr>
          <w:rFonts w:cs="Arial"/>
          <w:szCs w:val="20"/>
        </w:rPr>
        <w:t>,00</w:t>
      </w:r>
      <w:r w:rsidRPr="00401E4F">
        <w:rPr>
          <w:rFonts w:cs="Arial"/>
          <w:szCs w:val="20"/>
        </w:rPr>
        <w:t xml:space="preserve"> €</w:t>
      </w:r>
      <w:r>
        <w:rPr>
          <w:rFonts w:cs="Arial"/>
        </w:rPr>
        <w:t xml:space="preserve">, a po rebalansu II ostaju ista. </w:t>
      </w:r>
    </w:p>
    <w:p w14:paraId="32E39983" w14:textId="77777777" w:rsidR="00400BAF" w:rsidRDefault="00400BAF">
      <w:pPr>
        <w:pStyle w:val="NoSpacing"/>
        <w:ind w:firstLine="708"/>
        <w:rPr>
          <w:rFonts w:cs="Arial"/>
        </w:rPr>
      </w:pPr>
    </w:p>
    <w:p w14:paraId="6084F621" w14:textId="77777777" w:rsidR="00400BAF" w:rsidRPr="00272E24" w:rsidRDefault="00400BAF" w:rsidP="00CD13E2">
      <w:pPr>
        <w:pStyle w:val="NoSpacing"/>
      </w:pPr>
      <w:r>
        <w:rPr>
          <w:rFonts w:cs="Arial"/>
        </w:rPr>
        <w:tab/>
        <w:t>Građevine i uređaje iz ovog Programa kao investitor će graditi Grad Duga Resa, a u interesu Grada drugim investitorima će sufinancirati izgradnju komunalne infrastrukture kroz kapitalne pomoći.</w:t>
      </w:r>
    </w:p>
    <w:p w14:paraId="67E32B06" w14:textId="77777777" w:rsidR="00400BAF" w:rsidRDefault="00400BAF">
      <w:pPr>
        <w:pStyle w:val="NoSpacing"/>
        <w:jc w:val="center"/>
      </w:pPr>
      <w:r>
        <w:rPr>
          <w:rFonts w:cs="Arial"/>
          <w:b/>
        </w:rPr>
        <w:t>Članak 3.</w:t>
      </w:r>
    </w:p>
    <w:p w14:paraId="10F6799F" w14:textId="77777777" w:rsidR="00400BAF" w:rsidRDefault="00400BAF">
      <w:pPr>
        <w:pStyle w:val="NoSpacing"/>
        <w:ind w:firstLine="360"/>
        <w:jc w:val="both"/>
        <w:rPr>
          <w:rFonts w:cs="Arial"/>
        </w:rPr>
      </w:pPr>
      <w:r>
        <w:rPr>
          <w:rFonts w:cs="Arial"/>
        </w:rPr>
        <w:t>Ovaj Program sadrži opis poslova s procjenom troškova za gradnju pojedinih objekata komunalne infrastrukture,  za nabavu opreme, kao i iskaz financijskih sredstava  potrebnih za ostvarenje programa s naznakom izvora financiranja.</w:t>
      </w:r>
    </w:p>
    <w:p w14:paraId="5AA48694" w14:textId="77777777" w:rsidR="00400BAF" w:rsidRDefault="00400BAF">
      <w:pPr>
        <w:pStyle w:val="NoSpacing"/>
        <w:ind w:firstLine="360"/>
        <w:jc w:val="both"/>
        <w:rPr>
          <w:rFonts w:cs="Arial"/>
        </w:rPr>
      </w:pPr>
    </w:p>
    <w:p w14:paraId="74CBAFFB" w14:textId="77777777" w:rsidR="00400BAF" w:rsidRDefault="00400BAF" w:rsidP="00400BAF">
      <w:pPr>
        <w:pStyle w:val="NoSpacing"/>
        <w:numPr>
          <w:ilvl w:val="0"/>
          <w:numId w:val="10"/>
        </w:numPr>
      </w:pPr>
      <w:r>
        <w:rPr>
          <w:rFonts w:cs="Arial"/>
          <w:b/>
        </w:rPr>
        <w:lastRenderedPageBreak/>
        <w:t>GRAĐENJE NERAZVRSTANIH CESTA</w:t>
      </w:r>
    </w:p>
    <w:p w14:paraId="452B36AE" w14:textId="77777777" w:rsidR="00400BAF" w:rsidRPr="009E107F" w:rsidRDefault="00400BAF">
      <w:pPr>
        <w:pStyle w:val="NoSpacing"/>
        <w:jc w:val="center"/>
        <w:rPr>
          <w:rFonts w:cs="Arial"/>
          <w:b/>
          <w:sz w:val="18"/>
          <w:szCs w:val="18"/>
        </w:rPr>
      </w:pPr>
    </w:p>
    <w:p w14:paraId="25DD8CDA" w14:textId="77777777" w:rsidR="00400BAF" w:rsidRDefault="00400BAF">
      <w:pPr>
        <w:pStyle w:val="NoSpacing"/>
        <w:jc w:val="center"/>
      </w:pPr>
      <w:r>
        <w:rPr>
          <w:rFonts w:cs="Arial"/>
          <w:b/>
        </w:rPr>
        <w:t>Članak 4.</w:t>
      </w:r>
    </w:p>
    <w:p w14:paraId="3F71404B" w14:textId="77777777" w:rsidR="00400BAF" w:rsidRDefault="00400BAF" w:rsidP="00D336C0">
      <w:pPr>
        <w:pStyle w:val="NoSpacing"/>
        <w:jc w:val="both"/>
        <w:rPr>
          <w:rFonts w:cs="Arial"/>
          <w:b/>
        </w:rPr>
      </w:pPr>
      <w:r>
        <w:rPr>
          <w:rFonts w:cs="Arial"/>
        </w:rPr>
        <w:tab/>
        <w:t xml:space="preserve">Nerazvrstane ceste su ceste koje se koriste za promet vozila, koje svatko može slobodno koristiti na način i po uvjetima određenim Zakonom o cestama /NN 84/11, 54/13, 148/13, 92/14, 110/19, 144/21, 114/22, 04/23 i 133/23/ i drugim propisima, a koje nisu razvrstane kao javne ceste. </w:t>
      </w:r>
    </w:p>
    <w:p w14:paraId="76BC4074" w14:textId="77777777" w:rsidR="00400BAF" w:rsidRDefault="00400BAF">
      <w:pPr>
        <w:pStyle w:val="NoSpacing"/>
        <w:jc w:val="center"/>
        <w:rPr>
          <w:rFonts w:cs="Arial"/>
          <w:b/>
        </w:rPr>
      </w:pPr>
      <w:r>
        <w:rPr>
          <w:rFonts w:cs="Arial"/>
          <w:b/>
        </w:rPr>
        <w:t>Članak 5.</w:t>
      </w:r>
    </w:p>
    <w:tbl>
      <w:tblPr>
        <w:tblW w:w="11057" w:type="dxa"/>
        <w:tblInd w:w="-743" w:type="dxa"/>
        <w:tblLayout w:type="fixed"/>
        <w:tblLook w:val="0000" w:firstRow="0" w:lastRow="0" w:firstColumn="0" w:lastColumn="0" w:noHBand="0" w:noVBand="0"/>
      </w:tblPr>
      <w:tblGrid>
        <w:gridCol w:w="1277"/>
        <w:gridCol w:w="2835"/>
        <w:gridCol w:w="1842"/>
        <w:gridCol w:w="1701"/>
        <w:gridCol w:w="1701"/>
        <w:gridCol w:w="1701"/>
      </w:tblGrid>
      <w:tr w:rsidR="00400BAF" w14:paraId="47BB295A" w14:textId="77777777" w:rsidTr="00A9525B">
        <w:tc>
          <w:tcPr>
            <w:tcW w:w="1277" w:type="dxa"/>
            <w:tcBorders>
              <w:top w:val="single" w:sz="4" w:space="0" w:color="000000"/>
              <w:left w:val="single" w:sz="4" w:space="0" w:color="000000"/>
              <w:bottom w:val="single" w:sz="4" w:space="0" w:color="000000"/>
            </w:tcBorders>
          </w:tcPr>
          <w:p w14:paraId="2F019FB9" w14:textId="77777777" w:rsidR="00400BAF" w:rsidRDefault="00400BAF">
            <w:pPr>
              <w:pStyle w:val="NoSpacing"/>
              <w:ind w:left="-97" w:firstLine="97"/>
              <w:jc w:val="center"/>
            </w:pPr>
            <w:r>
              <w:rPr>
                <w:rFonts w:cs="Arial"/>
              </w:rPr>
              <w:t>MJESNI ODBOR</w:t>
            </w:r>
          </w:p>
        </w:tc>
        <w:tc>
          <w:tcPr>
            <w:tcW w:w="2835" w:type="dxa"/>
            <w:tcBorders>
              <w:top w:val="single" w:sz="4" w:space="0" w:color="000000"/>
              <w:left w:val="single" w:sz="4" w:space="0" w:color="000000"/>
              <w:bottom w:val="single" w:sz="4" w:space="0" w:color="000000"/>
            </w:tcBorders>
            <w:vAlign w:val="center"/>
          </w:tcPr>
          <w:p w14:paraId="6C59402A" w14:textId="77777777" w:rsidR="00400BAF" w:rsidRDefault="00400BAF">
            <w:pPr>
              <w:pStyle w:val="NoSpacing"/>
              <w:jc w:val="center"/>
            </w:pPr>
            <w:r>
              <w:rPr>
                <w:rFonts w:cs="Arial"/>
              </w:rPr>
              <w:t>OPIS RADOVA</w:t>
            </w:r>
          </w:p>
        </w:tc>
        <w:tc>
          <w:tcPr>
            <w:tcW w:w="1842" w:type="dxa"/>
            <w:tcBorders>
              <w:top w:val="single" w:sz="4" w:space="0" w:color="000000"/>
              <w:left w:val="single" w:sz="4" w:space="0" w:color="000000"/>
              <w:bottom w:val="single" w:sz="4" w:space="0" w:color="000000"/>
            </w:tcBorders>
          </w:tcPr>
          <w:p w14:paraId="36FF81CC" w14:textId="77777777" w:rsidR="00400BAF" w:rsidRDefault="00400BAF">
            <w:pPr>
              <w:pStyle w:val="NoSpacing"/>
              <w:jc w:val="center"/>
            </w:pPr>
            <w:r>
              <w:rPr>
                <w:rFonts w:cs="Arial"/>
              </w:rPr>
              <w:t xml:space="preserve">PLANIRANO 2025 </w:t>
            </w:r>
          </w:p>
        </w:tc>
        <w:tc>
          <w:tcPr>
            <w:tcW w:w="1701" w:type="dxa"/>
            <w:tcBorders>
              <w:top w:val="single" w:sz="4" w:space="0" w:color="000000"/>
              <w:left w:val="single" w:sz="4" w:space="0" w:color="000000"/>
              <w:bottom w:val="single" w:sz="4" w:space="0" w:color="000000"/>
              <w:right w:val="single" w:sz="4" w:space="0" w:color="000000"/>
            </w:tcBorders>
          </w:tcPr>
          <w:p w14:paraId="03233060" w14:textId="77777777" w:rsidR="00400BAF" w:rsidRDefault="00400BAF">
            <w:pPr>
              <w:pStyle w:val="NoSpacing"/>
              <w:jc w:val="center"/>
              <w:rPr>
                <w:rFonts w:cs="Arial"/>
              </w:rPr>
            </w:pPr>
            <w:r>
              <w:rPr>
                <w:rFonts w:cs="Arial"/>
              </w:rPr>
              <w:t>REBALANS I</w:t>
            </w:r>
          </w:p>
        </w:tc>
        <w:tc>
          <w:tcPr>
            <w:tcW w:w="1701" w:type="dxa"/>
            <w:tcBorders>
              <w:top w:val="single" w:sz="4" w:space="0" w:color="000000"/>
              <w:left w:val="single" w:sz="4" w:space="0" w:color="000000"/>
              <w:bottom w:val="single" w:sz="4" w:space="0" w:color="000000"/>
            </w:tcBorders>
          </w:tcPr>
          <w:p w14:paraId="78038E5D" w14:textId="77777777" w:rsidR="00400BAF" w:rsidRDefault="00400BAF">
            <w:pPr>
              <w:pStyle w:val="NoSpacing"/>
              <w:jc w:val="center"/>
            </w:pPr>
            <w:r>
              <w:rPr>
                <w:rFonts w:cs="Arial"/>
              </w:rPr>
              <w:t>REBALANS II</w:t>
            </w:r>
          </w:p>
        </w:tc>
        <w:tc>
          <w:tcPr>
            <w:tcW w:w="1701" w:type="dxa"/>
            <w:tcBorders>
              <w:top w:val="single" w:sz="4" w:space="0" w:color="000000"/>
              <w:left w:val="single" w:sz="4" w:space="0" w:color="000000"/>
              <w:bottom w:val="single" w:sz="4" w:space="0" w:color="000000"/>
              <w:right w:val="single" w:sz="4" w:space="0" w:color="000000"/>
            </w:tcBorders>
          </w:tcPr>
          <w:p w14:paraId="3B798E88" w14:textId="77777777" w:rsidR="00400BAF" w:rsidRDefault="00400BAF">
            <w:pPr>
              <w:pStyle w:val="NoSpacing"/>
              <w:jc w:val="center"/>
            </w:pPr>
            <w:r>
              <w:rPr>
                <w:rFonts w:cs="Arial"/>
              </w:rPr>
              <w:t>PROJEKCIJA</w:t>
            </w:r>
          </w:p>
          <w:p w14:paraId="415DD4D8" w14:textId="77777777" w:rsidR="00400BAF" w:rsidRDefault="00400BAF">
            <w:pPr>
              <w:pStyle w:val="NoSpacing"/>
              <w:jc w:val="center"/>
            </w:pPr>
            <w:r>
              <w:rPr>
                <w:rFonts w:cs="Arial"/>
              </w:rPr>
              <w:t xml:space="preserve">2026 </w:t>
            </w:r>
          </w:p>
        </w:tc>
      </w:tr>
      <w:tr w:rsidR="00400BAF" w14:paraId="4882BD96" w14:textId="77777777" w:rsidTr="00A9525B">
        <w:tc>
          <w:tcPr>
            <w:tcW w:w="1277" w:type="dxa"/>
            <w:tcBorders>
              <w:top w:val="single" w:sz="4" w:space="0" w:color="000000"/>
              <w:left w:val="single" w:sz="4" w:space="0" w:color="000000"/>
              <w:bottom w:val="single" w:sz="4" w:space="0" w:color="000000"/>
            </w:tcBorders>
          </w:tcPr>
          <w:p w14:paraId="722E3516" w14:textId="77777777" w:rsidR="00400BAF" w:rsidRPr="004C007A" w:rsidRDefault="00400BAF" w:rsidP="00F92527">
            <w:pPr>
              <w:pStyle w:val="NoSpacing"/>
              <w:rPr>
                <w:rFonts w:cs="Arial"/>
              </w:rPr>
            </w:pPr>
            <w:r>
              <w:rPr>
                <w:rFonts w:cs="Arial"/>
              </w:rPr>
              <w:t>Stara Sela</w:t>
            </w:r>
          </w:p>
        </w:tc>
        <w:tc>
          <w:tcPr>
            <w:tcW w:w="2835" w:type="dxa"/>
            <w:tcBorders>
              <w:top w:val="single" w:sz="4" w:space="0" w:color="000000"/>
              <w:left w:val="single" w:sz="4" w:space="0" w:color="000000"/>
              <w:bottom w:val="single" w:sz="4" w:space="0" w:color="000000"/>
            </w:tcBorders>
          </w:tcPr>
          <w:p w14:paraId="71B79390" w14:textId="77777777" w:rsidR="00400BAF" w:rsidRDefault="00400BAF" w:rsidP="00F92527">
            <w:pPr>
              <w:pStyle w:val="NoSpacing"/>
              <w:rPr>
                <w:rFonts w:cs="Arial"/>
              </w:rPr>
            </w:pPr>
            <w:r>
              <w:rPr>
                <w:rFonts w:cs="Arial"/>
              </w:rPr>
              <w:t>Nogostup Frankopanska</w:t>
            </w:r>
          </w:p>
          <w:p w14:paraId="2AA4DDD8" w14:textId="77777777" w:rsidR="00400BAF" w:rsidRDefault="00400BAF" w:rsidP="00F92527">
            <w:pPr>
              <w:pStyle w:val="NoSpacing"/>
              <w:rPr>
                <w:rFonts w:cs="Arial"/>
              </w:rPr>
            </w:pPr>
            <w:r w:rsidRPr="001F08A5">
              <w:rPr>
                <w:rFonts w:cs="Arial"/>
              </w:rPr>
              <w:t xml:space="preserve"> </w:t>
            </w:r>
            <w:r>
              <w:rPr>
                <w:rFonts w:cs="Arial"/>
              </w:rPr>
              <w:t xml:space="preserve"> - radovi</w:t>
            </w:r>
          </w:p>
          <w:p w14:paraId="11DF7BEB" w14:textId="77777777" w:rsidR="00400BAF" w:rsidRPr="00CE539A" w:rsidRDefault="00400BAF" w:rsidP="00F92527">
            <w:pPr>
              <w:pStyle w:val="NoSpacing"/>
              <w:rPr>
                <w:rFonts w:cs="Arial"/>
              </w:rPr>
            </w:pPr>
            <w:r>
              <w:rPr>
                <w:rFonts w:cs="Arial"/>
              </w:rPr>
              <w:t xml:space="preserve">  - nadzor</w:t>
            </w:r>
          </w:p>
        </w:tc>
        <w:tc>
          <w:tcPr>
            <w:tcW w:w="1842" w:type="dxa"/>
            <w:tcBorders>
              <w:top w:val="single" w:sz="4" w:space="0" w:color="000000"/>
              <w:left w:val="single" w:sz="4" w:space="0" w:color="000000"/>
              <w:bottom w:val="single" w:sz="4" w:space="0" w:color="000000"/>
            </w:tcBorders>
          </w:tcPr>
          <w:p w14:paraId="45A18EAF" w14:textId="77777777" w:rsidR="00400BAF" w:rsidRDefault="00400BAF" w:rsidP="00F92527">
            <w:pPr>
              <w:pStyle w:val="NoSpacing"/>
              <w:pBdr>
                <w:top w:val="none" w:sz="0" w:space="0" w:color="000000"/>
                <w:left w:val="none" w:sz="0" w:space="0" w:color="000000"/>
                <w:bottom w:val="single" w:sz="4" w:space="1" w:color="000000"/>
                <w:right w:val="none" w:sz="0" w:space="0" w:color="000000"/>
              </w:pBdr>
              <w:snapToGrid w:val="0"/>
              <w:jc w:val="right"/>
              <w:rPr>
                <w:rFonts w:cs="Arial"/>
              </w:rPr>
            </w:pPr>
          </w:p>
          <w:p w14:paraId="61EB9EC6" w14:textId="77777777" w:rsidR="00400BAF" w:rsidRDefault="00400BAF" w:rsidP="00F92527">
            <w:pPr>
              <w:pStyle w:val="NoSpacing"/>
              <w:pBdr>
                <w:top w:val="none" w:sz="0" w:space="0" w:color="000000"/>
                <w:left w:val="none" w:sz="0" w:space="0" w:color="000000"/>
                <w:bottom w:val="single" w:sz="4" w:space="1" w:color="000000"/>
                <w:right w:val="none" w:sz="0" w:space="0" w:color="000000"/>
              </w:pBdr>
              <w:snapToGrid w:val="0"/>
              <w:jc w:val="right"/>
              <w:rPr>
                <w:rFonts w:cs="Arial"/>
              </w:rPr>
            </w:pPr>
            <w:r>
              <w:rPr>
                <w:rFonts w:cs="Arial"/>
              </w:rPr>
              <w:t xml:space="preserve">310.000,00 </w:t>
            </w:r>
            <w:r w:rsidRPr="00D03019">
              <w:rPr>
                <w:rFonts w:cs="Arial"/>
              </w:rPr>
              <w:t>€</w:t>
            </w:r>
          </w:p>
          <w:p w14:paraId="2736EB8C" w14:textId="77777777" w:rsidR="00400BAF" w:rsidRPr="004C007A" w:rsidRDefault="00400BAF" w:rsidP="00F92527">
            <w:pPr>
              <w:pStyle w:val="NoSpacing"/>
              <w:pBdr>
                <w:top w:val="none" w:sz="0" w:space="0" w:color="000000"/>
                <w:left w:val="none" w:sz="0" w:space="0" w:color="000000"/>
                <w:bottom w:val="single" w:sz="4" w:space="1" w:color="000000"/>
                <w:right w:val="none" w:sz="0" w:space="0" w:color="000000"/>
              </w:pBdr>
              <w:snapToGrid w:val="0"/>
              <w:jc w:val="right"/>
              <w:rPr>
                <w:rFonts w:cs="Arial"/>
              </w:rPr>
            </w:pPr>
            <w:r>
              <w:rPr>
                <w:rFonts w:cs="Arial"/>
              </w:rPr>
              <w:t>9</w:t>
            </w:r>
            <w:r w:rsidRPr="00CE539A">
              <w:rPr>
                <w:rFonts w:cs="Arial"/>
              </w:rPr>
              <w:t>.</w:t>
            </w:r>
            <w:r>
              <w:rPr>
                <w:rFonts w:cs="Arial"/>
              </w:rPr>
              <w:t>0</w:t>
            </w:r>
            <w:r w:rsidRPr="00CE539A">
              <w:rPr>
                <w:rFonts w:cs="Arial"/>
              </w:rPr>
              <w:t>00,00 €</w:t>
            </w:r>
          </w:p>
        </w:tc>
        <w:tc>
          <w:tcPr>
            <w:tcW w:w="1701" w:type="dxa"/>
            <w:tcBorders>
              <w:top w:val="single" w:sz="4" w:space="0" w:color="000000"/>
              <w:left w:val="single" w:sz="4" w:space="0" w:color="000000"/>
              <w:bottom w:val="single" w:sz="4" w:space="0" w:color="000000"/>
              <w:right w:val="single" w:sz="4" w:space="0" w:color="000000"/>
            </w:tcBorders>
          </w:tcPr>
          <w:p w14:paraId="00F716A1" w14:textId="77777777" w:rsidR="00400BAF" w:rsidRDefault="00400BAF" w:rsidP="00F92527">
            <w:pPr>
              <w:pStyle w:val="NoSpacing"/>
              <w:pBdr>
                <w:top w:val="none" w:sz="0" w:space="0" w:color="000000"/>
                <w:left w:val="none" w:sz="0" w:space="0" w:color="000000"/>
                <w:bottom w:val="single" w:sz="4" w:space="1" w:color="000000"/>
                <w:right w:val="none" w:sz="0" w:space="0" w:color="000000"/>
              </w:pBdr>
              <w:snapToGrid w:val="0"/>
              <w:jc w:val="right"/>
              <w:rPr>
                <w:rFonts w:cs="Arial"/>
              </w:rPr>
            </w:pPr>
          </w:p>
          <w:p w14:paraId="222BDDE1" w14:textId="77777777" w:rsidR="00400BAF" w:rsidRDefault="00400BAF" w:rsidP="00F92527">
            <w:pPr>
              <w:pStyle w:val="NoSpacing"/>
              <w:pBdr>
                <w:top w:val="none" w:sz="0" w:space="0" w:color="000000"/>
                <w:left w:val="none" w:sz="0" w:space="0" w:color="000000"/>
                <w:bottom w:val="single" w:sz="4" w:space="1" w:color="000000"/>
                <w:right w:val="none" w:sz="0" w:space="0" w:color="000000"/>
              </w:pBdr>
              <w:snapToGrid w:val="0"/>
              <w:jc w:val="right"/>
              <w:rPr>
                <w:rFonts w:cs="Arial"/>
              </w:rPr>
            </w:pPr>
            <w:r>
              <w:rPr>
                <w:rFonts w:cs="Arial"/>
              </w:rPr>
              <w:t xml:space="preserve">310.000,00 </w:t>
            </w:r>
            <w:r w:rsidRPr="00D03019">
              <w:rPr>
                <w:rFonts w:cs="Arial"/>
              </w:rPr>
              <w:t>€</w:t>
            </w:r>
          </w:p>
          <w:p w14:paraId="07EBCDD8" w14:textId="77777777" w:rsidR="00400BAF" w:rsidRDefault="00400BAF" w:rsidP="00F92527">
            <w:pPr>
              <w:pStyle w:val="NoSpacing"/>
              <w:pBdr>
                <w:top w:val="none" w:sz="0" w:space="0" w:color="000000"/>
                <w:left w:val="none" w:sz="0" w:space="0" w:color="000000"/>
                <w:bottom w:val="single" w:sz="4" w:space="1" w:color="000000"/>
                <w:right w:val="none" w:sz="0" w:space="0" w:color="000000"/>
              </w:pBdr>
              <w:snapToGrid w:val="0"/>
              <w:jc w:val="right"/>
              <w:rPr>
                <w:rFonts w:cs="Arial"/>
              </w:rPr>
            </w:pPr>
            <w:r>
              <w:rPr>
                <w:rFonts w:cs="Arial"/>
              </w:rPr>
              <w:t>9</w:t>
            </w:r>
            <w:r w:rsidRPr="00CE539A">
              <w:rPr>
                <w:rFonts w:cs="Arial"/>
              </w:rPr>
              <w:t>.</w:t>
            </w:r>
            <w:r>
              <w:rPr>
                <w:rFonts w:cs="Arial"/>
              </w:rPr>
              <w:t>0</w:t>
            </w:r>
            <w:r w:rsidRPr="00CE539A">
              <w:rPr>
                <w:rFonts w:cs="Arial"/>
              </w:rPr>
              <w:t>00,00 €</w:t>
            </w:r>
          </w:p>
        </w:tc>
        <w:tc>
          <w:tcPr>
            <w:tcW w:w="1701" w:type="dxa"/>
            <w:tcBorders>
              <w:top w:val="single" w:sz="4" w:space="0" w:color="000000"/>
              <w:left w:val="single" w:sz="4" w:space="0" w:color="000000"/>
              <w:bottom w:val="single" w:sz="4" w:space="0" w:color="000000"/>
            </w:tcBorders>
          </w:tcPr>
          <w:p w14:paraId="7C4492EC" w14:textId="77777777" w:rsidR="00400BAF" w:rsidRDefault="00400BAF" w:rsidP="00F92527">
            <w:pPr>
              <w:pStyle w:val="NoSpacing"/>
              <w:pBdr>
                <w:top w:val="none" w:sz="0" w:space="0" w:color="000000"/>
                <w:left w:val="none" w:sz="0" w:space="0" w:color="000000"/>
                <w:bottom w:val="single" w:sz="4" w:space="1" w:color="000000"/>
                <w:right w:val="none" w:sz="0" w:space="0" w:color="000000"/>
              </w:pBdr>
              <w:snapToGrid w:val="0"/>
              <w:jc w:val="right"/>
              <w:rPr>
                <w:rFonts w:cs="Arial"/>
              </w:rPr>
            </w:pPr>
          </w:p>
          <w:p w14:paraId="6DC559CF" w14:textId="77777777" w:rsidR="00400BAF" w:rsidRDefault="00400BAF" w:rsidP="00F92527">
            <w:pPr>
              <w:pStyle w:val="NoSpacing"/>
              <w:pBdr>
                <w:top w:val="none" w:sz="0" w:space="0" w:color="000000"/>
                <w:left w:val="none" w:sz="0" w:space="0" w:color="000000"/>
                <w:bottom w:val="single" w:sz="4" w:space="1" w:color="000000"/>
                <w:right w:val="none" w:sz="0" w:space="0" w:color="000000"/>
              </w:pBdr>
              <w:snapToGrid w:val="0"/>
              <w:jc w:val="right"/>
              <w:rPr>
                <w:rFonts w:cs="Arial"/>
              </w:rPr>
            </w:pPr>
            <w:r>
              <w:rPr>
                <w:rFonts w:cs="Arial"/>
              </w:rPr>
              <w:t xml:space="preserve">115.071,00 </w:t>
            </w:r>
            <w:r w:rsidRPr="00D03019">
              <w:rPr>
                <w:rFonts w:cs="Arial"/>
              </w:rPr>
              <w:t>€</w:t>
            </w:r>
          </w:p>
          <w:p w14:paraId="47135C59" w14:textId="77777777" w:rsidR="00400BAF" w:rsidRPr="00827B10" w:rsidRDefault="00400BAF" w:rsidP="00F92527">
            <w:pPr>
              <w:pStyle w:val="NoSpacing"/>
              <w:pBdr>
                <w:top w:val="none" w:sz="0" w:space="0" w:color="000000"/>
                <w:left w:val="none" w:sz="0" w:space="0" w:color="000000"/>
                <w:bottom w:val="single" w:sz="4" w:space="1" w:color="000000"/>
                <w:right w:val="none" w:sz="0" w:space="0" w:color="000000"/>
              </w:pBdr>
              <w:snapToGrid w:val="0"/>
              <w:jc w:val="right"/>
              <w:rPr>
                <w:rFonts w:cs="Arial"/>
              </w:rPr>
            </w:pPr>
            <w:r>
              <w:rPr>
                <w:rFonts w:cs="Arial"/>
              </w:rPr>
              <w:t>2</w:t>
            </w:r>
            <w:r w:rsidRPr="00CE539A">
              <w:rPr>
                <w:rFonts w:cs="Arial"/>
              </w:rPr>
              <w:t>.</w:t>
            </w:r>
            <w:r>
              <w:rPr>
                <w:rFonts w:cs="Arial"/>
              </w:rPr>
              <w:t>0</w:t>
            </w:r>
            <w:r w:rsidRPr="00CE539A">
              <w:rPr>
                <w:rFonts w:cs="Arial"/>
              </w:rPr>
              <w:t>00,00 €</w:t>
            </w:r>
          </w:p>
        </w:tc>
        <w:tc>
          <w:tcPr>
            <w:tcW w:w="1701" w:type="dxa"/>
            <w:tcBorders>
              <w:top w:val="single" w:sz="4" w:space="0" w:color="000000"/>
              <w:left w:val="single" w:sz="4" w:space="0" w:color="000000"/>
              <w:bottom w:val="single" w:sz="4" w:space="0" w:color="000000"/>
              <w:right w:val="single" w:sz="4" w:space="0" w:color="000000"/>
            </w:tcBorders>
          </w:tcPr>
          <w:p w14:paraId="4CCAAFCD" w14:textId="77777777" w:rsidR="00400BAF" w:rsidRDefault="00400BAF" w:rsidP="00F92527">
            <w:pPr>
              <w:pStyle w:val="NoSpacing"/>
              <w:pBdr>
                <w:top w:val="none" w:sz="0" w:space="0" w:color="000000"/>
                <w:left w:val="none" w:sz="0" w:space="0" w:color="000000"/>
                <w:bottom w:val="single" w:sz="4" w:space="1" w:color="000000"/>
                <w:right w:val="none" w:sz="0" w:space="0" w:color="000000"/>
              </w:pBdr>
              <w:snapToGrid w:val="0"/>
              <w:jc w:val="right"/>
              <w:rPr>
                <w:rFonts w:cs="Arial"/>
              </w:rPr>
            </w:pPr>
          </w:p>
          <w:p w14:paraId="16C733C7" w14:textId="77777777" w:rsidR="00400BAF" w:rsidRDefault="00400BAF" w:rsidP="00F92527">
            <w:pPr>
              <w:pStyle w:val="NoSpacing"/>
              <w:pBdr>
                <w:top w:val="none" w:sz="0" w:space="0" w:color="000000"/>
                <w:left w:val="none" w:sz="0" w:space="0" w:color="000000"/>
                <w:bottom w:val="single" w:sz="4" w:space="1" w:color="000000"/>
                <w:right w:val="none" w:sz="0" w:space="0" w:color="000000"/>
              </w:pBdr>
              <w:snapToGrid w:val="0"/>
              <w:jc w:val="right"/>
              <w:rPr>
                <w:rFonts w:cs="Arial"/>
              </w:rPr>
            </w:pPr>
            <w:r w:rsidRPr="00401E4F">
              <w:rPr>
                <w:rFonts w:cs="Arial"/>
              </w:rPr>
              <w:t>0,00</w:t>
            </w:r>
            <w:r>
              <w:rPr>
                <w:rFonts w:cs="Arial"/>
              </w:rPr>
              <w:t xml:space="preserve"> </w:t>
            </w:r>
            <w:r w:rsidRPr="00D03019">
              <w:rPr>
                <w:rFonts w:cs="Arial"/>
              </w:rPr>
              <w:t>€</w:t>
            </w:r>
          </w:p>
          <w:p w14:paraId="731A06C6" w14:textId="77777777" w:rsidR="00400BAF" w:rsidRPr="00BF24F8" w:rsidRDefault="00400BAF" w:rsidP="00F92527">
            <w:pPr>
              <w:pStyle w:val="NoSpacing"/>
              <w:pBdr>
                <w:top w:val="none" w:sz="0" w:space="0" w:color="000000"/>
                <w:left w:val="none" w:sz="0" w:space="0" w:color="000000"/>
                <w:bottom w:val="single" w:sz="4" w:space="1" w:color="000000"/>
                <w:right w:val="none" w:sz="0" w:space="0" w:color="000000"/>
              </w:pBdr>
              <w:jc w:val="right"/>
              <w:rPr>
                <w:rFonts w:cs="Arial"/>
              </w:rPr>
            </w:pPr>
            <w:r w:rsidRPr="00401E4F">
              <w:rPr>
                <w:rFonts w:cs="Arial"/>
              </w:rPr>
              <w:t>0,00</w:t>
            </w:r>
            <w:r>
              <w:rPr>
                <w:rFonts w:cs="Arial"/>
              </w:rPr>
              <w:t xml:space="preserve"> </w:t>
            </w:r>
            <w:r w:rsidRPr="00D03019">
              <w:rPr>
                <w:rFonts w:cs="Arial"/>
              </w:rPr>
              <w:t>€</w:t>
            </w:r>
          </w:p>
        </w:tc>
      </w:tr>
      <w:tr w:rsidR="00400BAF" w14:paraId="606A8087" w14:textId="77777777" w:rsidTr="00A9525B">
        <w:tc>
          <w:tcPr>
            <w:tcW w:w="4112" w:type="dxa"/>
            <w:gridSpan w:val="2"/>
            <w:tcBorders>
              <w:top w:val="single" w:sz="4" w:space="0" w:color="000000"/>
              <w:left w:val="single" w:sz="4" w:space="0" w:color="000000"/>
              <w:bottom w:val="single" w:sz="4" w:space="0" w:color="000000"/>
            </w:tcBorders>
          </w:tcPr>
          <w:p w14:paraId="5AAFED72" w14:textId="77777777" w:rsidR="00400BAF" w:rsidRDefault="00400BAF" w:rsidP="00F92527">
            <w:pPr>
              <w:pStyle w:val="NoSpacing"/>
              <w:jc w:val="center"/>
            </w:pPr>
            <w:r>
              <w:rPr>
                <w:rFonts w:cs="Arial"/>
                <w:b/>
              </w:rPr>
              <w:t>UKUPNO</w:t>
            </w:r>
          </w:p>
        </w:tc>
        <w:tc>
          <w:tcPr>
            <w:tcW w:w="1842" w:type="dxa"/>
            <w:tcBorders>
              <w:top w:val="single" w:sz="4" w:space="0" w:color="000000"/>
              <w:left w:val="single" w:sz="4" w:space="0" w:color="000000"/>
              <w:bottom w:val="single" w:sz="4" w:space="0" w:color="000000"/>
            </w:tcBorders>
          </w:tcPr>
          <w:p w14:paraId="2A3512F8" w14:textId="77777777" w:rsidR="00400BAF" w:rsidRDefault="00400BAF" w:rsidP="00F92527">
            <w:pPr>
              <w:pStyle w:val="NoSpacing"/>
              <w:jc w:val="right"/>
              <w:rPr>
                <w:rFonts w:cs="Arial"/>
                <w:b/>
                <w:color w:val="FF0000"/>
              </w:rPr>
            </w:pPr>
            <w:r>
              <w:rPr>
                <w:rFonts w:cs="Arial"/>
                <w:b/>
              </w:rPr>
              <w:t>319.000,00</w:t>
            </w:r>
            <w:r w:rsidRPr="00672006">
              <w:rPr>
                <w:rFonts w:cs="Arial"/>
                <w:b/>
                <w:sz w:val="20"/>
              </w:rPr>
              <w:t xml:space="preserve"> </w:t>
            </w:r>
            <w:r w:rsidRPr="00672006">
              <w:rPr>
                <w:rFonts w:cs="Arial"/>
                <w:b/>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14:paraId="512584CA" w14:textId="77777777" w:rsidR="00400BAF" w:rsidRDefault="00400BAF" w:rsidP="00F92527">
            <w:pPr>
              <w:pStyle w:val="NoSpacing"/>
              <w:jc w:val="right"/>
              <w:rPr>
                <w:rFonts w:cs="Arial"/>
                <w:b/>
              </w:rPr>
            </w:pPr>
            <w:r>
              <w:rPr>
                <w:rFonts w:cs="Arial"/>
                <w:b/>
              </w:rPr>
              <w:t>319.000,00</w:t>
            </w:r>
            <w:r w:rsidRPr="00672006">
              <w:rPr>
                <w:rFonts w:cs="Arial"/>
                <w:b/>
                <w:sz w:val="20"/>
              </w:rPr>
              <w:t xml:space="preserve"> </w:t>
            </w:r>
            <w:r w:rsidRPr="00672006">
              <w:rPr>
                <w:rFonts w:cs="Arial"/>
                <w:b/>
                <w:sz w:val="20"/>
                <w:szCs w:val="20"/>
              </w:rPr>
              <w:t>€</w:t>
            </w:r>
          </w:p>
        </w:tc>
        <w:tc>
          <w:tcPr>
            <w:tcW w:w="1701" w:type="dxa"/>
            <w:tcBorders>
              <w:top w:val="single" w:sz="4" w:space="0" w:color="000000"/>
              <w:left w:val="single" w:sz="4" w:space="0" w:color="000000"/>
              <w:bottom w:val="single" w:sz="4" w:space="0" w:color="000000"/>
            </w:tcBorders>
          </w:tcPr>
          <w:p w14:paraId="27642B47" w14:textId="77777777" w:rsidR="00400BAF" w:rsidRDefault="00400BAF" w:rsidP="00F92527">
            <w:pPr>
              <w:pStyle w:val="NoSpacing"/>
              <w:jc w:val="right"/>
            </w:pPr>
            <w:r>
              <w:rPr>
                <w:rFonts w:cs="Arial"/>
                <w:b/>
              </w:rPr>
              <w:t>117.071,00</w:t>
            </w:r>
            <w:r w:rsidRPr="00672006">
              <w:rPr>
                <w:rFonts w:cs="Arial"/>
                <w:b/>
                <w:sz w:val="20"/>
              </w:rPr>
              <w:t xml:space="preserve"> </w:t>
            </w:r>
            <w:r w:rsidRPr="00672006">
              <w:rPr>
                <w:rFonts w:cs="Arial"/>
                <w:b/>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14:paraId="48DCF9DD" w14:textId="77777777" w:rsidR="00400BAF" w:rsidRPr="005A2A48" w:rsidRDefault="00400BAF" w:rsidP="00F92527">
            <w:pPr>
              <w:pStyle w:val="NoSpacing"/>
              <w:jc w:val="right"/>
              <w:rPr>
                <w:b/>
              </w:rPr>
            </w:pPr>
            <w:r>
              <w:rPr>
                <w:rFonts w:cs="Arial"/>
                <w:b/>
              </w:rPr>
              <w:t>0,00</w:t>
            </w:r>
            <w:r w:rsidRPr="00672006">
              <w:rPr>
                <w:rFonts w:cs="Arial"/>
                <w:b/>
                <w:sz w:val="20"/>
              </w:rPr>
              <w:t xml:space="preserve"> </w:t>
            </w:r>
            <w:r w:rsidRPr="00672006">
              <w:rPr>
                <w:rFonts w:cs="Arial"/>
                <w:b/>
                <w:sz w:val="20"/>
                <w:szCs w:val="20"/>
              </w:rPr>
              <w:t>€</w:t>
            </w:r>
          </w:p>
        </w:tc>
      </w:tr>
    </w:tbl>
    <w:p w14:paraId="70D1B4CC" w14:textId="77777777" w:rsidR="00400BAF" w:rsidRPr="009E107F" w:rsidRDefault="00400BAF" w:rsidP="00A9525B">
      <w:pPr>
        <w:pStyle w:val="NoSpacing"/>
        <w:rPr>
          <w:sz w:val="18"/>
          <w:szCs w:val="18"/>
        </w:rPr>
      </w:pPr>
    </w:p>
    <w:p w14:paraId="3811FCAE" w14:textId="77777777" w:rsidR="00400BAF" w:rsidRDefault="00400BAF">
      <w:pPr>
        <w:pStyle w:val="NoSpacing"/>
        <w:jc w:val="center"/>
      </w:pPr>
      <w:r>
        <w:rPr>
          <w:rFonts w:cs="Arial"/>
          <w:b/>
        </w:rPr>
        <w:t>Članak 6.</w:t>
      </w:r>
    </w:p>
    <w:p w14:paraId="251781BE" w14:textId="77777777" w:rsidR="00400BAF" w:rsidRDefault="00400BAF">
      <w:pPr>
        <w:pStyle w:val="NoSpacing"/>
        <w:jc w:val="both"/>
        <w:rPr>
          <w:rFonts w:cs="Arial"/>
        </w:rPr>
      </w:pPr>
      <w:r>
        <w:rPr>
          <w:rFonts w:cs="Arial"/>
          <w:lang w:val="pl-PL"/>
        </w:rPr>
        <w:t>Za građenje nerazvrstanih cesta planirana su sredstva u iznosu od 319.000,00</w:t>
      </w:r>
      <w:r w:rsidRPr="00401E4F">
        <w:rPr>
          <w:rFonts w:cs="Arial"/>
          <w:szCs w:val="20"/>
        </w:rPr>
        <w:t xml:space="preserve"> €</w:t>
      </w:r>
      <w:r>
        <w:rPr>
          <w:rFonts w:cs="Arial"/>
          <w:szCs w:val="20"/>
        </w:rPr>
        <w:t xml:space="preserve">, </w:t>
      </w:r>
      <w:r>
        <w:rPr>
          <w:rFonts w:cs="Arial"/>
        </w:rPr>
        <w:t xml:space="preserve">a po rebalansu II </w:t>
      </w:r>
      <w:r w:rsidRPr="00A9525B">
        <w:rPr>
          <w:rFonts w:cs="Arial"/>
        </w:rPr>
        <w:t xml:space="preserve">u iznosu od </w:t>
      </w:r>
      <w:r>
        <w:rPr>
          <w:rFonts w:cs="Arial"/>
        </w:rPr>
        <w:t>117.071.000</w:t>
      </w:r>
      <w:r w:rsidRPr="00A9525B">
        <w:rPr>
          <w:rFonts w:cs="Arial"/>
        </w:rPr>
        <w:t>,</w:t>
      </w:r>
      <w:r>
        <w:rPr>
          <w:rFonts w:cs="Arial"/>
        </w:rPr>
        <w:t>0</w:t>
      </w:r>
      <w:r w:rsidRPr="00A9525B">
        <w:rPr>
          <w:rFonts w:cs="Arial"/>
        </w:rPr>
        <w:t>0 €</w:t>
      </w:r>
      <w:r>
        <w:rPr>
          <w:rFonts w:cs="Arial"/>
          <w:lang w:val="pl-PL"/>
        </w:rPr>
        <w:t xml:space="preserve">. Navedeni radovi </w:t>
      </w:r>
      <w:r w:rsidRPr="00400BAF">
        <w:rPr>
          <w:rFonts w:cs="Arial"/>
          <w:lang w:val="pl-PL"/>
        </w:rPr>
        <w:t>financirati će se iz općih prihoda i primitaka u iznosu od 319.00,00</w:t>
      </w:r>
      <w:r>
        <w:rPr>
          <w:rFonts w:cs="Arial"/>
        </w:rPr>
        <w:t xml:space="preserve"> </w:t>
      </w:r>
      <w:r w:rsidRPr="00401E4F">
        <w:rPr>
          <w:rFonts w:cs="Arial"/>
          <w:szCs w:val="20"/>
        </w:rPr>
        <w:t>€</w:t>
      </w:r>
      <w:r>
        <w:rPr>
          <w:rFonts w:cs="Arial"/>
          <w:szCs w:val="20"/>
        </w:rPr>
        <w:t xml:space="preserve"> </w:t>
      </w:r>
      <w:r>
        <w:rPr>
          <w:rFonts w:cs="Arial"/>
        </w:rPr>
        <w:t xml:space="preserve">a po rebalansu II u iznosu od </w:t>
      </w:r>
      <w:r w:rsidRPr="00400BAF">
        <w:rPr>
          <w:rFonts w:cs="Arial"/>
          <w:lang w:val="pl-PL"/>
        </w:rPr>
        <w:t>82.000</w:t>
      </w:r>
      <w:r>
        <w:rPr>
          <w:rFonts w:cs="Arial"/>
        </w:rPr>
        <w:t xml:space="preserve">,00 </w:t>
      </w:r>
      <w:r w:rsidRPr="00401E4F">
        <w:rPr>
          <w:rFonts w:cs="Arial"/>
          <w:szCs w:val="20"/>
        </w:rPr>
        <w:t>€</w:t>
      </w:r>
      <w:r w:rsidRPr="00400BAF">
        <w:rPr>
          <w:rFonts w:cs="Arial"/>
          <w:lang w:val="pl-PL"/>
        </w:rPr>
        <w:t xml:space="preserve"> te iz iz komunalnog doprinosa u iznosu od 0,00</w:t>
      </w:r>
      <w:r>
        <w:rPr>
          <w:rFonts w:cs="Arial"/>
        </w:rPr>
        <w:t xml:space="preserve"> </w:t>
      </w:r>
      <w:r w:rsidRPr="00401E4F">
        <w:rPr>
          <w:rFonts w:cs="Arial"/>
          <w:szCs w:val="20"/>
        </w:rPr>
        <w:t>€</w:t>
      </w:r>
      <w:r>
        <w:rPr>
          <w:rFonts w:cs="Arial"/>
          <w:szCs w:val="20"/>
        </w:rPr>
        <w:t xml:space="preserve"> </w:t>
      </w:r>
      <w:r>
        <w:rPr>
          <w:rFonts w:cs="Arial"/>
        </w:rPr>
        <w:t xml:space="preserve">a po rebalansu II </w:t>
      </w:r>
      <w:r w:rsidRPr="00400BAF">
        <w:rPr>
          <w:rFonts w:cs="Arial"/>
          <w:lang w:val="pl-PL"/>
        </w:rPr>
        <w:t>u iznosu od 35.071,00</w:t>
      </w:r>
      <w:r>
        <w:rPr>
          <w:rFonts w:cs="Arial"/>
        </w:rPr>
        <w:t xml:space="preserve"> </w:t>
      </w:r>
      <w:r w:rsidRPr="00401E4F">
        <w:rPr>
          <w:rFonts w:cs="Arial"/>
          <w:szCs w:val="20"/>
        </w:rPr>
        <w:t>€</w:t>
      </w:r>
      <w:r>
        <w:rPr>
          <w:rFonts w:cs="Arial"/>
          <w:lang w:val="pl-PL"/>
        </w:rPr>
        <w:t>.</w:t>
      </w:r>
    </w:p>
    <w:p w14:paraId="11D92A65" w14:textId="77777777" w:rsidR="00400BAF" w:rsidRPr="009E107F" w:rsidRDefault="00400BAF">
      <w:pPr>
        <w:pStyle w:val="NoSpacing"/>
        <w:jc w:val="both"/>
        <w:rPr>
          <w:rFonts w:cs="Arial"/>
          <w:sz w:val="18"/>
          <w:szCs w:val="18"/>
        </w:rPr>
      </w:pPr>
    </w:p>
    <w:p w14:paraId="533C2C66" w14:textId="77777777" w:rsidR="00400BAF" w:rsidRPr="009F1850" w:rsidRDefault="00400BAF" w:rsidP="009F1850">
      <w:pPr>
        <w:pStyle w:val="NoSpacing"/>
        <w:ind w:left="360"/>
        <w:rPr>
          <w:rFonts w:cs="Arial"/>
        </w:rPr>
      </w:pPr>
      <w:r>
        <w:rPr>
          <w:rFonts w:cs="Arial"/>
          <w:b/>
        </w:rPr>
        <w:t>III.  JAVNA RASVJETA</w:t>
      </w:r>
    </w:p>
    <w:p w14:paraId="46801860" w14:textId="77777777" w:rsidR="00400BAF" w:rsidRDefault="00400BAF">
      <w:pPr>
        <w:pStyle w:val="NoSpacing"/>
        <w:jc w:val="center"/>
      </w:pPr>
      <w:r>
        <w:rPr>
          <w:rFonts w:cs="Arial"/>
          <w:b/>
        </w:rPr>
        <w:t>Članak 7.</w:t>
      </w:r>
    </w:p>
    <w:tbl>
      <w:tblPr>
        <w:tblW w:w="10349" w:type="dxa"/>
        <w:tblInd w:w="-318" w:type="dxa"/>
        <w:tblLayout w:type="fixed"/>
        <w:tblLook w:val="0000" w:firstRow="0" w:lastRow="0" w:firstColumn="0" w:lastColumn="0" w:noHBand="0" w:noVBand="0"/>
      </w:tblPr>
      <w:tblGrid>
        <w:gridCol w:w="425"/>
        <w:gridCol w:w="3262"/>
        <w:gridCol w:w="1559"/>
        <w:gridCol w:w="1701"/>
        <w:gridCol w:w="1701"/>
        <w:gridCol w:w="1701"/>
      </w:tblGrid>
      <w:tr w:rsidR="00400BAF" w14:paraId="49279CE1" w14:textId="77777777" w:rsidTr="0013671F">
        <w:tc>
          <w:tcPr>
            <w:tcW w:w="425" w:type="dxa"/>
            <w:tcBorders>
              <w:top w:val="single" w:sz="4" w:space="0" w:color="000000"/>
              <w:left w:val="single" w:sz="4" w:space="0" w:color="000000"/>
              <w:bottom w:val="single" w:sz="4" w:space="0" w:color="000000"/>
            </w:tcBorders>
          </w:tcPr>
          <w:p w14:paraId="3B33F41D" w14:textId="77777777" w:rsidR="00400BAF" w:rsidRDefault="00400BAF" w:rsidP="009F1850">
            <w:pPr>
              <w:pStyle w:val="NoSpacing"/>
              <w:snapToGrid w:val="0"/>
              <w:rPr>
                <w:rFonts w:cs="Arial"/>
              </w:rPr>
            </w:pPr>
          </w:p>
        </w:tc>
        <w:tc>
          <w:tcPr>
            <w:tcW w:w="3262" w:type="dxa"/>
            <w:tcBorders>
              <w:top w:val="single" w:sz="4" w:space="0" w:color="000000"/>
              <w:left w:val="single" w:sz="4" w:space="0" w:color="000000"/>
              <w:bottom w:val="single" w:sz="4" w:space="0" w:color="000000"/>
            </w:tcBorders>
          </w:tcPr>
          <w:p w14:paraId="5328E330" w14:textId="77777777" w:rsidR="00400BAF" w:rsidRDefault="00400BAF" w:rsidP="009F1850">
            <w:pPr>
              <w:pStyle w:val="NoSpacing"/>
            </w:pPr>
            <w:r>
              <w:rPr>
                <w:rFonts w:cs="Arial"/>
              </w:rPr>
              <w:t>VRSTA RADOVA</w:t>
            </w:r>
          </w:p>
        </w:tc>
        <w:tc>
          <w:tcPr>
            <w:tcW w:w="1559" w:type="dxa"/>
            <w:tcBorders>
              <w:top w:val="single" w:sz="4" w:space="0" w:color="000000"/>
              <w:left w:val="single" w:sz="4" w:space="0" w:color="000000"/>
              <w:bottom w:val="single" w:sz="4" w:space="0" w:color="000000"/>
            </w:tcBorders>
          </w:tcPr>
          <w:p w14:paraId="62A07C6E" w14:textId="77777777" w:rsidR="00400BAF" w:rsidRDefault="00400BAF" w:rsidP="009F1850">
            <w:pPr>
              <w:pStyle w:val="NoSpacing"/>
              <w:jc w:val="center"/>
            </w:pPr>
            <w:r>
              <w:rPr>
                <w:rFonts w:cs="Arial"/>
              </w:rPr>
              <w:t>PLANIRANO 2025</w:t>
            </w:r>
          </w:p>
        </w:tc>
        <w:tc>
          <w:tcPr>
            <w:tcW w:w="1701" w:type="dxa"/>
            <w:tcBorders>
              <w:top w:val="single" w:sz="4" w:space="0" w:color="000000"/>
              <w:left w:val="single" w:sz="4" w:space="0" w:color="000000"/>
              <w:bottom w:val="single" w:sz="4" w:space="0" w:color="000000"/>
            </w:tcBorders>
          </w:tcPr>
          <w:p w14:paraId="41D2798D" w14:textId="77777777" w:rsidR="00400BAF" w:rsidRDefault="00400BAF" w:rsidP="009F1850">
            <w:pPr>
              <w:pStyle w:val="NoSpacing"/>
              <w:jc w:val="center"/>
              <w:rPr>
                <w:rFonts w:cs="Arial"/>
              </w:rPr>
            </w:pPr>
            <w:r>
              <w:rPr>
                <w:rFonts w:cs="Arial"/>
              </w:rPr>
              <w:t>REBALANS I</w:t>
            </w:r>
          </w:p>
        </w:tc>
        <w:tc>
          <w:tcPr>
            <w:tcW w:w="1701" w:type="dxa"/>
            <w:tcBorders>
              <w:top w:val="single" w:sz="4" w:space="0" w:color="000000"/>
              <w:left w:val="single" w:sz="4" w:space="0" w:color="000000"/>
              <w:bottom w:val="single" w:sz="4" w:space="0" w:color="000000"/>
              <w:right w:val="single" w:sz="4" w:space="0" w:color="000000"/>
            </w:tcBorders>
          </w:tcPr>
          <w:p w14:paraId="428DFE26" w14:textId="77777777" w:rsidR="00400BAF" w:rsidRDefault="00400BAF" w:rsidP="009F1850">
            <w:pPr>
              <w:pStyle w:val="NoSpacing"/>
              <w:jc w:val="center"/>
            </w:pPr>
            <w:r>
              <w:rPr>
                <w:rFonts w:cs="Arial"/>
              </w:rPr>
              <w:t>REBALANS II</w:t>
            </w:r>
          </w:p>
        </w:tc>
        <w:tc>
          <w:tcPr>
            <w:tcW w:w="1701" w:type="dxa"/>
            <w:tcBorders>
              <w:top w:val="single" w:sz="4" w:space="0" w:color="000000"/>
              <w:left w:val="single" w:sz="4" w:space="0" w:color="000000"/>
              <w:bottom w:val="single" w:sz="4" w:space="0" w:color="000000"/>
              <w:right w:val="single" w:sz="4" w:space="0" w:color="000000"/>
            </w:tcBorders>
          </w:tcPr>
          <w:p w14:paraId="5C5BCF2B" w14:textId="77777777" w:rsidR="00400BAF" w:rsidRDefault="00400BAF" w:rsidP="009F1850">
            <w:pPr>
              <w:pStyle w:val="NoSpacing"/>
              <w:jc w:val="center"/>
            </w:pPr>
            <w:r>
              <w:rPr>
                <w:rFonts w:cs="Arial"/>
              </w:rPr>
              <w:t>PROJEKCIJA 2026</w:t>
            </w:r>
          </w:p>
        </w:tc>
      </w:tr>
      <w:tr w:rsidR="00400BAF" w14:paraId="3CA8D646" w14:textId="77777777" w:rsidTr="0013671F">
        <w:trPr>
          <w:trHeight w:val="397"/>
        </w:trPr>
        <w:tc>
          <w:tcPr>
            <w:tcW w:w="425" w:type="dxa"/>
            <w:tcBorders>
              <w:top w:val="single" w:sz="4" w:space="0" w:color="000000"/>
              <w:left w:val="single" w:sz="4" w:space="0" w:color="000000"/>
              <w:bottom w:val="single" w:sz="4" w:space="0" w:color="000000"/>
            </w:tcBorders>
          </w:tcPr>
          <w:p w14:paraId="0FBA5209" w14:textId="77777777" w:rsidR="00400BAF" w:rsidRDefault="00400BAF" w:rsidP="0013671F">
            <w:pPr>
              <w:pStyle w:val="NoSpacing"/>
            </w:pPr>
            <w:r>
              <w:rPr>
                <w:rFonts w:cs="Arial"/>
              </w:rPr>
              <w:t>1.</w:t>
            </w:r>
          </w:p>
        </w:tc>
        <w:tc>
          <w:tcPr>
            <w:tcW w:w="3262" w:type="dxa"/>
            <w:tcBorders>
              <w:top w:val="single" w:sz="4" w:space="0" w:color="000000"/>
              <w:left w:val="single" w:sz="4" w:space="0" w:color="000000"/>
              <w:bottom w:val="single" w:sz="4" w:space="0" w:color="000000"/>
            </w:tcBorders>
          </w:tcPr>
          <w:p w14:paraId="79E9E521" w14:textId="77777777" w:rsidR="00400BAF" w:rsidRDefault="00400BAF" w:rsidP="0013671F">
            <w:pPr>
              <w:pStyle w:val="NoSpacing"/>
            </w:pPr>
            <w:r>
              <w:rPr>
                <w:rFonts w:cs="Arial"/>
                <w:lang w:val="pl-PL"/>
              </w:rPr>
              <w:t>Modernizacija sustava javne rasvjete Grada Duge Rese</w:t>
            </w:r>
          </w:p>
        </w:tc>
        <w:tc>
          <w:tcPr>
            <w:tcW w:w="1559" w:type="dxa"/>
            <w:tcBorders>
              <w:top w:val="single" w:sz="4" w:space="0" w:color="000000"/>
              <w:left w:val="single" w:sz="4" w:space="0" w:color="000000"/>
              <w:bottom w:val="single" w:sz="4" w:space="0" w:color="000000"/>
            </w:tcBorders>
          </w:tcPr>
          <w:p w14:paraId="1D08163B" w14:textId="77777777" w:rsidR="00400BAF" w:rsidRPr="003E524A" w:rsidRDefault="00400BAF" w:rsidP="0013671F">
            <w:pPr>
              <w:pStyle w:val="NoSpacing"/>
              <w:jc w:val="right"/>
            </w:pPr>
            <w:r>
              <w:rPr>
                <w:rFonts w:cs="Arial"/>
              </w:rPr>
              <w:t>0,00</w:t>
            </w:r>
            <w:r w:rsidRPr="003E524A">
              <w:rPr>
                <w:rFonts w:cs="Arial"/>
              </w:rPr>
              <w:t xml:space="preserve"> €</w:t>
            </w:r>
          </w:p>
        </w:tc>
        <w:tc>
          <w:tcPr>
            <w:tcW w:w="1701" w:type="dxa"/>
            <w:tcBorders>
              <w:top w:val="single" w:sz="4" w:space="0" w:color="000000"/>
              <w:left w:val="single" w:sz="4" w:space="0" w:color="000000"/>
              <w:bottom w:val="single" w:sz="4" w:space="0" w:color="000000"/>
            </w:tcBorders>
          </w:tcPr>
          <w:p w14:paraId="5A4996FF" w14:textId="77777777" w:rsidR="00400BAF" w:rsidRPr="003E524A" w:rsidRDefault="00400BAF" w:rsidP="0013671F">
            <w:pPr>
              <w:pStyle w:val="NoSpacing"/>
              <w:jc w:val="right"/>
            </w:pPr>
            <w:r>
              <w:rPr>
                <w:rFonts w:cs="Arial"/>
              </w:rPr>
              <w:t>3.000,00</w:t>
            </w:r>
            <w:r w:rsidRPr="003E524A">
              <w:rPr>
                <w:rFonts w:cs="Arial"/>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4328C01" w14:textId="77777777" w:rsidR="00400BAF" w:rsidRPr="003E524A" w:rsidRDefault="00400BAF" w:rsidP="0013671F">
            <w:pPr>
              <w:pStyle w:val="NoSpacing"/>
              <w:jc w:val="right"/>
            </w:pPr>
            <w:r>
              <w:rPr>
                <w:rFonts w:cs="Arial"/>
              </w:rPr>
              <w:t>85.500</w:t>
            </w:r>
            <w:r w:rsidRPr="003E524A">
              <w:rPr>
                <w:rFonts w:cs="Arial"/>
              </w:rPr>
              <w:t>,00 €</w:t>
            </w:r>
          </w:p>
        </w:tc>
        <w:tc>
          <w:tcPr>
            <w:tcW w:w="1701" w:type="dxa"/>
            <w:tcBorders>
              <w:top w:val="single" w:sz="4" w:space="0" w:color="000000"/>
              <w:left w:val="single" w:sz="4" w:space="0" w:color="000000"/>
              <w:bottom w:val="single" w:sz="4" w:space="0" w:color="000000"/>
              <w:right w:val="single" w:sz="4" w:space="0" w:color="000000"/>
            </w:tcBorders>
          </w:tcPr>
          <w:p w14:paraId="3231D443" w14:textId="77777777" w:rsidR="00400BAF" w:rsidRPr="003E524A" w:rsidRDefault="00400BAF" w:rsidP="0013671F">
            <w:pPr>
              <w:pStyle w:val="NoSpacing"/>
              <w:jc w:val="right"/>
            </w:pPr>
            <w:r w:rsidRPr="003E524A">
              <w:rPr>
                <w:rFonts w:cs="Arial"/>
              </w:rPr>
              <w:t>0,00 €</w:t>
            </w:r>
          </w:p>
        </w:tc>
      </w:tr>
      <w:tr w:rsidR="00400BAF" w14:paraId="347DAFD3" w14:textId="77777777" w:rsidTr="0013671F">
        <w:trPr>
          <w:trHeight w:val="56"/>
        </w:trPr>
        <w:tc>
          <w:tcPr>
            <w:tcW w:w="3687" w:type="dxa"/>
            <w:gridSpan w:val="2"/>
            <w:tcBorders>
              <w:top w:val="single" w:sz="4" w:space="0" w:color="000000"/>
              <w:left w:val="single" w:sz="4" w:space="0" w:color="000000"/>
              <w:bottom w:val="single" w:sz="4" w:space="0" w:color="000000"/>
            </w:tcBorders>
            <w:vAlign w:val="center"/>
          </w:tcPr>
          <w:p w14:paraId="3430FD4B" w14:textId="77777777" w:rsidR="00400BAF" w:rsidRDefault="00400BAF" w:rsidP="0013671F">
            <w:pPr>
              <w:pStyle w:val="NoSpacing"/>
              <w:jc w:val="center"/>
            </w:pPr>
            <w:r>
              <w:rPr>
                <w:rFonts w:cs="Arial"/>
                <w:b/>
              </w:rPr>
              <w:t>UKUPNO:</w:t>
            </w:r>
          </w:p>
        </w:tc>
        <w:tc>
          <w:tcPr>
            <w:tcW w:w="1559" w:type="dxa"/>
            <w:tcBorders>
              <w:top w:val="single" w:sz="4" w:space="0" w:color="000000"/>
              <w:left w:val="single" w:sz="4" w:space="0" w:color="000000"/>
              <w:bottom w:val="single" w:sz="4" w:space="0" w:color="000000"/>
            </w:tcBorders>
          </w:tcPr>
          <w:p w14:paraId="5671F31F" w14:textId="77777777" w:rsidR="00400BAF" w:rsidRDefault="00400BAF" w:rsidP="0013671F">
            <w:pPr>
              <w:pStyle w:val="NoSpacing"/>
              <w:jc w:val="right"/>
            </w:pPr>
            <w:r>
              <w:rPr>
                <w:rFonts w:cs="Arial"/>
                <w:b/>
              </w:rPr>
              <w:t>0,00</w:t>
            </w:r>
            <w:r w:rsidRPr="003E524A">
              <w:rPr>
                <w:rFonts w:cs="Arial"/>
                <w:b/>
              </w:rPr>
              <w:t xml:space="preserve"> €</w:t>
            </w:r>
          </w:p>
        </w:tc>
        <w:tc>
          <w:tcPr>
            <w:tcW w:w="1701" w:type="dxa"/>
            <w:tcBorders>
              <w:top w:val="single" w:sz="4" w:space="0" w:color="000000"/>
              <w:left w:val="single" w:sz="4" w:space="0" w:color="000000"/>
              <w:bottom w:val="single" w:sz="4" w:space="0" w:color="000000"/>
            </w:tcBorders>
          </w:tcPr>
          <w:p w14:paraId="6C88D409" w14:textId="77777777" w:rsidR="00400BAF" w:rsidRPr="003E524A" w:rsidRDefault="00400BAF" w:rsidP="0013671F">
            <w:pPr>
              <w:pStyle w:val="NoSpacing"/>
              <w:jc w:val="right"/>
              <w:rPr>
                <w:rFonts w:cs="Arial"/>
                <w:b/>
              </w:rPr>
            </w:pPr>
            <w:r>
              <w:rPr>
                <w:rFonts w:cs="Arial"/>
                <w:b/>
              </w:rPr>
              <w:t>3.000,00</w:t>
            </w:r>
            <w:r w:rsidRPr="003E524A">
              <w:rPr>
                <w:rFonts w:cs="Arial"/>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83B4D10" w14:textId="77777777" w:rsidR="00400BAF" w:rsidRDefault="00400BAF" w:rsidP="0013671F">
            <w:pPr>
              <w:pStyle w:val="NoSpacing"/>
              <w:jc w:val="right"/>
            </w:pPr>
            <w:r>
              <w:rPr>
                <w:rFonts w:cs="Arial"/>
                <w:b/>
              </w:rPr>
              <w:t>85.500,00</w:t>
            </w:r>
            <w:r w:rsidRPr="003E524A">
              <w:rPr>
                <w:rFonts w:cs="Arial"/>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60838F3" w14:textId="77777777" w:rsidR="00400BAF" w:rsidRPr="003E524A" w:rsidRDefault="00400BAF" w:rsidP="0013671F">
            <w:pPr>
              <w:pStyle w:val="NoSpacing"/>
              <w:jc w:val="right"/>
              <w:rPr>
                <w:b/>
              </w:rPr>
            </w:pPr>
            <w:r w:rsidRPr="003E524A">
              <w:rPr>
                <w:rFonts w:cs="Arial"/>
                <w:b/>
              </w:rPr>
              <w:t>0,00 €</w:t>
            </w:r>
          </w:p>
        </w:tc>
      </w:tr>
    </w:tbl>
    <w:p w14:paraId="54CEFAB5" w14:textId="77777777" w:rsidR="00400BAF" w:rsidRPr="00F72E24" w:rsidRDefault="00400BAF">
      <w:pPr>
        <w:pStyle w:val="NoSpacing"/>
        <w:rPr>
          <w:sz w:val="18"/>
          <w:szCs w:val="18"/>
        </w:rPr>
      </w:pPr>
      <w:r>
        <w:rPr>
          <w:rFonts w:cs="Arial"/>
        </w:rPr>
        <w:tab/>
      </w:r>
    </w:p>
    <w:p w14:paraId="2374CF6B" w14:textId="77777777" w:rsidR="00400BAF" w:rsidRDefault="00400BAF">
      <w:pPr>
        <w:pStyle w:val="NoSpacing"/>
      </w:pPr>
      <w:r>
        <w:rPr>
          <w:rFonts w:cs="Arial"/>
        </w:rPr>
        <w:t xml:space="preserve">         </w:t>
      </w:r>
      <w:r>
        <w:rPr>
          <w:rFonts w:cs="Arial"/>
          <w:lang w:val="pl-PL"/>
        </w:rPr>
        <w:t>Sredstva po ovim projektima nisu bila planirana sredstva u iznosu od 3.000,00</w:t>
      </w:r>
      <w:r w:rsidRPr="00401E4F">
        <w:rPr>
          <w:rFonts w:cs="Arial"/>
          <w:szCs w:val="20"/>
        </w:rPr>
        <w:t xml:space="preserve"> €</w:t>
      </w:r>
      <w:r>
        <w:rPr>
          <w:rFonts w:cs="Arial"/>
          <w:szCs w:val="20"/>
        </w:rPr>
        <w:t xml:space="preserve">, </w:t>
      </w:r>
      <w:r>
        <w:rPr>
          <w:rFonts w:cs="Arial"/>
        </w:rPr>
        <w:t xml:space="preserve">a po rebalansu II </w:t>
      </w:r>
      <w:r w:rsidRPr="00A9525B">
        <w:rPr>
          <w:rFonts w:cs="Arial"/>
        </w:rPr>
        <w:t xml:space="preserve">u iznosu od </w:t>
      </w:r>
      <w:r>
        <w:rPr>
          <w:rFonts w:cs="Arial"/>
        </w:rPr>
        <w:t>85.500</w:t>
      </w:r>
      <w:r w:rsidRPr="00A9525B">
        <w:rPr>
          <w:rFonts w:cs="Arial"/>
        </w:rPr>
        <w:t>,</w:t>
      </w:r>
      <w:r>
        <w:rPr>
          <w:rFonts w:cs="Arial"/>
        </w:rPr>
        <w:t>0</w:t>
      </w:r>
      <w:r w:rsidRPr="00A9525B">
        <w:rPr>
          <w:rFonts w:cs="Arial"/>
        </w:rPr>
        <w:t>0</w:t>
      </w:r>
      <w:r>
        <w:rPr>
          <w:rFonts w:cs="Arial"/>
          <w:szCs w:val="20"/>
        </w:rPr>
        <w:t xml:space="preserve"> </w:t>
      </w:r>
      <w:r w:rsidRPr="00401E4F">
        <w:rPr>
          <w:rFonts w:cs="Arial"/>
          <w:szCs w:val="20"/>
        </w:rPr>
        <w:t>€</w:t>
      </w:r>
      <w:r>
        <w:rPr>
          <w:rFonts w:cs="Arial"/>
          <w:lang w:val="pl-PL"/>
        </w:rPr>
        <w:t xml:space="preserve"> te će se financirati iz općih prihoda</w:t>
      </w:r>
      <w:r>
        <w:rPr>
          <w:rFonts w:cs="Arial"/>
        </w:rPr>
        <w:t>.</w:t>
      </w:r>
    </w:p>
    <w:p w14:paraId="5345F14B" w14:textId="77777777" w:rsidR="00400BAF" w:rsidRDefault="00400BAF">
      <w:pPr>
        <w:pStyle w:val="NoSpacing"/>
        <w:ind w:left="360"/>
        <w:jc w:val="both"/>
        <w:rPr>
          <w:rFonts w:cs="Arial"/>
          <w:b/>
          <w:sz w:val="14"/>
          <w:szCs w:val="14"/>
        </w:rPr>
      </w:pPr>
    </w:p>
    <w:p w14:paraId="3D46B7A4" w14:textId="77777777" w:rsidR="00400BAF" w:rsidRDefault="00400BAF">
      <w:pPr>
        <w:pStyle w:val="NoSpacing"/>
        <w:ind w:left="360"/>
        <w:jc w:val="both"/>
        <w:rPr>
          <w:rFonts w:cs="Arial"/>
          <w:b/>
          <w:sz w:val="14"/>
          <w:szCs w:val="14"/>
        </w:rPr>
      </w:pPr>
    </w:p>
    <w:p w14:paraId="5CFFEFE9" w14:textId="77777777" w:rsidR="00400BAF" w:rsidRDefault="00400BAF">
      <w:pPr>
        <w:pStyle w:val="NoSpacing"/>
        <w:ind w:left="360"/>
        <w:jc w:val="both"/>
        <w:rPr>
          <w:rFonts w:cs="Arial"/>
          <w:b/>
          <w:sz w:val="14"/>
          <w:szCs w:val="14"/>
        </w:rPr>
      </w:pPr>
    </w:p>
    <w:p w14:paraId="61A3959C" w14:textId="77777777" w:rsidR="00400BAF" w:rsidRDefault="00400BAF">
      <w:pPr>
        <w:pStyle w:val="NoSpacing"/>
        <w:ind w:left="360"/>
        <w:jc w:val="both"/>
        <w:rPr>
          <w:rFonts w:cs="Arial"/>
          <w:b/>
          <w:sz w:val="14"/>
          <w:szCs w:val="14"/>
        </w:rPr>
      </w:pPr>
    </w:p>
    <w:p w14:paraId="5BAF64F3" w14:textId="77777777" w:rsidR="00400BAF" w:rsidRPr="000116A5" w:rsidRDefault="00400BAF" w:rsidP="000116A5">
      <w:pPr>
        <w:pStyle w:val="NoSpacing"/>
        <w:ind w:left="360"/>
        <w:jc w:val="both"/>
      </w:pPr>
      <w:r>
        <w:rPr>
          <w:rFonts w:cs="Arial"/>
          <w:b/>
        </w:rPr>
        <w:t>IV.     JAVNE POVRŠINE</w:t>
      </w:r>
    </w:p>
    <w:p w14:paraId="72C0B1F7" w14:textId="77777777" w:rsidR="00400BAF" w:rsidRDefault="00400BAF">
      <w:pPr>
        <w:pStyle w:val="NoSpacing"/>
        <w:jc w:val="center"/>
      </w:pPr>
      <w:r>
        <w:rPr>
          <w:rFonts w:cs="Arial"/>
          <w:b/>
        </w:rPr>
        <w:t>Članak 8.</w:t>
      </w:r>
    </w:p>
    <w:p w14:paraId="65783BF3" w14:textId="77777777" w:rsidR="00400BAF" w:rsidRPr="000116A5" w:rsidRDefault="00400BAF">
      <w:pPr>
        <w:pStyle w:val="NoSpacing"/>
        <w:jc w:val="both"/>
      </w:pPr>
      <w:r>
        <w:rPr>
          <w:rFonts w:cs="Arial"/>
        </w:rPr>
        <w:tab/>
        <w:t>Pod gradnjom javnih površina podrazumijeva se gradnja javnih prometnih površina (trgovi, pločnici, javni prolazi, javne stube, prečaci, pješačke staze, šetališta, biciklističke trake i staze, podvožnjaci, pothodnici, nadvožnjaci, ako nisu sastavni dio nerazvrstane ceste), javnih zelenih površina (parkovi, park-šume, drvoredi, živice, cvjetnjaci, travnjaci, skupine stabala ili pojedinačna stabla, dječja igrališta s pripadajućom opremom, javni športski i rekreacijski prostori, obale rijeka, jezera i potoka, zelene površine uz ceste i ulice ako nisu sastavni dio nerazvrstane ceste), te javnih objekata i uređaja (javna parkirališta, taksi stajališta, otvorene tržnice, javna skladišta, javna kupališta, javni zdenci, javni satovi, vodoskoci, fontane, oglasni stupovi, spomenici, skulpture i drugi slični objekti i uređaji).</w:t>
      </w:r>
    </w:p>
    <w:p w14:paraId="50A0D6C8" w14:textId="77777777" w:rsidR="00400BAF" w:rsidRDefault="00400BAF">
      <w:pPr>
        <w:pStyle w:val="NoSpacing"/>
        <w:jc w:val="both"/>
        <w:rPr>
          <w:rFonts w:cs="Arial"/>
          <w:sz w:val="18"/>
          <w:szCs w:val="18"/>
        </w:rPr>
      </w:pPr>
    </w:p>
    <w:tbl>
      <w:tblPr>
        <w:tblW w:w="10915" w:type="dxa"/>
        <w:tblInd w:w="-601" w:type="dxa"/>
        <w:tblLayout w:type="fixed"/>
        <w:tblLook w:val="0000" w:firstRow="0" w:lastRow="0" w:firstColumn="0" w:lastColumn="0" w:noHBand="0" w:noVBand="0"/>
      </w:tblPr>
      <w:tblGrid>
        <w:gridCol w:w="567"/>
        <w:gridCol w:w="3544"/>
        <w:gridCol w:w="1701"/>
        <w:gridCol w:w="1701"/>
        <w:gridCol w:w="1701"/>
        <w:gridCol w:w="1701"/>
      </w:tblGrid>
      <w:tr w:rsidR="00400BAF" w14:paraId="7C8AA843" w14:textId="77777777" w:rsidTr="00C12ACB">
        <w:tc>
          <w:tcPr>
            <w:tcW w:w="567" w:type="dxa"/>
            <w:tcBorders>
              <w:top w:val="single" w:sz="4" w:space="0" w:color="000000"/>
              <w:left w:val="single" w:sz="4" w:space="0" w:color="000000"/>
              <w:bottom w:val="single" w:sz="4" w:space="0" w:color="000000"/>
            </w:tcBorders>
          </w:tcPr>
          <w:p w14:paraId="455C9A03" w14:textId="77777777" w:rsidR="00400BAF" w:rsidRDefault="00400BAF">
            <w:pPr>
              <w:pStyle w:val="NoSpacing"/>
              <w:snapToGrid w:val="0"/>
              <w:rPr>
                <w:rFonts w:cs="Arial"/>
              </w:rPr>
            </w:pPr>
          </w:p>
        </w:tc>
        <w:tc>
          <w:tcPr>
            <w:tcW w:w="3544" w:type="dxa"/>
            <w:tcBorders>
              <w:top w:val="single" w:sz="4" w:space="0" w:color="000000"/>
              <w:left w:val="single" w:sz="4" w:space="0" w:color="000000"/>
              <w:bottom w:val="single" w:sz="4" w:space="0" w:color="000000"/>
            </w:tcBorders>
          </w:tcPr>
          <w:p w14:paraId="0C8D3963" w14:textId="77777777" w:rsidR="00400BAF" w:rsidRDefault="00400BAF">
            <w:pPr>
              <w:pStyle w:val="NoSpacing"/>
            </w:pPr>
            <w:r>
              <w:rPr>
                <w:rFonts w:cs="Arial"/>
                <w:lang w:val="en-US"/>
              </w:rPr>
              <w:t>VRSTA RADOVA</w:t>
            </w:r>
          </w:p>
        </w:tc>
        <w:tc>
          <w:tcPr>
            <w:tcW w:w="1701" w:type="dxa"/>
            <w:tcBorders>
              <w:top w:val="single" w:sz="4" w:space="0" w:color="000000"/>
              <w:left w:val="single" w:sz="4" w:space="0" w:color="000000"/>
              <w:bottom w:val="single" w:sz="4" w:space="0" w:color="000000"/>
            </w:tcBorders>
          </w:tcPr>
          <w:p w14:paraId="20DF4BB5" w14:textId="77777777" w:rsidR="00400BAF" w:rsidRDefault="00400BAF">
            <w:pPr>
              <w:pStyle w:val="NoSpacing"/>
              <w:jc w:val="center"/>
            </w:pPr>
            <w:r>
              <w:rPr>
                <w:rFonts w:cs="Arial"/>
              </w:rPr>
              <w:t>PLANIRANO 2025</w:t>
            </w:r>
          </w:p>
        </w:tc>
        <w:tc>
          <w:tcPr>
            <w:tcW w:w="1701" w:type="dxa"/>
            <w:tcBorders>
              <w:top w:val="single" w:sz="4" w:space="0" w:color="000000"/>
              <w:left w:val="single" w:sz="4" w:space="0" w:color="000000"/>
              <w:bottom w:val="single" w:sz="4" w:space="0" w:color="000000"/>
              <w:right w:val="single" w:sz="4" w:space="0" w:color="000000"/>
            </w:tcBorders>
          </w:tcPr>
          <w:p w14:paraId="31680FD5" w14:textId="77777777" w:rsidR="00400BAF" w:rsidRDefault="00400BAF">
            <w:pPr>
              <w:pStyle w:val="NoSpacing"/>
              <w:jc w:val="center"/>
              <w:rPr>
                <w:rFonts w:cs="Arial"/>
              </w:rPr>
            </w:pPr>
            <w:r>
              <w:rPr>
                <w:rFonts w:cs="Arial"/>
              </w:rPr>
              <w:t>REBALANS I</w:t>
            </w:r>
          </w:p>
        </w:tc>
        <w:tc>
          <w:tcPr>
            <w:tcW w:w="1701" w:type="dxa"/>
            <w:tcBorders>
              <w:top w:val="single" w:sz="4" w:space="0" w:color="000000"/>
              <w:left w:val="single" w:sz="4" w:space="0" w:color="000000"/>
              <w:bottom w:val="single" w:sz="4" w:space="0" w:color="000000"/>
            </w:tcBorders>
          </w:tcPr>
          <w:p w14:paraId="00343740" w14:textId="77777777" w:rsidR="00400BAF" w:rsidRDefault="00400BAF">
            <w:pPr>
              <w:pStyle w:val="NoSpacing"/>
              <w:jc w:val="center"/>
            </w:pPr>
            <w:r>
              <w:rPr>
                <w:rFonts w:cs="Arial"/>
              </w:rPr>
              <w:t>REBALANS II</w:t>
            </w:r>
          </w:p>
        </w:tc>
        <w:tc>
          <w:tcPr>
            <w:tcW w:w="1701" w:type="dxa"/>
            <w:tcBorders>
              <w:top w:val="single" w:sz="4" w:space="0" w:color="000000"/>
              <w:left w:val="single" w:sz="4" w:space="0" w:color="000000"/>
              <w:bottom w:val="single" w:sz="4" w:space="0" w:color="000000"/>
              <w:right w:val="single" w:sz="4" w:space="0" w:color="000000"/>
            </w:tcBorders>
          </w:tcPr>
          <w:p w14:paraId="6E382FB2" w14:textId="77777777" w:rsidR="00400BAF" w:rsidRDefault="00400BAF">
            <w:pPr>
              <w:pStyle w:val="NoSpacing"/>
              <w:jc w:val="center"/>
            </w:pPr>
            <w:r>
              <w:rPr>
                <w:rFonts w:cs="Arial"/>
              </w:rPr>
              <w:t>PROJEKCIJA 2026</w:t>
            </w:r>
          </w:p>
        </w:tc>
      </w:tr>
      <w:tr w:rsidR="00400BAF" w14:paraId="18EDD4AD" w14:textId="77777777" w:rsidTr="00C12ACB">
        <w:trPr>
          <w:trHeight w:val="699"/>
        </w:trPr>
        <w:tc>
          <w:tcPr>
            <w:tcW w:w="567" w:type="dxa"/>
            <w:tcBorders>
              <w:top w:val="single" w:sz="4" w:space="0" w:color="000000"/>
              <w:left w:val="single" w:sz="4" w:space="0" w:color="000000"/>
              <w:bottom w:val="single" w:sz="4" w:space="0" w:color="000000"/>
            </w:tcBorders>
          </w:tcPr>
          <w:p w14:paraId="6E661071" w14:textId="77777777" w:rsidR="00400BAF" w:rsidRDefault="00400BAF" w:rsidP="00C12ACB">
            <w:pPr>
              <w:pStyle w:val="NoSpacing"/>
              <w:rPr>
                <w:rFonts w:cs="Arial"/>
                <w:lang w:val="en-US"/>
              </w:rPr>
            </w:pPr>
            <w:r>
              <w:rPr>
                <w:rFonts w:cs="Arial"/>
                <w:lang w:val="en-US"/>
              </w:rPr>
              <w:t>1.</w:t>
            </w:r>
          </w:p>
          <w:p w14:paraId="5C91B3DD" w14:textId="77777777" w:rsidR="00400BAF" w:rsidRDefault="00400BAF" w:rsidP="00C12ACB">
            <w:pPr>
              <w:pStyle w:val="NoSpacing"/>
            </w:pPr>
            <w:r>
              <w:rPr>
                <w:rFonts w:cs="Arial"/>
                <w:lang w:val="en-US"/>
              </w:rPr>
              <w:t>2.</w:t>
            </w:r>
          </w:p>
          <w:p w14:paraId="5CAE0604" w14:textId="77777777" w:rsidR="00400BAF" w:rsidRDefault="00400BAF" w:rsidP="00C12ACB">
            <w:pPr>
              <w:pStyle w:val="NoSpacing"/>
              <w:rPr>
                <w:rFonts w:cs="Arial"/>
                <w:lang w:val="en-US"/>
              </w:rPr>
            </w:pPr>
          </w:p>
          <w:p w14:paraId="1B29B467" w14:textId="77777777" w:rsidR="00400BAF" w:rsidRDefault="00400BAF" w:rsidP="00C12ACB">
            <w:pPr>
              <w:pStyle w:val="NoSpacing"/>
              <w:rPr>
                <w:rFonts w:cs="Arial"/>
                <w:lang w:val="en-US"/>
              </w:rPr>
            </w:pPr>
            <w:r>
              <w:rPr>
                <w:rFonts w:cs="Arial"/>
                <w:lang w:val="en-US"/>
              </w:rPr>
              <w:t xml:space="preserve">3.   </w:t>
            </w:r>
          </w:p>
          <w:p w14:paraId="29FA8AF1" w14:textId="77777777" w:rsidR="00400BAF" w:rsidRDefault="00400BAF" w:rsidP="00C12ACB">
            <w:pPr>
              <w:pStyle w:val="NoSpacing"/>
              <w:rPr>
                <w:rFonts w:cs="Arial"/>
                <w:lang w:val="en-US"/>
              </w:rPr>
            </w:pPr>
            <w:r>
              <w:rPr>
                <w:rFonts w:cs="Arial"/>
                <w:lang w:val="en-US"/>
              </w:rPr>
              <w:t>4.</w:t>
            </w:r>
          </w:p>
          <w:p w14:paraId="0BB109E2" w14:textId="77777777" w:rsidR="00400BAF" w:rsidRDefault="00400BAF" w:rsidP="00C12ACB">
            <w:pPr>
              <w:pStyle w:val="NoSpacing"/>
              <w:rPr>
                <w:rFonts w:cs="Arial"/>
                <w:lang w:val="en-US"/>
              </w:rPr>
            </w:pPr>
            <w:r>
              <w:rPr>
                <w:rFonts w:cs="Arial"/>
                <w:lang w:val="en-US"/>
              </w:rPr>
              <w:t>5</w:t>
            </w:r>
            <w:r w:rsidRPr="00C75F1C">
              <w:rPr>
                <w:rFonts w:cs="Arial"/>
                <w:lang w:val="en-US"/>
              </w:rPr>
              <w:t>.</w:t>
            </w:r>
          </w:p>
          <w:p w14:paraId="21D4DDC6" w14:textId="77777777" w:rsidR="00400BAF" w:rsidRPr="00C75F1C" w:rsidRDefault="00400BAF" w:rsidP="00C12ACB">
            <w:pPr>
              <w:pStyle w:val="NoSpacing"/>
              <w:rPr>
                <w:rFonts w:cs="Arial"/>
                <w:lang w:val="en-US"/>
              </w:rPr>
            </w:pPr>
            <w:r>
              <w:rPr>
                <w:rFonts w:cs="Arial"/>
                <w:lang w:val="en-US"/>
              </w:rPr>
              <w:t>6.</w:t>
            </w:r>
          </w:p>
          <w:p w14:paraId="7E4CB105" w14:textId="77777777" w:rsidR="00400BAF" w:rsidRPr="00C75F1C" w:rsidRDefault="00400BAF" w:rsidP="00C12ACB">
            <w:pPr>
              <w:pStyle w:val="NoSpacing"/>
              <w:rPr>
                <w:rFonts w:cs="Arial"/>
              </w:rPr>
            </w:pPr>
            <w:r>
              <w:rPr>
                <w:rFonts w:cs="Arial"/>
              </w:rPr>
              <w:t>7</w:t>
            </w:r>
            <w:r w:rsidRPr="00C75F1C">
              <w:rPr>
                <w:rFonts w:cs="Arial"/>
              </w:rPr>
              <w:t>.</w:t>
            </w:r>
          </w:p>
          <w:p w14:paraId="5F300094" w14:textId="77777777" w:rsidR="00400BAF" w:rsidRPr="00C75F1C" w:rsidRDefault="00400BAF" w:rsidP="00C12ACB">
            <w:pPr>
              <w:pStyle w:val="NoSpacing"/>
              <w:rPr>
                <w:rFonts w:cs="Arial"/>
              </w:rPr>
            </w:pPr>
            <w:r>
              <w:rPr>
                <w:rFonts w:cs="Arial"/>
              </w:rPr>
              <w:lastRenderedPageBreak/>
              <w:t>8</w:t>
            </w:r>
            <w:r w:rsidRPr="00C75F1C">
              <w:rPr>
                <w:rFonts w:cs="Arial"/>
              </w:rPr>
              <w:t>.</w:t>
            </w:r>
          </w:p>
          <w:p w14:paraId="4F932008" w14:textId="77777777" w:rsidR="00400BAF" w:rsidRDefault="00400BAF" w:rsidP="00C12ACB">
            <w:pPr>
              <w:pStyle w:val="NoSpacing"/>
              <w:rPr>
                <w:rFonts w:cs="Arial"/>
                <w:lang w:val="en-US"/>
              </w:rPr>
            </w:pPr>
          </w:p>
          <w:p w14:paraId="5A40ACD2" w14:textId="77777777" w:rsidR="00400BAF" w:rsidRDefault="00400BAF" w:rsidP="00C12ACB">
            <w:pPr>
              <w:pStyle w:val="NoSpacing"/>
              <w:rPr>
                <w:rFonts w:cs="Arial"/>
                <w:lang w:val="en-US"/>
              </w:rPr>
            </w:pPr>
            <w:r>
              <w:rPr>
                <w:rFonts w:cs="Arial"/>
                <w:lang w:val="en-US"/>
              </w:rPr>
              <w:t>9.</w:t>
            </w:r>
          </w:p>
        </w:tc>
        <w:tc>
          <w:tcPr>
            <w:tcW w:w="3544" w:type="dxa"/>
            <w:tcBorders>
              <w:top w:val="single" w:sz="4" w:space="0" w:color="000000"/>
              <w:left w:val="single" w:sz="4" w:space="0" w:color="000000"/>
              <w:bottom w:val="single" w:sz="4" w:space="0" w:color="000000"/>
            </w:tcBorders>
          </w:tcPr>
          <w:p w14:paraId="7E32CCED" w14:textId="77777777" w:rsidR="00400BAF" w:rsidRDefault="00400BAF" w:rsidP="00C12ACB">
            <w:pPr>
              <w:pStyle w:val="NoSpacing"/>
              <w:rPr>
                <w:rFonts w:cs="Arial"/>
                <w:lang w:val="pl-PL"/>
              </w:rPr>
            </w:pPr>
            <w:r>
              <w:rPr>
                <w:rFonts w:cs="Arial"/>
                <w:lang w:val="pl-PL"/>
              </w:rPr>
              <w:lastRenderedPageBreak/>
              <w:t>Park dr. Franje Tuđmana</w:t>
            </w:r>
          </w:p>
          <w:p w14:paraId="7DEC9BBA" w14:textId="77777777" w:rsidR="00400BAF" w:rsidRDefault="00400BAF" w:rsidP="00C12ACB">
            <w:pPr>
              <w:pStyle w:val="NoSpacing"/>
            </w:pPr>
            <w:r>
              <w:rPr>
                <w:rFonts w:cs="Arial"/>
                <w:lang w:val="pl-PL"/>
              </w:rPr>
              <w:t xml:space="preserve">Uređenje javnih površina </w:t>
            </w:r>
          </w:p>
          <w:p w14:paraId="791F23AE" w14:textId="77777777" w:rsidR="00400BAF" w:rsidRDefault="00400BAF" w:rsidP="00C12ACB">
            <w:pPr>
              <w:pStyle w:val="NoSpacing"/>
              <w:rPr>
                <w:rFonts w:cs="Arial"/>
                <w:lang w:val="pl-PL"/>
              </w:rPr>
            </w:pPr>
            <w:r>
              <w:rPr>
                <w:rFonts w:cs="Arial"/>
                <w:lang w:val="pl-PL"/>
              </w:rPr>
              <w:t xml:space="preserve">  -javne površine (urbani mobilijar)</w:t>
            </w:r>
          </w:p>
          <w:p w14:paraId="3AA8C6D1" w14:textId="77777777" w:rsidR="00400BAF" w:rsidRDefault="00400BAF" w:rsidP="00C12ACB">
            <w:pPr>
              <w:pStyle w:val="NoSpacing"/>
              <w:rPr>
                <w:rFonts w:cs="Arial"/>
                <w:lang w:val="pl-PL"/>
              </w:rPr>
            </w:pPr>
            <w:r>
              <w:rPr>
                <w:rFonts w:cs="Arial"/>
                <w:lang w:val="pl-PL"/>
              </w:rPr>
              <w:t xml:space="preserve">Dječja igrališta – Mjesni odbori </w:t>
            </w:r>
          </w:p>
          <w:p w14:paraId="77E01C76" w14:textId="77777777" w:rsidR="00400BAF" w:rsidRDefault="00400BAF" w:rsidP="00C12ACB">
            <w:pPr>
              <w:pStyle w:val="NoSpacing"/>
              <w:rPr>
                <w:rFonts w:cs="Arial"/>
                <w:lang w:val="pl-PL"/>
              </w:rPr>
            </w:pPr>
            <w:r>
              <w:rPr>
                <w:rFonts w:cs="Arial"/>
                <w:lang w:val="pl-PL"/>
              </w:rPr>
              <w:t>Postava autobusnih nadstrešnica</w:t>
            </w:r>
          </w:p>
          <w:p w14:paraId="6BB0C138" w14:textId="77777777" w:rsidR="00400BAF" w:rsidRDefault="00400BAF" w:rsidP="00C12ACB">
            <w:pPr>
              <w:pStyle w:val="NoSpacing"/>
              <w:rPr>
                <w:rFonts w:cs="Arial"/>
                <w:lang w:val="pl-PL"/>
              </w:rPr>
            </w:pPr>
            <w:r>
              <w:rPr>
                <w:rFonts w:cs="Arial"/>
                <w:lang w:val="pl-PL"/>
              </w:rPr>
              <w:t xml:space="preserve">Groblja </w:t>
            </w:r>
          </w:p>
          <w:p w14:paraId="76F15FFA" w14:textId="77777777" w:rsidR="00400BAF" w:rsidRDefault="00400BAF" w:rsidP="00C12ACB">
            <w:pPr>
              <w:pStyle w:val="NoSpacing"/>
              <w:rPr>
                <w:rFonts w:cs="Arial"/>
                <w:lang w:val="pl-PL"/>
              </w:rPr>
            </w:pPr>
            <w:r>
              <w:rPr>
                <w:rFonts w:cs="Arial"/>
                <w:lang w:val="pl-PL"/>
              </w:rPr>
              <w:t>Vodeni grad</w:t>
            </w:r>
          </w:p>
          <w:p w14:paraId="24FBE38C" w14:textId="77777777" w:rsidR="00400BAF" w:rsidRDefault="00400BAF" w:rsidP="00C12ACB">
            <w:pPr>
              <w:pStyle w:val="NoSpacing"/>
              <w:rPr>
                <w:rFonts w:cs="Arial"/>
                <w:lang w:val="pl-PL"/>
              </w:rPr>
            </w:pPr>
            <w:r>
              <w:rPr>
                <w:rFonts w:cs="Arial"/>
                <w:lang w:val="pl-PL"/>
              </w:rPr>
              <w:t>Vidikovac</w:t>
            </w:r>
          </w:p>
          <w:p w14:paraId="6E5530B9" w14:textId="77777777" w:rsidR="00400BAF" w:rsidRDefault="00400BAF" w:rsidP="00C12ACB">
            <w:pPr>
              <w:pStyle w:val="NoSpacing"/>
              <w:rPr>
                <w:rFonts w:cs="Arial"/>
                <w:lang w:val="pl-PL"/>
              </w:rPr>
            </w:pPr>
            <w:r>
              <w:rPr>
                <w:rFonts w:cs="Arial"/>
                <w:lang w:val="pl-PL"/>
              </w:rPr>
              <w:lastRenderedPageBreak/>
              <w:t>Razvoj biciklističke infrastrukture u gradu Duga Resi</w:t>
            </w:r>
          </w:p>
          <w:p w14:paraId="553B1241" w14:textId="77777777" w:rsidR="00400BAF" w:rsidRDefault="00400BAF" w:rsidP="00C12ACB">
            <w:pPr>
              <w:pStyle w:val="NoSpacing"/>
              <w:rPr>
                <w:rFonts w:cs="Arial"/>
                <w:lang w:val="pl-PL"/>
              </w:rPr>
            </w:pPr>
            <w:r>
              <w:rPr>
                <w:rFonts w:cs="Arial"/>
                <w:lang w:val="pl-PL"/>
              </w:rPr>
              <w:t>Uređenje Trga sv. Jurja</w:t>
            </w:r>
          </w:p>
        </w:tc>
        <w:tc>
          <w:tcPr>
            <w:tcW w:w="1701" w:type="dxa"/>
            <w:tcBorders>
              <w:top w:val="single" w:sz="4" w:space="0" w:color="000000"/>
              <w:left w:val="single" w:sz="4" w:space="0" w:color="000000"/>
              <w:bottom w:val="single" w:sz="4" w:space="0" w:color="000000"/>
            </w:tcBorders>
          </w:tcPr>
          <w:p w14:paraId="56383AED" w14:textId="77777777" w:rsidR="00400BAF" w:rsidRPr="004C007A" w:rsidRDefault="00400BAF" w:rsidP="00C12ACB">
            <w:pPr>
              <w:pStyle w:val="NoSpacing"/>
              <w:jc w:val="right"/>
              <w:rPr>
                <w:rFonts w:cs="Arial"/>
                <w:lang w:val="pl-PL"/>
              </w:rPr>
            </w:pPr>
            <w:r>
              <w:rPr>
                <w:rFonts w:cs="Arial"/>
              </w:rPr>
              <w:lastRenderedPageBreak/>
              <w:t>321.600</w:t>
            </w:r>
            <w:r w:rsidRPr="004C007A">
              <w:rPr>
                <w:rFonts w:cs="Arial"/>
              </w:rPr>
              <w:t>,00 €</w:t>
            </w:r>
          </w:p>
          <w:p w14:paraId="463984D7" w14:textId="77777777" w:rsidR="00400BAF" w:rsidRDefault="00400BAF" w:rsidP="00C12ACB">
            <w:pPr>
              <w:pStyle w:val="NoSpacing"/>
              <w:jc w:val="right"/>
              <w:rPr>
                <w:rFonts w:cs="Arial"/>
                <w:lang w:val="pl-PL"/>
              </w:rPr>
            </w:pPr>
          </w:p>
          <w:p w14:paraId="27AA17C7" w14:textId="77777777" w:rsidR="00400BAF" w:rsidRPr="004C007A" w:rsidRDefault="00400BAF" w:rsidP="00C12ACB">
            <w:pPr>
              <w:pStyle w:val="NoSpacing"/>
              <w:jc w:val="right"/>
              <w:rPr>
                <w:rFonts w:cs="Arial"/>
                <w:lang w:val="pl-PL"/>
              </w:rPr>
            </w:pPr>
            <w:r>
              <w:rPr>
                <w:rFonts w:cs="Arial"/>
                <w:lang w:val="pl-PL"/>
              </w:rPr>
              <w:t>12.000,00</w:t>
            </w:r>
            <w:r w:rsidRPr="00672006">
              <w:rPr>
                <w:rFonts w:cs="Arial"/>
                <w:sz w:val="20"/>
                <w:szCs w:val="20"/>
              </w:rPr>
              <w:t xml:space="preserve"> </w:t>
            </w:r>
            <w:r w:rsidRPr="004C007A">
              <w:rPr>
                <w:rFonts w:cs="Arial"/>
              </w:rPr>
              <w:t>€</w:t>
            </w:r>
          </w:p>
          <w:p w14:paraId="435F07CE" w14:textId="77777777" w:rsidR="00400BAF" w:rsidRDefault="00400BAF" w:rsidP="00C12ACB">
            <w:pPr>
              <w:pStyle w:val="NoSpacing"/>
              <w:jc w:val="right"/>
              <w:rPr>
                <w:rFonts w:cs="Arial"/>
                <w:lang w:val="pl-PL"/>
              </w:rPr>
            </w:pPr>
            <w:r>
              <w:rPr>
                <w:rFonts w:cs="Arial"/>
                <w:lang w:val="pl-PL"/>
              </w:rPr>
              <w:t xml:space="preserve">31.000,00 </w:t>
            </w:r>
            <w:r w:rsidRPr="004C007A">
              <w:rPr>
                <w:rFonts w:cs="Arial"/>
              </w:rPr>
              <w:t>€</w:t>
            </w:r>
          </w:p>
          <w:p w14:paraId="2FBB53DC" w14:textId="77777777" w:rsidR="00400BAF" w:rsidRDefault="00400BAF" w:rsidP="00C12ACB">
            <w:pPr>
              <w:pStyle w:val="NoSpacing"/>
              <w:jc w:val="right"/>
              <w:rPr>
                <w:rFonts w:cs="Arial"/>
              </w:rPr>
            </w:pPr>
            <w:r>
              <w:rPr>
                <w:rFonts w:cs="Arial"/>
                <w:lang w:val="pl-PL"/>
              </w:rPr>
              <w:t xml:space="preserve">5.000,00 </w:t>
            </w:r>
            <w:r w:rsidRPr="004C007A">
              <w:rPr>
                <w:rFonts w:cs="Arial"/>
              </w:rPr>
              <w:t>€</w:t>
            </w:r>
          </w:p>
          <w:p w14:paraId="408CF996" w14:textId="77777777" w:rsidR="00400BAF" w:rsidRPr="00C353DC" w:rsidRDefault="00400BAF" w:rsidP="00C353DC">
            <w:pPr>
              <w:pStyle w:val="NoSpacing"/>
              <w:jc w:val="right"/>
              <w:rPr>
                <w:rFonts w:cs="Arial"/>
              </w:rPr>
            </w:pPr>
            <w:r>
              <w:rPr>
                <w:rFonts w:cs="Arial"/>
                <w:lang w:val="pl-PL"/>
              </w:rPr>
              <w:t xml:space="preserve">20.000,00 </w:t>
            </w:r>
            <w:r w:rsidRPr="004C007A">
              <w:rPr>
                <w:rFonts w:cs="Arial"/>
              </w:rPr>
              <w:t>€</w:t>
            </w:r>
          </w:p>
          <w:p w14:paraId="7B4FC116" w14:textId="77777777" w:rsidR="00400BAF" w:rsidRDefault="00400BAF" w:rsidP="00C12ACB">
            <w:pPr>
              <w:pStyle w:val="NoSpacing"/>
              <w:jc w:val="right"/>
              <w:rPr>
                <w:rFonts w:cs="Arial"/>
                <w:lang w:val="pl-PL"/>
              </w:rPr>
            </w:pPr>
            <w:r>
              <w:rPr>
                <w:rFonts w:cs="Arial"/>
                <w:lang w:val="pl-PL"/>
              </w:rPr>
              <w:t xml:space="preserve">150.000,00 </w:t>
            </w:r>
            <w:r w:rsidRPr="004C007A">
              <w:rPr>
                <w:rFonts w:cs="Arial"/>
              </w:rPr>
              <w:t>€</w:t>
            </w:r>
          </w:p>
          <w:p w14:paraId="3DAF61C7" w14:textId="77777777" w:rsidR="00400BAF" w:rsidRDefault="00400BAF" w:rsidP="00C12ACB">
            <w:pPr>
              <w:pStyle w:val="NoSpacing"/>
              <w:jc w:val="right"/>
              <w:rPr>
                <w:rFonts w:cs="Arial"/>
              </w:rPr>
            </w:pPr>
            <w:r>
              <w:rPr>
                <w:rFonts w:cs="Arial"/>
              </w:rPr>
              <w:t>60.000</w:t>
            </w:r>
            <w:r w:rsidRPr="004A683A">
              <w:rPr>
                <w:rFonts w:cs="Arial"/>
              </w:rPr>
              <w:t>,00 €</w:t>
            </w:r>
          </w:p>
          <w:p w14:paraId="0C46E1A5" w14:textId="77777777" w:rsidR="00400BAF" w:rsidRDefault="00400BAF" w:rsidP="00C12ACB">
            <w:pPr>
              <w:pStyle w:val="NoSpacing"/>
              <w:jc w:val="right"/>
              <w:rPr>
                <w:rFonts w:cs="Arial"/>
              </w:rPr>
            </w:pPr>
            <w:r>
              <w:rPr>
                <w:rFonts w:cs="Arial"/>
              </w:rPr>
              <w:lastRenderedPageBreak/>
              <w:t>261.850,00</w:t>
            </w:r>
            <w:r w:rsidRPr="004A683A">
              <w:rPr>
                <w:rFonts w:cs="Arial"/>
              </w:rPr>
              <w:t xml:space="preserve"> €</w:t>
            </w:r>
          </w:p>
          <w:p w14:paraId="164B1BF5" w14:textId="77777777" w:rsidR="00400BAF" w:rsidRDefault="00400BAF" w:rsidP="00C12ACB">
            <w:pPr>
              <w:pStyle w:val="NoSpacing"/>
              <w:jc w:val="right"/>
              <w:rPr>
                <w:rFonts w:cs="Arial"/>
              </w:rPr>
            </w:pPr>
          </w:p>
          <w:p w14:paraId="5A7C5580" w14:textId="77777777" w:rsidR="00400BAF" w:rsidRPr="004A683A" w:rsidRDefault="00400BAF" w:rsidP="00C12ACB">
            <w:pPr>
              <w:pStyle w:val="NoSpacing"/>
              <w:jc w:val="right"/>
              <w:rPr>
                <w:rFonts w:cs="Arial"/>
              </w:rPr>
            </w:pPr>
            <w:r>
              <w:rPr>
                <w:rFonts w:cs="Arial"/>
              </w:rPr>
              <w:t>400.000</w:t>
            </w:r>
            <w:r w:rsidRPr="004A683A">
              <w:rPr>
                <w:rFonts w:cs="Arial"/>
              </w:rPr>
              <w:t>,00 €</w:t>
            </w:r>
          </w:p>
        </w:tc>
        <w:tc>
          <w:tcPr>
            <w:tcW w:w="1701" w:type="dxa"/>
            <w:tcBorders>
              <w:top w:val="single" w:sz="4" w:space="0" w:color="000000"/>
              <w:left w:val="single" w:sz="4" w:space="0" w:color="000000"/>
              <w:bottom w:val="single" w:sz="4" w:space="0" w:color="000000"/>
              <w:right w:val="single" w:sz="4" w:space="0" w:color="000000"/>
            </w:tcBorders>
          </w:tcPr>
          <w:p w14:paraId="6EE904FC" w14:textId="77777777" w:rsidR="00400BAF" w:rsidRPr="004C007A" w:rsidRDefault="00400BAF" w:rsidP="00C12ACB">
            <w:pPr>
              <w:pStyle w:val="NoSpacing"/>
              <w:jc w:val="right"/>
              <w:rPr>
                <w:rFonts w:cs="Arial"/>
                <w:lang w:val="pl-PL"/>
              </w:rPr>
            </w:pPr>
            <w:r>
              <w:rPr>
                <w:rFonts w:cs="Arial"/>
              </w:rPr>
              <w:lastRenderedPageBreak/>
              <w:t>348.200</w:t>
            </w:r>
            <w:r w:rsidRPr="004C007A">
              <w:rPr>
                <w:rFonts w:cs="Arial"/>
              </w:rPr>
              <w:t>,00 €</w:t>
            </w:r>
          </w:p>
          <w:p w14:paraId="7C71308D" w14:textId="77777777" w:rsidR="00400BAF" w:rsidRDefault="00400BAF" w:rsidP="00C12ACB">
            <w:pPr>
              <w:pStyle w:val="NoSpacing"/>
              <w:jc w:val="right"/>
              <w:rPr>
                <w:rFonts w:cs="Arial"/>
                <w:lang w:val="pl-PL"/>
              </w:rPr>
            </w:pPr>
          </w:p>
          <w:p w14:paraId="1D609EEA" w14:textId="77777777" w:rsidR="00400BAF" w:rsidRPr="004C007A" w:rsidRDefault="00400BAF" w:rsidP="00C12ACB">
            <w:pPr>
              <w:pStyle w:val="NoSpacing"/>
              <w:jc w:val="right"/>
              <w:rPr>
                <w:rFonts w:cs="Arial"/>
                <w:lang w:val="pl-PL"/>
              </w:rPr>
            </w:pPr>
            <w:r>
              <w:rPr>
                <w:rFonts w:cs="Arial"/>
                <w:lang w:val="pl-PL"/>
              </w:rPr>
              <w:t>31.625,00</w:t>
            </w:r>
            <w:r w:rsidRPr="00672006">
              <w:rPr>
                <w:rFonts w:cs="Arial"/>
                <w:sz w:val="20"/>
                <w:szCs w:val="20"/>
              </w:rPr>
              <w:t xml:space="preserve"> </w:t>
            </w:r>
            <w:r w:rsidRPr="004C007A">
              <w:rPr>
                <w:rFonts w:cs="Arial"/>
              </w:rPr>
              <w:t>€</w:t>
            </w:r>
          </w:p>
          <w:p w14:paraId="1EBD3D11" w14:textId="77777777" w:rsidR="00400BAF" w:rsidRDefault="00400BAF" w:rsidP="00C12ACB">
            <w:pPr>
              <w:pStyle w:val="NoSpacing"/>
              <w:jc w:val="right"/>
              <w:rPr>
                <w:rFonts w:cs="Arial"/>
                <w:lang w:val="pl-PL"/>
              </w:rPr>
            </w:pPr>
            <w:r>
              <w:rPr>
                <w:rFonts w:cs="Arial"/>
                <w:lang w:val="pl-PL"/>
              </w:rPr>
              <w:t xml:space="preserve">31.000,00 </w:t>
            </w:r>
            <w:r w:rsidRPr="004C007A">
              <w:rPr>
                <w:rFonts w:cs="Arial"/>
              </w:rPr>
              <w:t>€</w:t>
            </w:r>
          </w:p>
          <w:p w14:paraId="5CDC88A5" w14:textId="77777777" w:rsidR="00400BAF" w:rsidRDefault="00400BAF" w:rsidP="00C12ACB">
            <w:pPr>
              <w:pStyle w:val="NoSpacing"/>
              <w:jc w:val="right"/>
              <w:rPr>
                <w:rFonts w:cs="Arial"/>
              </w:rPr>
            </w:pPr>
            <w:r>
              <w:rPr>
                <w:rFonts w:cs="Arial"/>
                <w:lang w:val="pl-PL"/>
              </w:rPr>
              <w:t xml:space="preserve">5.000,00 </w:t>
            </w:r>
            <w:r w:rsidRPr="004C007A">
              <w:rPr>
                <w:rFonts w:cs="Arial"/>
              </w:rPr>
              <w:t>€</w:t>
            </w:r>
          </w:p>
          <w:p w14:paraId="1373091F" w14:textId="77777777" w:rsidR="00400BAF" w:rsidRDefault="00400BAF" w:rsidP="00C12ACB">
            <w:pPr>
              <w:pStyle w:val="NoSpacing"/>
              <w:jc w:val="right"/>
              <w:rPr>
                <w:rFonts w:cs="Arial"/>
              </w:rPr>
            </w:pPr>
            <w:r>
              <w:rPr>
                <w:rFonts w:cs="Arial"/>
                <w:lang w:val="pl-PL"/>
              </w:rPr>
              <w:t xml:space="preserve">20.000,00 </w:t>
            </w:r>
            <w:r w:rsidRPr="004C007A">
              <w:rPr>
                <w:rFonts w:cs="Arial"/>
              </w:rPr>
              <w:t>€</w:t>
            </w:r>
          </w:p>
          <w:p w14:paraId="3F31A24F" w14:textId="77777777" w:rsidR="00400BAF" w:rsidRDefault="00400BAF" w:rsidP="00C12ACB">
            <w:pPr>
              <w:pStyle w:val="NoSpacing"/>
              <w:jc w:val="right"/>
              <w:rPr>
                <w:rFonts w:cs="Arial"/>
                <w:lang w:val="pl-PL"/>
              </w:rPr>
            </w:pPr>
            <w:r>
              <w:rPr>
                <w:rFonts w:cs="Arial"/>
                <w:lang w:val="pl-PL"/>
              </w:rPr>
              <w:t xml:space="preserve">78.000,00 </w:t>
            </w:r>
            <w:r w:rsidRPr="004C007A">
              <w:rPr>
                <w:rFonts w:cs="Arial"/>
              </w:rPr>
              <w:t>€</w:t>
            </w:r>
          </w:p>
          <w:p w14:paraId="6E2C8571" w14:textId="77777777" w:rsidR="00400BAF" w:rsidRDefault="00400BAF" w:rsidP="00C12ACB">
            <w:pPr>
              <w:pStyle w:val="NoSpacing"/>
              <w:jc w:val="right"/>
              <w:rPr>
                <w:rFonts w:cs="Arial"/>
              </w:rPr>
            </w:pPr>
            <w:r>
              <w:rPr>
                <w:rFonts w:cs="Arial"/>
              </w:rPr>
              <w:t>65.000</w:t>
            </w:r>
            <w:r w:rsidRPr="004A683A">
              <w:rPr>
                <w:rFonts w:cs="Arial"/>
              </w:rPr>
              <w:t>,00 €</w:t>
            </w:r>
          </w:p>
          <w:p w14:paraId="3D082A99" w14:textId="77777777" w:rsidR="00400BAF" w:rsidRDefault="00400BAF" w:rsidP="00C12ACB">
            <w:pPr>
              <w:pStyle w:val="NoSpacing"/>
              <w:jc w:val="right"/>
              <w:rPr>
                <w:rFonts w:cs="Arial"/>
              </w:rPr>
            </w:pPr>
            <w:r>
              <w:rPr>
                <w:rFonts w:cs="Arial"/>
              </w:rPr>
              <w:lastRenderedPageBreak/>
              <w:t>261.850,00</w:t>
            </w:r>
            <w:r w:rsidRPr="004A683A">
              <w:rPr>
                <w:rFonts w:cs="Arial"/>
              </w:rPr>
              <w:t xml:space="preserve"> €</w:t>
            </w:r>
          </w:p>
          <w:p w14:paraId="7D5714CF" w14:textId="77777777" w:rsidR="00400BAF" w:rsidRDefault="00400BAF" w:rsidP="00C12ACB">
            <w:pPr>
              <w:pStyle w:val="NoSpacing"/>
              <w:jc w:val="right"/>
              <w:rPr>
                <w:rFonts w:cs="Arial"/>
              </w:rPr>
            </w:pPr>
          </w:p>
          <w:p w14:paraId="10C63240" w14:textId="77777777" w:rsidR="00400BAF" w:rsidRDefault="00400BAF" w:rsidP="00C12ACB">
            <w:pPr>
              <w:pStyle w:val="NoSpacing"/>
              <w:jc w:val="right"/>
              <w:rPr>
                <w:rFonts w:cs="Arial"/>
              </w:rPr>
            </w:pPr>
            <w:r>
              <w:rPr>
                <w:rFonts w:cs="Arial"/>
              </w:rPr>
              <w:t>265.078</w:t>
            </w:r>
            <w:r w:rsidRPr="004A683A">
              <w:rPr>
                <w:rFonts w:cs="Arial"/>
              </w:rPr>
              <w:t>,00 €</w:t>
            </w:r>
          </w:p>
        </w:tc>
        <w:tc>
          <w:tcPr>
            <w:tcW w:w="1701" w:type="dxa"/>
            <w:tcBorders>
              <w:top w:val="single" w:sz="4" w:space="0" w:color="000000"/>
              <w:left w:val="single" w:sz="4" w:space="0" w:color="000000"/>
              <w:bottom w:val="single" w:sz="4" w:space="0" w:color="000000"/>
            </w:tcBorders>
          </w:tcPr>
          <w:p w14:paraId="1E828E34" w14:textId="77777777" w:rsidR="00400BAF" w:rsidRPr="004C007A" w:rsidRDefault="00400BAF" w:rsidP="00C12ACB">
            <w:pPr>
              <w:pStyle w:val="NoSpacing"/>
              <w:jc w:val="right"/>
              <w:rPr>
                <w:rFonts w:cs="Arial"/>
                <w:lang w:val="pl-PL"/>
              </w:rPr>
            </w:pPr>
            <w:r>
              <w:rPr>
                <w:rFonts w:cs="Arial"/>
              </w:rPr>
              <w:lastRenderedPageBreak/>
              <w:t>361.100</w:t>
            </w:r>
            <w:r w:rsidRPr="004C007A">
              <w:rPr>
                <w:rFonts w:cs="Arial"/>
              </w:rPr>
              <w:t>,00 €</w:t>
            </w:r>
          </w:p>
          <w:p w14:paraId="11962946" w14:textId="77777777" w:rsidR="00400BAF" w:rsidRDefault="00400BAF" w:rsidP="00C12ACB">
            <w:pPr>
              <w:pStyle w:val="NoSpacing"/>
              <w:jc w:val="right"/>
              <w:rPr>
                <w:rFonts w:cs="Arial"/>
                <w:lang w:val="pl-PL"/>
              </w:rPr>
            </w:pPr>
          </w:p>
          <w:p w14:paraId="48BA27BD" w14:textId="77777777" w:rsidR="00400BAF" w:rsidRPr="004C007A" w:rsidRDefault="00400BAF" w:rsidP="00C12ACB">
            <w:pPr>
              <w:pStyle w:val="NoSpacing"/>
              <w:jc w:val="right"/>
              <w:rPr>
                <w:rFonts w:cs="Arial"/>
                <w:lang w:val="pl-PL"/>
              </w:rPr>
            </w:pPr>
            <w:r>
              <w:rPr>
                <w:rFonts w:cs="Arial"/>
                <w:lang w:val="pl-PL"/>
              </w:rPr>
              <w:t>38.625,00</w:t>
            </w:r>
            <w:r w:rsidRPr="00672006">
              <w:rPr>
                <w:rFonts w:cs="Arial"/>
                <w:sz w:val="20"/>
                <w:szCs w:val="20"/>
              </w:rPr>
              <w:t xml:space="preserve"> </w:t>
            </w:r>
            <w:r w:rsidRPr="004C007A">
              <w:rPr>
                <w:rFonts w:cs="Arial"/>
              </w:rPr>
              <w:t>€</w:t>
            </w:r>
          </w:p>
          <w:p w14:paraId="2893582D" w14:textId="77777777" w:rsidR="00400BAF" w:rsidRDefault="00400BAF" w:rsidP="00C12ACB">
            <w:pPr>
              <w:pStyle w:val="NoSpacing"/>
              <w:jc w:val="right"/>
              <w:rPr>
                <w:rFonts w:cs="Arial"/>
                <w:lang w:val="pl-PL"/>
              </w:rPr>
            </w:pPr>
            <w:r>
              <w:rPr>
                <w:rFonts w:cs="Arial"/>
                <w:lang w:val="pl-PL"/>
              </w:rPr>
              <w:t xml:space="preserve">59.342,00 </w:t>
            </w:r>
            <w:r w:rsidRPr="004C007A">
              <w:rPr>
                <w:rFonts w:cs="Arial"/>
              </w:rPr>
              <w:t>€</w:t>
            </w:r>
          </w:p>
          <w:p w14:paraId="37AA7A02" w14:textId="77777777" w:rsidR="00400BAF" w:rsidRDefault="00400BAF" w:rsidP="00C12ACB">
            <w:pPr>
              <w:pStyle w:val="NoSpacing"/>
              <w:jc w:val="right"/>
              <w:rPr>
                <w:rFonts w:cs="Arial"/>
              </w:rPr>
            </w:pPr>
            <w:r>
              <w:rPr>
                <w:rFonts w:cs="Arial"/>
                <w:lang w:val="pl-PL"/>
              </w:rPr>
              <w:t xml:space="preserve">0,00 </w:t>
            </w:r>
            <w:r w:rsidRPr="004C007A">
              <w:rPr>
                <w:rFonts w:cs="Arial"/>
              </w:rPr>
              <w:t>€</w:t>
            </w:r>
          </w:p>
          <w:p w14:paraId="22177964" w14:textId="77777777" w:rsidR="00400BAF" w:rsidRDefault="00400BAF" w:rsidP="00C12ACB">
            <w:pPr>
              <w:pStyle w:val="NoSpacing"/>
              <w:jc w:val="right"/>
              <w:rPr>
                <w:rFonts w:cs="Arial"/>
              </w:rPr>
            </w:pPr>
            <w:r>
              <w:rPr>
                <w:rFonts w:cs="Arial"/>
                <w:lang w:val="pl-PL"/>
              </w:rPr>
              <w:t xml:space="preserve">50.000,00 </w:t>
            </w:r>
            <w:r w:rsidRPr="004C007A">
              <w:rPr>
                <w:rFonts w:cs="Arial"/>
              </w:rPr>
              <w:t>€</w:t>
            </w:r>
          </w:p>
          <w:p w14:paraId="7998C2EC" w14:textId="77777777" w:rsidR="00400BAF" w:rsidRDefault="00400BAF" w:rsidP="00C12ACB">
            <w:pPr>
              <w:pStyle w:val="NoSpacing"/>
              <w:jc w:val="right"/>
              <w:rPr>
                <w:rFonts w:cs="Arial"/>
                <w:lang w:val="pl-PL"/>
              </w:rPr>
            </w:pPr>
            <w:r>
              <w:rPr>
                <w:rFonts w:cs="Arial"/>
                <w:lang w:val="pl-PL"/>
              </w:rPr>
              <w:t xml:space="preserve">43.000,00 </w:t>
            </w:r>
            <w:r w:rsidRPr="004C007A">
              <w:rPr>
                <w:rFonts w:cs="Arial"/>
              </w:rPr>
              <w:t>€</w:t>
            </w:r>
          </w:p>
          <w:p w14:paraId="747AD084" w14:textId="77777777" w:rsidR="00400BAF" w:rsidRDefault="00400BAF" w:rsidP="00C12ACB">
            <w:pPr>
              <w:pStyle w:val="NoSpacing"/>
              <w:jc w:val="right"/>
              <w:rPr>
                <w:rFonts w:cs="Arial"/>
                <w:lang w:val="pl-PL"/>
              </w:rPr>
            </w:pPr>
            <w:r>
              <w:rPr>
                <w:rFonts w:cs="Arial"/>
                <w:lang w:val="pl-PL"/>
              </w:rPr>
              <w:t xml:space="preserve">17.875,00 </w:t>
            </w:r>
            <w:r w:rsidRPr="004C007A">
              <w:rPr>
                <w:rFonts w:cs="Arial"/>
              </w:rPr>
              <w:t>€</w:t>
            </w:r>
          </w:p>
          <w:p w14:paraId="269E50AA" w14:textId="77777777" w:rsidR="00400BAF" w:rsidRDefault="00400BAF" w:rsidP="00C12ACB">
            <w:pPr>
              <w:pStyle w:val="NoSpacing"/>
              <w:jc w:val="right"/>
              <w:rPr>
                <w:rFonts w:cs="Arial"/>
              </w:rPr>
            </w:pPr>
            <w:r>
              <w:rPr>
                <w:rFonts w:cs="Arial"/>
              </w:rPr>
              <w:lastRenderedPageBreak/>
              <w:t>18.300</w:t>
            </w:r>
            <w:r w:rsidRPr="004A683A">
              <w:rPr>
                <w:rFonts w:cs="Arial"/>
              </w:rPr>
              <w:t>,00 €</w:t>
            </w:r>
          </w:p>
          <w:p w14:paraId="22895536" w14:textId="77777777" w:rsidR="00400BAF" w:rsidRDefault="00400BAF" w:rsidP="00C12ACB">
            <w:pPr>
              <w:pStyle w:val="NoSpacing"/>
              <w:jc w:val="right"/>
              <w:rPr>
                <w:rFonts w:cs="Arial"/>
              </w:rPr>
            </w:pPr>
          </w:p>
          <w:p w14:paraId="0996CF17" w14:textId="77777777" w:rsidR="00400BAF" w:rsidRPr="00132233" w:rsidRDefault="00400BAF" w:rsidP="00C12ACB">
            <w:pPr>
              <w:pStyle w:val="NoSpacing"/>
              <w:jc w:val="right"/>
              <w:rPr>
                <w:rFonts w:cs="Arial"/>
              </w:rPr>
            </w:pPr>
            <w:r>
              <w:rPr>
                <w:rFonts w:cs="Arial"/>
              </w:rPr>
              <w:t>0</w:t>
            </w:r>
            <w:r w:rsidRPr="004A683A">
              <w:rPr>
                <w:rFonts w:cs="Arial"/>
              </w:rPr>
              <w:t>,00 €</w:t>
            </w:r>
          </w:p>
        </w:tc>
        <w:tc>
          <w:tcPr>
            <w:tcW w:w="1701" w:type="dxa"/>
            <w:tcBorders>
              <w:top w:val="single" w:sz="4" w:space="0" w:color="000000"/>
              <w:left w:val="single" w:sz="4" w:space="0" w:color="000000"/>
              <w:bottom w:val="single" w:sz="4" w:space="0" w:color="000000"/>
              <w:right w:val="single" w:sz="4" w:space="0" w:color="000000"/>
            </w:tcBorders>
          </w:tcPr>
          <w:p w14:paraId="799349FE" w14:textId="77777777" w:rsidR="00400BAF" w:rsidRPr="004C007A" w:rsidRDefault="00400BAF" w:rsidP="003178AD">
            <w:pPr>
              <w:pStyle w:val="NoSpacing"/>
              <w:jc w:val="right"/>
              <w:rPr>
                <w:rFonts w:cs="Arial"/>
                <w:lang w:val="pl-PL"/>
              </w:rPr>
            </w:pPr>
            <w:r>
              <w:rPr>
                <w:rFonts w:cs="Arial"/>
              </w:rPr>
              <w:lastRenderedPageBreak/>
              <w:t>39.000</w:t>
            </w:r>
            <w:r w:rsidRPr="004C007A">
              <w:rPr>
                <w:rFonts w:cs="Arial"/>
              </w:rPr>
              <w:t>,00 €</w:t>
            </w:r>
          </w:p>
          <w:p w14:paraId="228A8EA9" w14:textId="77777777" w:rsidR="00400BAF" w:rsidRDefault="00400BAF" w:rsidP="003178AD">
            <w:pPr>
              <w:pStyle w:val="NoSpacing"/>
              <w:jc w:val="right"/>
              <w:rPr>
                <w:rFonts w:cs="Arial"/>
                <w:lang w:val="pl-PL"/>
              </w:rPr>
            </w:pPr>
          </w:p>
          <w:p w14:paraId="388FA6C3" w14:textId="77777777" w:rsidR="00400BAF" w:rsidRPr="004C007A" w:rsidRDefault="00400BAF" w:rsidP="003178AD">
            <w:pPr>
              <w:pStyle w:val="NoSpacing"/>
              <w:jc w:val="right"/>
              <w:rPr>
                <w:rFonts w:cs="Arial"/>
                <w:lang w:val="pl-PL"/>
              </w:rPr>
            </w:pPr>
            <w:r>
              <w:rPr>
                <w:rFonts w:cs="Arial"/>
                <w:lang w:val="pl-PL"/>
              </w:rPr>
              <w:t>12.000,00</w:t>
            </w:r>
            <w:r w:rsidRPr="00672006">
              <w:rPr>
                <w:rFonts w:cs="Arial"/>
                <w:sz w:val="20"/>
                <w:szCs w:val="20"/>
              </w:rPr>
              <w:t xml:space="preserve"> </w:t>
            </w:r>
            <w:r w:rsidRPr="004C007A">
              <w:rPr>
                <w:rFonts w:cs="Arial"/>
              </w:rPr>
              <w:t>€</w:t>
            </w:r>
          </w:p>
          <w:p w14:paraId="79FD579C" w14:textId="77777777" w:rsidR="00400BAF" w:rsidRDefault="00400BAF" w:rsidP="003178AD">
            <w:pPr>
              <w:pStyle w:val="NoSpacing"/>
              <w:jc w:val="right"/>
              <w:rPr>
                <w:rFonts w:cs="Arial"/>
                <w:lang w:val="pl-PL"/>
              </w:rPr>
            </w:pPr>
            <w:r>
              <w:rPr>
                <w:rFonts w:cs="Arial"/>
                <w:lang w:val="pl-PL"/>
              </w:rPr>
              <w:t xml:space="preserve">41.000,00 </w:t>
            </w:r>
            <w:r w:rsidRPr="004C007A">
              <w:rPr>
                <w:rFonts w:cs="Arial"/>
              </w:rPr>
              <w:t>€</w:t>
            </w:r>
          </w:p>
          <w:p w14:paraId="0716F489" w14:textId="77777777" w:rsidR="00400BAF" w:rsidRDefault="00400BAF" w:rsidP="003178AD">
            <w:pPr>
              <w:pStyle w:val="NoSpacing"/>
              <w:jc w:val="right"/>
              <w:rPr>
                <w:rFonts w:cs="Arial"/>
              </w:rPr>
            </w:pPr>
            <w:r>
              <w:rPr>
                <w:rFonts w:cs="Arial"/>
                <w:lang w:val="pl-PL"/>
              </w:rPr>
              <w:t xml:space="preserve">5.000,00 </w:t>
            </w:r>
            <w:r w:rsidRPr="004C007A">
              <w:rPr>
                <w:rFonts w:cs="Arial"/>
              </w:rPr>
              <w:t>€</w:t>
            </w:r>
          </w:p>
          <w:p w14:paraId="16AFDECC" w14:textId="77777777" w:rsidR="00400BAF" w:rsidRDefault="00400BAF" w:rsidP="003178AD">
            <w:pPr>
              <w:pStyle w:val="NoSpacing"/>
              <w:jc w:val="right"/>
              <w:rPr>
                <w:rFonts w:cs="Arial"/>
              </w:rPr>
            </w:pPr>
            <w:r>
              <w:rPr>
                <w:rFonts w:cs="Arial"/>
                <w:lang w:val="pl-PL"/>
              </w:rPr>
              <w:t xml:space="preserve">20.000,00 </w:t>
            </w:r>
            <w:r w:rsidRPr="004C007A">
              <w:rPr>
                <w:rFonts w:cs="Arial"/>
              </w:rPr>
              <w:t>€</w:t>
            </w:r>
          </w:p>
          <w:p w14:paraId="74030655" w14:textId="77777777" w:rsidR="00400BAF" w:rsidRDefault="00400BAF" w:rsidP="003178AD">
            <w:pPr>
              <w:pStyle w:val="NoSpacing"/>
              <w:jc w:val="right"/>
              <w:rPr>
                <w:rFonts w:cs="Arial"/>
                <w:lang w:val="pl-PL"/>
              </w:rPr>
            </w:pPr>
            <w:r>
              <w:rPr>
                <w:rFonts w:cs="Arial"/>
                <w:lang w:val="pl-PL"/>
              </w:rPr>
              <w:t xml:space="preserve">50.000,00 </w:t>
            </w:r>
            <w:r w:rsidRPr="004C007A">
              <w:rPr>
                <w:rFonts w:cs="Arial"/>
              </w:rPr>
              <w:t>€</w:t>
            </w:r>
          </w:p>
          <w:p w14:paraId="3316DCFF" w14:textId="77777777" w:rsidR="00400BAF" w:rsidRDefault="00400BAF" w:rsidP="003178AD">
            <w:pPr>
              <w:pStyle w:val="NoSpacing"/>
              <w:jc w:val="right"/>
              <w:rPr>
                <w:rFonts w:cs="Arial"/>
                <w:lang w:val="pl-PL"/>
              </w:rPr>
            </w:pPr>
            <w:r>
              <w:rPr>
                <w:rFonts w:cs="Arial"/>
                <w:lang w:val="pl-PL"/>
              </w:rPr>
              <w:t xml:space="preserve">50.000,00 </w:t>
            </w:r>
            <w:r w:rsidRPr="004C007A">
              <w:rPr>
                <w:rFonts w:cs="Arial"/>
              </w:rPr>
              <w:t>€</w:t>
            </w:r>
          </w:p>
          <w:p w14:paraId="0F28EEB1" w14:textId="77777777" w:rsidR="00400BAF" w:rsidRDefault="00400BAF" w:rsidP="003178AD">
            <w:pPr>
              <w:pStyle w:val="NoSpacing"/>
              <w:jc w:val="right"/>
              <w:rPr>
                <w:rFonts w:cs="Arial"/>
              </w:rPr>
            </w:pPr>
            <w:r>
              <w:rPr>
                <w:rFonts w:cs="Arial"/>
              </w:rPr>
              <w:lastRenderedPageBreak/>
              <w:t>0</w:t>
            </w:r>
            <w:r w:rsidRPr="004A683A">
              <w:rPr>
                <w:rFonts w:cs="Arial"/>
              </w:rPr>
              <w:t>,00 €</w:t>
            </w:r>
          </w:p>
          <w:p w14:paraId="3059BDCA" w14:textId="77777777" w:rsidR="00400BAF" w:rsidRDefault="00400BAF" w:rsidP="003178AD">
            <w:pPr>
              <w:pStyle w:val="NoSpacing"/>
              <w:jc w:val="right"/>
              <w:rPr>
                <w:rFonts w:cs="Arial"/>
              </w:rPr>
            </w:pPr>
          </w:p>
          <w:p w14:paraId="7DD2BEC7" w14:textId="77777777" w:rsidR="00400BAF" w:rsidRPr="00132233" w:rsidRDefault="00400BAF" w:rsidP="003178AD">
            <w:pPr>
              <w:pStyle w:val="NoSpacing"/>
              <w:jc w:val="right"/>
              <w:rPr>
                <w:rFonts w:cs="Arial"/>
              </w:rPr>
            </w:pPr>
            <w:r>
              <w:rPr>
                <w:rFonts w:cs="Arial"/>
              </w:rPr>
              <w:t>200.000</w:t>
            </w:r>
            <w:r w:rsidRPr="004A683A">
              <w:rPr>
                <w:rFonts w:cs="Arial"/>
              </w:rPr>
              <w:t>,00 €</w:t>
            </w:r>
          </w:p>
        </w:tc>
      </w:tr>
      <w:tr w:rsidR="00400BAF" w14:paraId="0A65B52E" w14:textId="77777777" w:rsidTr="00C12ACB">
        <w:trPr>
          <w:trHeight w:val="98"/>
        </w:trPr>
        <w:tc>
          <w:tcPr>
            <w:tcW w:w="4111" w:type="dxa"/>
            <w:gridSpan w:val="2"/>
            <w:tcBorders>
              <w:top w:val="single" w:sz="4" w:space="0" w:color="000000"/>
              <w:left w:val="single" w:sz="4" w:space="0" w:color="000000"/>
              <w:bottom w:val="single" w:sz="4" w:space="0" w:color="000000"/>
            </w:tcBorders>
          </w:tcPr>
          <w:p w14:paraId="7704B867" w14:textId="77777777" w:rsidR="00400BAF" w:rsidRDefault="00400BAF" w:rsidP="00C12ACB">
            <w:pPr>
              <w:pStyle w:val="NoSpacing"/>
              <w:jc w:val="center"/>
            </w:pPr>
            <w:r>
              <w:rPr>
                <w:rFonts w:cs="Arial"/>
                <w:b/>
                <w:lang w:val="pl-PL"/>
              </w:rPr>
              <w:lastRenderedPageBreak/>
              <w:t>UKUPNO:</w:t>
            </w:r>
          </w:p>
        </w:tc>
        <w:tc>
          <w:tcPr>
            <w:tcW w:w="1701" w:type="dxa"/>
            <w:tcBorders>
              <w:top w:val="single" w:sz="4" w:space="0" w:color="000000"/>
              <w:left w:val="single" w:sz="4" w:space="0" w:color="000000"/>
              <w:bottom w:val="single" w:sz="4" w:space="0" w:color="000000"/>
            </w:tcBorders>
          </w:tcPr>
          <w:p w14:paraId="0B23332B" w14:textId="77777777" w:rsidR="00400BAF" w:rsidRPr="007E5E91" w:rsidRDefault="00400BAF" w:rsidP="00C12ACB">
            <w:pPr>
              <w:pStyle w:val="NoSpacing"/>
              <w:jc w:val="right"/>
              <w:rPr>
                <w:rFonts w:cs="Arial"/>
                <w:b/>
                <w:lang w:val="pl-PL"/>
              </w:rPr>
            </w:pPr>
            <w:r>
              <w:rPr>
                <w:rFonts w:cs="Arial"/>
                <w:b/>
                <w:lang w:val="pl-PL"/>
              </w:rPr>
              <w:t xml:space="preserve">1.261.450,00 </w:t>
            </w:r>
            <w:r w:rsidRPr="007E5E91">
              <w:rPr>
                <w:rFonts w:cs="Arial"/>
                <w:b/>
              </w:rPr>
              <w:t>€</w:t>
            </w:r>
          </w:p>
        </w:tc>
        <w:tc>
          <w:tcPr>
            <w:tcW w:w="1701" w:type="dxa"/>
            <w:tcBorders>
              <w:top w:val="single" w:sz="4" w:space="0" w:color="000000"/>
              <w:left w:val="single" w:sz="4" w:space="0" w:color="000000"/>
              <w:bottom w:val="single" w:sz="4" w:space="0" w:color="000000"/>
              <w:right w:val="single" w:sz="4" w:space="0" w:color="000000"/>
            </w:tcBorders>
          </w:tcPr>
          <w:p w14:paraId="606EB3E3" w14:textId="77777777" w:rsidR="00400BAF" w:rsidRDefault="00400BAF" w:rsidP="00C12ACB">
            <w:pPr>
              <w:pStyle w:val="NoSpacing"/>
              <w:jc w:val="right"/>
              <w:rPr>
                <w:rFonts w:cs="Arial"/>
                <w:b/>
                <w:lang w:val="pl-PL"/>
              </w:rPr>
            </w:pPr>
            <w:r>
              <w:rPr>
                <w:rFonts w:cs="Arial"/>
                <w:b/>
                <w:lang w:val="pl-PL"/>
              </w:rPr>
              <w:t xml:space="preserve">1.105.753,00 </w:t>
            </w:r>
            <w:r w:rsidRPr="007E5E91">
              <w:rPr>
                <w:rFonts w:cs="Arial"/>
                <w:b/>
              </w:rPr>
              <w:t>€</w:t>
            </w:r>
          </w:p>
        </w:tc>
        <w:tc>
          <w:tcPr>
            <w:tcW w:w="1701" w:type="dxa"/>
            <w:tcBorders>
              <w:top w:val="single" w:sz="4" w:space="0" w:color="000000"/>
              <w:left w:val="single" w:sz="4" w:space="0" w:color="000000"/>
              <w:bottom w:val="single" w:sz="4" w:space="0" w:color="000000"/>
            </w:tcBorders>
          </w:tcPr>
          <w:p w14:paraId="11F7FF4F" w14:textId="77777777" w:rsidR="00400BAF" w:rsidRPr="007E5E91" w:rsidRDefault="00400BAF" w:rsidP="00C12ACB">
            <w:pPr>
              <w:pStyle w:val="NoSpacing"/>
              <w:jc w:val="right"/>
              <w:rPr>
                <w:rFonts w:cs="Arial"/>
                <w:b/>
                <w:lang w:val="pl-PL"/>
              </w:rPr>
            </w:pPr>
            <w:r>
              <w:rPr>
                <w:rFonts w:cs="Arial"/>
                <w:b/>
                <w:lang w:val="pl-PL"/>
              </w:rPr>
              <w:t xml:space="preserve">588.242,00 </w:t>
            </w:r>
            <w:r w:rsidRPr="007E5E91">
              <w:rPr>
                <w:rFonts w:cs="Arial"/>
                <w:b/>
              </w:rPr>
              <w:t>€</w:t>
            </w:r>
          </w:p>
        </w:tc>
        <w:tc>
          <w:tcPr>
            <w:tcW w:w="1701" w:type="dxa"/>
            <w:tcBorders>
              <w:top w:val="single" w:sz="4" w:space="0" w:color="000000"/>
              <w:left w:val="single" w:sz="4" w:space="0" w:color="000000"/>
              <w:bottom w:val="single" w:sz="4" w:space="0" w:color="000000"/>
              <w:right w:val="single" w:sz="4" w:space="0" w:color="000000"/>
            </w:tcBorders>
          </w:tcPr>
          <w:p w14:paraId="720A2621" w14:textId="77777777" w:rsidR="00400BAF" w:rsidRPr="007E5E91" w:rsidRDefault="00400BAF" w:rsidP="00C12ACB">
            <w:pPr>
              <w:pStyle w:val="NoSpacing"/>
              <w:jc w:val="right"/>
              <w:rPr>
                <w:rFonts w:cs="Arial"/>
                <w:b/>
                <w:lang w:val="pl-PL"/>
              </w:rPr>
            </w:pPr>
            <w:r>
              <w:rPr>
                <w:rFonts w:cs="Arial"/>
                <w:b/>
                <w:lang w:val="pl-PL"/>
              </w:rPr>
              <w:t xml:space="preserve">417.000,00 </w:t>
            </w:r>
            <w:r w:rsidRPr="007E5E91">
              <w:rPr>
                <w:rFonts w:cs="Arial"/>
                <w:b/>
              </w:rPr>
              <w:t>€</w:t>
            </w:r>
          </w:p>
        </w:tc>
      </w:tr>
    </w:tbl>
    <w:p w14:paraId="7AE45C7B" w14:textId="77777777" w:rsidR="00400BAF" w:rsidRDefault="00400BAF" w:rsidP="0013671F">
      <w:pPr>
        <w:pStyle w:val="NoSpacing"/>
        <w:jc w:val="both"/>
        <w:rPr>
          <w:rFonts w:cs="Arial"/>
          <w:lang w:val="en-US"/>
        </w:rPr>
      </w:pPr>
    </w:p>
    <w:p w14:paraId="25BCD26C" w14:textId="77777777" w:rsidR="00400BAF" w:rsidRDefault="00400BAF" w:rsidP="0013671F">
      <w:pPr>
        <w:pStyle w:val="NoSpacing"/>
        <w:jc w:val="both"/>
        <w:rPr>
          <w:rFonts w:cs="Arial"/>
          <w:lang w:val="en-US"/>
        </w:rPr>
      </w:pPr>
      <w:r>
        <w:rPr>
          <w:rFonts w:cs="Arial"/>
          <w:lang w:val="en-US"/>
        </w:rPr>
        <w:t>Za</w:t>
      </w:r>
      <w:r>
        <w:rPr>
          <w:rFonts w:cs="Arial"/>
          <w:b/>
          <w:lang w:val="en-US"/>
        </w:rPr>
        <w:t xml:space="preserve"> </w:t>
      </w:r>
      <w:proofErr w:type="spellStart"/>
      <w:r>
        <w:rPr>
          <w:rFonts w:cs="Arial"/>
          <w:lang w:val="en-US"/>
        </w:rPr>
        <w:t>ove</w:t>
      </w:r>
      <w:proofErr w:type="spellEnd"/>
      <w:r>
        <w:rPr>
          <w:rFonts w:cs="Arial"/>
          <w:lang w:val="en-US"/>
        </w:rPr>
        <w:t xml:space="preserve"> </w:t>
      </w:r>
      <w:proofErr w:type="spellStart"/>
      <w:r>
        <w:rPr>
          <w:rFonts w:cs="Arial"/>
          <w:lang w:val="en-US"/>
        </w:rPr>
        <w:t>radove</w:t>
      </w:r>
      <w:proofErr w:type="spellEnd"/>
      <w:r>
        <w:rPr>
          <w:rFonts w:cs="Arial"/>
          <w:lang w:val="en-US"/>
        </w:rPr>
        <w:t xml:space="preserve"> </w:t>
      </w:r>
      <w:proofErr w:type="spellStart"/>
      <w:r>
        <w:rPr>
          <w:rFonts w:cs="Arial"/>
          <w:lang w:val="en-US"/>
        </w:rPr>
        <w:t>planirana</w:t>
      </w:r>
      <w:proofErr w:type="spellEnd"/>
      <w:r>
        <w:rPr>
          <w:rFonts w:cs="Arial"/>
          <w:lang w:val="en-US"/>
        </w:rPr>
        <w:t xml:space="preserve"> </w:t>
      </w:r>
      <w:proofErr w:type="spellStart"/>
      <w:r>
        <w:rPr>
          <w:rFonts w:cs="Arial"/>
          <w:lang w:val="en-US"/>
        </w:rPr>
        <w:t>su</w:t>
      </w:r>
      <w:proofErr w:type="spellEnd"/>
      <w:r>
        <w:rPr>
          <w:rFonts w:cs="Arial"/>
          <w:lang w:val="en-US"/>
        </w:rPr>
        <w:t xml:space="preserve"> </w:t>
      </w:r>
      <w:proofErr w:type="spellStart"/>
      <w:r>
        <w:rPr>
          <w:rFonts w:cs="Arial"/>
          <w:lang w:val="en-US"/>
        </w:rPr>
        <w:t>sredstva</w:t>
      </w:r>
      <w:proofErr w:type="spellEnd"/>
      <w:r>
        <w:rPr>
          <w:rFonts w:cs="Arial"/>
          <w:lang w:val="en-US"/>
        </w:rPr>
        <w:t xml:space="preserve"> </w:t>
      </w:r>
      <w:proofErr w:type="spellStart"/>
      <w:r>
        <w:rPr>
          <w:rFonts w:cs="Arial"/>
          <w:lang w:val="en-US"/>
        </w:rPr>
        <w:t>kako</w:t>
      </w:r>
      <w:proofErr w:type="spellEnd"/>
      <w:r>
        <w:rPr>
          <w:rFonts w:cs="Arial"/>
          <w:lang w:val="en-US"/>
        </w:rPr>
        <w:t xml:space="preserve"> </w:t>
      </w:r>
      <w:proofErr w:type="spellStart"/>
      <w:r>
        <w:rPr>
          <w:rFonts w:cs="Arial"/>
          <w:lang w:val="en-US"/>
        </w:rPr>
        <w:t>slijedi</w:t>
      </w:r>
      <w:proofErr w:type="spellEnd"/>
      <w:r>
        <w:rPr>
          <w:rFonts w:cs="Arial"/>
          <w:lang w:val="en-US"/>
        </w:rPr>
        <w:t>:</w:t>
      </w:r>
    </w:p>
    <w:p w14:paraId="57E136E6" w14:textId="77777777" w:rsidR="00400BAF" w:rsidRPr="00B072E2" w:rsidRDefault="00400BAF" w:rsidP="00400BAF">
      <w:pPr>
        <w:pStyle w:val="NoSpacing"/>
        <w:numPr>
          <w:ilvl w:val="0"/>
          <w:numId w:val="11"/>
        </w:numPr>
        <w:jc w:val="both"/>
        <w:rPr>
          <w:rFonts w:cs="Arial"/>
          <w:lang w:val="en-US"/>
        </w:rPr>
      </w:pPr>
      <w:r>
        <w:rPr>
          <w:rFonts w:cs="Arial"/>
          <w:lang w:val="en-US"/>
        </w:rPr>
        <w:t xml:space="preserve">Park dr. </w:t>
      </w:r>
      <w:proofErr w:type="spellStart"/>
      <w:r>
        <w:rPr>
          <w:rFonts w:cs="Arial"/>
          <w:lang w:val="en-US"/>
        </w:rPr>
        <w:t>Franje</w:t>
      </w:r>
      <w:proofErr w:type="spellEnd"/>
      <w:r>
        <w:rPr>
          <w:rFonts w:cs="Arial"/>
          <w:lang w:val="en-US"/>
        </w:rPr>
        <w:t xml:space="preserve"> </w:t>
      </w:r>
      <w:proofErr w:type="spellStart"/>
      <w:r>
        <w:rPr>
          <w:rFonts w:cs="Arial"/>
          <w:lang w:val="en-US"/>
        </w:rPr>
        <w:t>Tuđmana</w:t>
      </w:r>
      <w:proofErr w:type="spellEnd"/>
      <w:r>
        <w:rPr>
          <w:rFonts w:cs="Arial"/>
          <w:lang w:val="en-US"/>
        </w:rPr>
        <w:t xml:space="preserve"> </w:t>
      </w:r>
      <w:proofErr w:type="spellStart"/>
      <w:r>
        <w:rPr>
          <w:rFonts w:cs="Arial"/>
          <w:lang w:val="en-US"/>
        </w:rPr>
        <w:t>financirati</w:t>
      </w:r>
      <w:proofErr w:type="spellEnd"/>
      <w:r>
        <w:rPr>
          <w:rFonts w:cs="Arial"/>
          <w:lang w:val="en-US"/>
        </w:rPr>
        <w:t xml:space="preserve"> </w:t>
      </w:r>
      <w:proofErr w:type="spellStart"/>
      <w:r>
        <w:rPr>
          <w:rFonts w:cs="Arial"/>
          <w:lang w:val="en-US"/>
        </w:rPr>
        <w:t>će</w:t>
      </w:r>
      <w:proofErr w:type="spellEnd"/>
      <w:r>
        <w:rPr>
          <w:rFonts w:cs="Arial"/>
          <w:lang w:val="en-US"/>
        </w:rPr>
        <w:t xml:space="preserve"> se </w:t>
      </w:r>
      <w:proofErr w:type="spellStart"/>
      <w:r>
        <w:rPr>
          <w:rFonts w:cs="Arial"/>
          <w:lang w:val="en-US"/>
        </w:rPr>
        <w:t>iz</w:t>
      </w:r>
      <w:proofErr w:type="spellEnd"/>
      <w:r>
        <w:rPr>
          <w:rFonts w:cs="Arial"/>
          <w:lang w:val="en-US"/>
        </w:rPr>
        <w:t xml:space="preserve"> </w:t>
      </w:r>
      <w:proofErr w:type="spellStart"/>
      <w:r>
        <w:rPr>
          <w:rFonts w:cs="Arial"/>
          <w:lang w:val="en-US"/>
        </w:rPr>
        <w:t>općih</w:t>
      </w:r>
      <w:proofErr w:type="spellEnd"/>
      <w:r>
        <w:rPr>
          <w:rFonts w:cs="Arial"/>
          <w:lang w:val="en-US"/>
        </w:rPr>
        <w:t xml:space="preserve"> </w:t>
      </w:r>
      <w:proofErr w:type="spellStart"/>
      <w:r>
        <w:rPr>
          <w:rFonts w:cs="Arial"/>
          <w:lang w:val="en-US"/>
        </w:rPr>
        <w:t>prihoda</w:t>
      </w:r>
      <w:proofErr w:type="spellEnd"/>
      <w:r>
        <w:rPr>
          <w:rFonts w:cs="Arial"/>
          <w:lang w:val="en-US"/>
        </w:rPr>
        <w:t xml:space="preserve"> </w:t>
      </w:r>
      <w:proofErr w:type="spellStart"/>
      <w:r>
        <w:rPr>
          <w:rFonts w:cs="Arial"/>
          <w:lang w:val="en-US"/>
        </w:rPr>
        <w:t>i</w:t>
      </w:r>
      <w:proofErr w:type="spellEnd"/>
      <w:r>
        <w:rPr>
          <w:rFonts w:cs="Arial"/>
          <w:lang w:val="en-US"/>
        </w:rPr>
        <w:t xml:space="preserve"> </w:t>
      </w:r>
      <w:proofErr w:type="spellStart"/>
      <w:r>
        <w:rPr>
          <w:rFonts w:cs="Arial"/>
          <w:lang w:val="en-US"/>
        </w:rPr>
        <w:t>primitaka</w:t>
      </w:r>
      <w:proofErr w:type="spellEnd"/>
      <w:r>
        <w:rPr>
          <w:rFonts w:cs="Arial"/>
          <w:lang w:val="en-US"/>
        </w:rPr>
        <w:t xml:space="preserve"> u </w:t>
      </w:r>
      <w:proofErr w:type="spellStart"/>
      <w:r>
        <w:rPr>
          <w:rFonts w:cs="Arial"/>
          <w:lang w:val="en-US"/>
        </w:rPr>
        <w:t>iznosu</w:t>
      </w:r>
      <w:proofErr w:type="spellEnd"/>
      <w:r>
        <w:rPr>
          <w:rFonts w:cs="Arial"/>
          <w:lang w:val="en-US"/>
        </w:rPr>
        <w:t xml:space="preserve"> od 287.103,00</w:t>
      </w:r>
      <w:r>
        <w:rPr>
          <w:rFonts w:cs="Arial"/>
        </w:rPr>
        <w:t xml:space="preserve"> </w:t>
      </w:r>
      <w:r w:rsidRPr="00401E4F">
        <w:rPr>
          <w:rFonts w:cs="Arial"/>
          <w:szCs w:val="20"/>
        </w:rPr>
        <w:t>€</w:t>
      </w:r>
      <w:r>
        <w:rPr>
          <w:rFonts w:cs="Arial"/>
          <w:szCs w:val="20"/>
        </w:rPr>
        <w:t xml:space="preserve"> </w:t>
      </w:r>
      <w:r>
        <w:rPr>
          <w:rFonts w:cs="Arial"/>
        </w:rPr>
        <w:t xml:space="preserve">a po rebalansu II u iznosu od </w:t>
      </w:r>
      <w:r>
        <w:rPr>
          <w:rFonts w:cs="Arial"/>
          <w:lang w:val="en-US"/>
        </w:rPr>
        <w:t>294.003</w:t>
      </w:r>
      <w:r>
        <w:rPr>
          <w:rFonts w:cs="Arial"/>
        </w:rPr>
        <w:t xml:space="preserve">,00 </w:t>
      </w:r>
      <w:r w:rsidRPr="00401E4F">
        <w:rPr>
          <w:rFonts w:cs="Arial"/>
          <w:szCs w:val="20"/>
        </w:rPr>
        <w:t>€</w:t>
      </w:r>
      <w:r>
        <w:rPr>
          <w:rFonts w:cs="Arial"/>
          <w:lang w:val="en-US"/>
        </w:rPr>
        <w:t xml:space="preserve">, </w:t>
      </w:r>
      <w:proofErr w:type="spellStart"/>
      <w:r>
        <w:rPr>
          <w:rFonts w:cs="Arial"/>
          <w:lang w:val="en-US"/>
        </w:rPr>
        <w:t>iz</w:t>
      </w:r>
      <w:proofErr w:type="spellEnd"/>
      <w:r>
        <w:rPr>
          <w:rFonts w:cs="Arial"/>
          <w:lang w:val="en-US"/>
        </w:rPr>
        <w:t xml:space="preserve"> </w:t>
      </w:r>
      <w:proofErr w:type="spellStart"/>
      <w:r>
        <w:rPr>
          <w:rFonts w:cs="Arial"/>
          <w:lang w:val="en-US"/>
        </w:rPr>
        <w:t>spomeničke</w:t>
      </w:r>
      <w:proofErr w:type="spellEnd"/>
      <w:r>
        <w:rPr>
          <w:rFonts w:cs="Arial"/>
          <w:lang w:val="en-US"/>
        </w:rPr>
        <w:t xml:space="preserve"> </w:t>
      </w:r>
      <w:proofErr w:type="spellStart"/>
      <w:r>
        <w:rPr>
          <w:rFonts w:cs="Arial"/>
          <w:lang w:val="en-US"/>
        </w:rPr>
        <w:t>rente</w:t>
      </w:r>
      <w:proofErr w:type="spellEnd"/>
      <w:r>
        <w:rPr>
          <w:rFonts w:cs="Arial"/>
          <w:lang w:val="en-US"/>
        </w:rPr>
        <w:t xml:space="preserve"> u </w:t>
      </w:r>
      <w:proofErr w:type="spellStart"/>
      <w:r>
        <w:rPr>
          <w:rFonts w:cs="Arial"/>
          <w:lang w:val="en-US"/>
        </w:rPr>
        <w:t>iznosu</w:t>
      </w:r>
      <w:proofErr w:type="spellEnd"/>
      <w:r>
        <w:rPr>
          <w:rFonts w:cs="Arial"/>
          <w:lang w:val="en-US"/>
        </w:rPr>
        <w:t xml:space="preserve"> od 9.203,00</w:t>
      </w:r>
      <w:r>
        <w:rPr>
          <w:rFonts w:cs="Arial"/>
        </w:rPr>
        <w:t xml:space="preserve"> </w:t>
      </w:r>
      <w:r w:rsidRPr="00401E4F">
        <w:rPr>
          <w:rFonts w:cs="Arial"/>
          <w:szCs w:val="20"/>
        </w:rPr>
        <w:t>€</w:t>
      </w:r>
      <w:r>
        <w:rPr>
          <w:rFonts w:cs="Arial"/>
          <w:szCs w:val="20"/>
        </w:rPr>
        <w:t xml:space="preserve"> </w:t>
      </w:r>
      <w:r>
        <w:rPr>
          <w:rFonts w:cs="Arial"/>
        </w:rPr>
        <w:t xml:space="preserve">a po rebalansu II a po rebalansu II u iznosu od </w:t>
      </w:r>
      <w:r>
        <w:rPr>
          <w:rFonts w:cs="Arial"/>
          <w:lang w:val="en-US"/>
        </w:rPr>
        <w:t>13.203</w:t>
      </w:r>
      <w:r>
        <w:rPr>
          <w:rFonts w:cs="Arial"/>
        </w:rPr>
        <w:t xml:space="preserve">,00 </w:t>
      </w:r>
      <w:r w:rsidRPr="00401E4F">
        <w:rPr>
          <w:rFonts w:cs="Arial"/>
          <w:szCs w:val="20"/>
        </w:rPr>
        <w:t>€</w:t>
      </w:r>
      <w:r>
        <w:rPr>
          <w:rFonts w:cs="Arial"/>
        </w:rPr>
        <w:t xml:space="preserve">, </w:t>
      </w:r>
      <w:r>
        <w:rPr>
          <w:rFonts w:cs="Arial"/>
          <w:lang w:val="en-US"/>
        </w:rPr>
        <w:t xml:space="preserve"> </w:t>
      </w:r>
      <w:proofErr w:type="spellStart"/>
      <w:r>
        <w:rPr>
          <w:rFonts w:cs="Arial"/>
          <w:lang w:val="en-US"/>
        </w:rPr>
        <w:t>iz</w:t>
      </w:r>
      <w:proofErr w:type="spellEnd"/>
      <w:r>
        <w:rPr>
          <w:rFonts w:cs="Arial"/>
          <w:lang w:val="en-US"/>
        </w:rPr>
        <w:t xml:space="preserve"> </w:t>
      </w:r>
      <w:proofErr w:type="spellStart"/>
      <w:r>
        <w:rPr>
          <w:rFonts w:cs="Arial"/>
          <w:lang w:val="en-US"/>
        </w:rPr>
        <w:t>prihoda</w:t>
      </w:r>
      <w:proofErr w:type="spellEnd"/>
      <w:r>
        <w:rPr>
          <w:rFonts w:cs="Arial"/>
          <w:lang w:val="en-US"/>
        </w:rPr>
        <w:t xml:space="preserve"> od </w:t>
      </w:r>
      <w:proofErr w:type="spellStart"/>
      <w:r>
        <w:rPr>
          <w:rFonts w:cs="Arial"/>
          <w:lang w:val="en-US"/>
        </w:rPr>
        <w:t>prodaje</w:t>
      </w:r>
      <w:proofErr w:type="spellEnd"/>
      <w:r>
        <w:rPr>
          <w:rFonts w:cs="Arial"/>
          <w:lang w:val="en-US"/>
        </w:rPr>
        <w:t xml:space="preserve"> </w:t>
      </w:r>
      <w:proofErr w:type="spellStart"/>
      <w:r>
        <w:rPr>
          <w:rFonts w:cs="Arial"/>
          <w:lang w:val="en-US"/>
        </w:rPr>
        <w:t>zemlje</w:t>
      </w:r>
      <w:proofErr w:type="spellEnd"/>
      <w:r>
        <w:rPr>
          <w:rFonts w:cs="Arial"/>
          <w:lang w:val="en-US"/>
        </w:rPr>
        <w:t xml:space="preserve"> u </w:t>
      </w:r>
      <w:proofErr w:type="spellStart"/>
      <w:r>
        <w:rPr>
          <w:rFonts w:cs="Arial"/>
          <w:lang w:val="en-US"/>
        </w:rPr>
        <w:t>iznosu</w:t>
      </w:r>
      <w:proofErr w:type="spellEnd"/>
      <w:r>
        <w:rPr>
          <w:rFonts w:cs="Arial"/>
          <w:lang w:val="en-US"/>
        </w:rPr>
        <w:t xml:space="preserve"> od 14.000,00</w:t>
      </w:r>
      <w:r>
        <w:rPr>
          <w:rFonts w:cs="Arial"/>
        </w:rPr>
        <w:t xml:space="preserve"> </w:t>
      </w:r>
      <w:r w:rsidRPr="00401E4F">
        <w:rPr>
          <w:rFonts w:cs="Arial"/>
          <w:szCs w:val="20"/>
        </w:rPr>
        <w:t>€</w:t>
      </w:r>
      <w:r>
        <w:rPr>
          <w:rFonts w:cs="Arial"/>
          <w:szCs w:val="20"/>
        </w:rPr>
        <w:t xml:space="preserve"> </w:t>
      </w:r>
      <w:r>
        <w:rPr>
          <w:rFonts w:cs="Arial"/>
        </w:rPr>
        <w:t xml:space="preserve">a po rebalansu II a po rebalansu II u iznosu od </w:t>
      </w:r>
      <w:r>
        <w:rPr>
          <w:rFonts w:cs="Arial"/>
          <w:lang w:val="en-US"/>
        </w:rPr>
        <w:t>16.000</w:t>
      </w:r>
      <w:r>
        <w:rPr>
          <w:rFonts w:cs="Arial"/>
        </w:rPr>
        <w:t xml:space="preserve">,00 </w:t>
      </w:r>
      <w:r w:rsidRPr="00401E4F">
        <w:rPr>
          <w:rFonts w:cs="Arial"/>
          <w:szCs w:val="20"/>
        </w:rPr>
        <w:t>€</w:t>
      </w:r>
      <w:r>
        <w:rPr>
          <w:rFonts w:cs="Arial"/>
          <w:lang w:val="en-US"/>
        </w:rPr>
        <w:t xml:space="preserve"> </w:t>
      </w:r>
      <w:proofErr w:type="spellStart"/>
      <w:r>
        <w:rPr>
          <w:rFonts w:cs="Arial"/>
          <w:lang w:val="en-US"/>
        </w:rPr>
        <w:t>te</w:t>
      </w:r>
      <w:proofErr w:type="spellEnd"/>
      <w:r>
        <w:rPr>
          <w:rFonts w:cs="Arial"/>
          <w:lang w:val="en-US"/>
        </w:rPr>
        <w:t xml:space="preserve"> </w:t>
      </w:r>
      <w:r>
        <w:rPr>
          <w:rFonts w:cs="Arial"/>
          <w:lang w:val="pl-PL"/>
        </w:rPr>
        <w:t>iz prihoda od prodaje stanova</w:t>
      </w:r>
      <w:r>
        <w:rPr>
          <w:rFonts w:cs="Arial"/>
        </w:rPr>
        <w:t xml:space="preserve"> u iznosu</w:t>
      </w:r>
      <w:r>
        <w:rPr>
          <w:rFonts w:cs="Arial"/>
          <w:lang w:val="pl-PL"/>
        </w:rPr>
        <w:t xml:space="preserve"> u iznosu od </w:t>
      </w:r>
      <w:r>
        <w:rPr>
          <w:rFonts w:cs="Arial"/>
          <w:lang w:val="en-US"/>
        </w:rPr>
        <w:t>37.894</w:t>
      </w:r>
      <w:r>
        <w:rPr>
          <w:rFonts w:cs="Arial"/>
          <w:lang w:val="pl-PL"/>
        </w:rPr>
        <w:t>,00</w:t>
      </w:r>
      <w:r>
        <w:rPr>
          <w:rFonts w:cs="Arial"/>
        </w:rPr>
        <w:t xml:space="preserve"> </w:t>
      </w:r>
      <w:r w:rsidRPr="00401E4F">
        <w:rPr>
          <w:rFonts w:cs="Arial"/>
          <w:szCs w:val="20"/>
        </w:rPr>
        <w:t>€</w:t>
      </w:r>
      <w:r>
        <w:rPr>
          <w:rFonts w:cs="Arial"/>
          <w:szCs w:val="20"/>
        </w:rPr>
        <w:t xml:space="preserve"> </w:t>
      </w:r>
      <w:r>
        <w:rPr>
          <w:rFonts w:cs="Arial"/>
        </w:rPr>
        <w:t>a po rebalansu II ostaju isti</w:t>
      </w:r>
    </w:p>
    <w:p w14:paraId="76040233" w14:textId="77777777" w:rsidR="00400BAF" w:rsidRDefault="00400BAF" w:rsidP="00400BAF">
      <w:pPr>
        <w:pStyle w:val="NoSpacing"/>
        <w:numPr>
          <w:ilvl w:val="0"/>
          <w:numId w:val="11"/>
        </w:numPr>
        <w:jc w:val="both"/>
        <w:rPr>
          <w:rFonts w:cs="Arial"/>
          <w:lang w:val="en-US"/>
        </w:rPr>
      </w:pPr>
      <w:r>
        <w:rPr>
          <w:rFonts w:cs="Arial"/>
          <w:lang w:val="pl-PL"/>
        </w:rPr>
        <w:t xml:space="preserve">Uređenje javnih površina financirati će se iz </w:t>
      </w:r>
      <w:proofErr w:type="spellStart"/>
      <w:r>
        <w:rPr>
          <w:rFonts w:cs="Arial"/>
          <w:lang w:val="en-US"/>
        </w:rPr>
        <w:t>općih</w:t>
      </w:r>
      <w:proofErr w:type="spellEnd"/>
      <w:r>
        <w:rPr>
          <w:rFonts w:cs="Arial"/>
          <w:lang w:val="en-US"/>
        </w:rPr>
        <w:t xml:space="preserve"> </w:t>
      </w:r>
      <w:proofErr w:type="spellStart"/>
      <w:r>
        <w:rPr>
          <w:rFonts w:cs="Arial"/>
          <w:lang w:val="en-US"/>
        </w:rPr>
        <w:t>prihoda</w:t>
      </w:r>
      <w:proofErr w:type="spellEnd"/>
      <w:r>
        <w:rPr>
          <w:rFonts w:cs="Arial"/>
          <w:lang w:val="en-US"/>
        </w:rPr>
        <w:t xml:space="preserve"> </w:t>
      </w:r>
      <w:proofErr w:type="spellStart"/>
      <w:r>
        <w:rPr>
          <w:rFonts w:cs="Arial"/>
          <w:lang w:val="en-US"/>
        </w:rPr>
        <w:t>i</w:t>
      </w:r>
      <w:proofErr w:type="spellEnd"/>
      <w:r>
        <w:rPr>
          <w:rFonts w:cs="Arial"/>
          <w:lang w:val="en-US"/>
        </w:rPr>
        <w:t xml:space="preserve"> </w:t>
      </w:r>
      <w:proofErr w:type="spellStart"/>
      <w:r>
        <w:rPr>
          <w:rFonts w:cs="Arial"/>
          <w:lang w:val="en-US"/>
        </w:rPr>
        <w:t>primitaka</w:t>
      </w:r>
      <w:proofErr w:type="spellEnd"/>
      <w:r>
        <w:rPr>
          <w:rFonts w:cs="Arial"/>
          <w:lang w:val="en-US"/>
        </w:rPr>
        <w:t xml:space="preserve"> u </w:t>
      </w:r>
      <w:proofErr w:type="spellStart"/>
      <w:r>
        <w:rPr>
          <w:rFonts w:cs="Arial"/>
          <w:lang w:val="en-US"/>
        </w:rPr>
        <w:t>iznosu</w:t>
      </w:r>
      <w:proofErr w:type="spellEnd"/>
      <w:r>
        <w:rPr>
          <w:rFonts w:cs="Arial"/>
          <w:lang w:val="en-US"/>
        </w:rPr>
        <w:t xml:space="preserve"> od 31.625,00</w:t>
      </w:r>
      <w:r>
        <w:rPr>
          <w:rFonts w:cs="Arial"/>
        </w:rPr>
        <w:t xml:space="preserve"> </w:t>
      </w:r>
      <w:r w:rsidRPr="00401E4F">
        <w:rPr>
          <w:rFonts w:cs="Arial"/>
          <w:szCs w:val="20"/>
        </w:rPr>
        <w:t>€</w:t>
      </w:r>
      <w:r>
        <w:rPr>
          <w:rFonts w:cs="Arial"/>
          <w:szCs w:val="20"/>
        </w:rPr>
        <w:t xml:space="preserve">, </w:t>
      </w:r>
      <w:r>
        <w:rPr>
          <w:rFonts w:cs="Arial"/>
        </w:rPr>
        <w:t xml:space="preserve">a po rebalansu II </w:t>
      </w:r>
      <w:r>
        <w:rPr>
          <w:rFonts w:cs="Arial"/>
          <w:lang w:val="en-US"/>
        </w:rPr>
        <w:t xml:space="preserve">u </w:t>
      </w:r>
      <w:proofErr w:type="spellStart"/>
      <w:r>
        <w:rPr>
          <w:rFonts w:cs="Arial"/>
          <w:lang w:val="en-US"/>
        </w:rPr>
        <w:t>iznosu</w:t>
      </w:r>
      <w:proofErr w:type="spellEnd"/>
      <w:r>
        <w:rPr>
          <w:rFonts w:cs="Arial"/>
          <w:lang w:val="en-US"/>
        </w:rPr>
        <w:t xml:space="preserve"> od 38.625,00</w:t>
      </w:r>
      <w:r>
        <w:rPr>
          <w:rFonts w:cs="Arial"/>
        </w:rPr>
        <w:t xml:space="preserve"> </w:t>
      </w:r>
      <w:r w:rsidRPr="00401E4F">
        <w:rPr>
          <w:rFonts w:cs="Arial"/>
          <w:szCs w:val="20"/>
        </w:rPr>
        <w:t>€</w:t>
      </w:r>
    </w:p>
    <w:p w14:paraId="12D546E8" w14:textId="77777777" w:rsidR="00400BAF" w:rsidRDefault="00400BAF" w:rsidP="00400BAF">
      <w:pPr>
        <w:pStyle w:val="NoSpacing"/>
        <w:numPr>
          <w:ilvl w:val="0"/>
          <w:numId w:val="11"/>
        </w:numPr>
        <w:jc w:val="both"/>
        <w:rPr>
          <w:rFonts w:cs="Arial"/>
          <w:lang w:val="en-US"/>
        </w:rPr>
      </w:pPr>
      <w:r>
        <w:rPr>
          <w:rFonts w:cs="Arial"/>
          <w:lang w:val="pl-PL"/>
        </w:rPr>
        <w:t xml:space="preserve">Dječja igrališta financirati će se iz </w:t>
      </w:r>
      <w:proofErr w:type="spellStart"/>
      <w:r>
        <w:rPr>
          <w:rFonts w:cs="Arial"/>
          <w:lang w:val="en-US"/>
        </w:rPr>
        <w:t>općih</w:t>
      </w:r>
      <w:proofErr w:type="spellEnd"/>
      <w:r>
        <w:rPr>
          <w:rFonts w:cs="Arial"/>
          <w:lang w:val="en-US"/>
        </w:rPr>
        <w:t xml:space="preserve"> </w:t>
      </w:r>
      <w:proofErr w:type="spellStart"/>
      <w:r>
        <w:rPr>
          <w:rFonts w:cs="Arial"/>
          <w:lang w:val="en-US"/>
        </w:rPr>
        <w:t>prihoda</w:t>
      </w:r>
      <w:proofErr w:type="spellEnd"/>
      <w:r>
        <w:rPr>
          <w:rFonts w:cs="Arial"/>
          <w:lang w:val="en-US"/>
        </w:rPr>
        <w:t xml:space="preserve"> </w:t>
      </w:r>
      <w:proofErr w:type="spellStart"/>
      <w:r>
        <w:rPr>
          <w:rFonts w:cs="Arial"/>
          <w:lang w:val="en-US"/>
        </w:rPr>
        <w:t>i</w:t>
      </w:r>
      <w:proofErr w:type="spellEnd"/>
      <w:r>
        <w:rPr>
          <w:rFonts w:cs="Arial"/>
          <w:lang w:val="en-US"/>
        </w:rPr>
        <w:t xml:space="preserve"> </w:t>
      </w:r>
      <w:proofErr w:type="spellStart"/>
      <w:r>
        <w:rPr>
          <w:rFonts w:cs="Arial"/>
          <w:lang w:val="en-US"/>
        </w:rPr>
        <w:t>primitaka</w:t>
      </w:r>
      <w:proofErr w:type="spellEnd"/>
      <w:r>
        <w:rPr>
          <w:rFonts w:cs="Arial"/>
          <w:lang w:val="en-US"/>
        </w:rPr>
        <w:t xml:space="preserve"> u </w:t>
      </w:r>
      <w:proofErr w:type="spellStart"/>
      <w:r>
        <w:rPr>
          <w:rFonts w:cs="Arial"/>
          <w:lang w:val="en-US"/>
        </w:rPr>
        <w:t>iznosu</w:t>
      </w:r>
      <w:proofErr w:type="spellEnd"/>
      <w:r>
        <w:rPr>
          <w:rFonts w:cs="Arial"/>
          <w:lang w:val="en-US"/>
        </w:rPr>
        <w:t xml:space="preserve"> od 31.000,00</w:t>
      </w:r>
      <w:r>
        <w:rPr>
          <w:rFonts w:cs="Arial"/>
        </w:rPr>
        <w:t xml:space="preserve"> </w:t>
      </w:r>
      <w:r w:rsidRPr="00401E4F">
        <w:rPr>
          <w:rFonts w:cs="Arial"/>
          <w:szCs w:val="20"/>
        </w:rPr>
        <w:t>€</w:t>
      </w:r>
      <w:r>
        <w:rPr>
          <w:rFonts w:cs="Arial"/>
          <w:szCs w:val="20"/>
        </w:rPr>
        <w:t xml:space="preserve"> </w:t>
      </w:r>
      <w:r>
        <w:rPr>
          <w:rFonts w:cs="Arial"/>
        </w:rPr>
        <w:t xml:space="preserve">a po rebalansu II </w:t>
      </w:r>
      <w:r>
        <w:rPr>
          <w:rFonts w:cs="Arial"/>
          <w:lang w:val="en-US"/>
        </w:rPr>
        <w:t xml:space="preserve">u </w:t>
      </w:r>
      <w:proofErr w:type="spellStart"/>
      <w:r>
        <w:rPr>
          <w:rFonts w:cs="Arial"/>
          <w:lang w:val="en-US"/>
        </w:rPr>
        <w:t>iznosu</w:t>
      </w:r>
      <w:proofErr w:type="spellEnd"/>
      <w:r>
        <w:rPr>
          <w:rFonts w:cs="Arial"/>
          <w:lang w:val="en-US"/>
        </w:rPr>
        <w:t xml:space="preserve"> od 53.000,00</w:t>
      </w:r>
      <w:r>
        <w:rPr>
          <w:rFonts w:cs="Arial"/>
        </w:rPr>
        <w:t xml:space="preserve"> </w:t>
      </w:r>
      <w:r w:rsidRPr="00401E4F">
        <w:rPr>
          <w:rFonts w:cs="Arial"/>
          <w:szCs w:val="20"/>
        </w:rPr>
        <w:t>€</w:t>
      </w:r>
      <w:r>
        <w:rPr>
          <w:rFonts w:cs="Arial"/>
          <w:szCs w:val="20"/>
        </w:rPr>
        <w:t xml:space="preserve">, te iz naknade za zadržavanje nezakonito izgrađenih zgrada </w:t>
      </w:r>
      <w:r>
        <w:rPr>
          <w:rFonts w:cs="Arial"/>
          <w:lang w:val="en-US"/>
        </w:rPr>
        <w:t xml:space="preserve">u </w:t>
      </w:r>
      <w:proofErr w:type="spellStart"/>
      <w:r>
        <w:rPr>
          <w:rFonts w:cs="Arial"/>
          <w:lang w:val="en-US"/>
        </w:rPr>
        <w:t>iznosu</w:t>
      </w:r>
      <w:proofErr w:type="spellEnd"/>
      <w:r>
        <w:rPr>
          <w:rFonts w:cs="Arial"/>
          <w:lang w:val="en-US"/>
        </w:rPr>
        <w:t xml:space="preserve"> od 0,00</w:t>
      </w:r>
      <w:r>
        <w:rPr>
          <w:rFonts w:cs="Arial"/>
        </w:rPr>
        <w:t xml:space="preserve"> </w:t>
      </w:r>
      <w:r w:rsidRPr="00401E4F">
        <w:rPr>
          <w:rFonts w:cs="Arial"/>
          <w:szCs w:val="20"/>
        </w:rPr>
        <w:t>€</w:t>
      </w:r>
      <w:r>
        <w:rPr>
          <w:rFonts w:cs="Arial"/>
          <w:szCs w:val="20"/>
        </w:rPr>
        <w:t xml:space="preserve"> </w:t>
      </w:r>
      <w:r>
        <w:rPr>
          <w:rFonts w:cs="Arial"/>
        </w:rPr>
        <w:t xml:space="preserve">a po rebalansu II </w:t>
      </w:r>
      <w:r>
        <w:rPr>
          <w:rFonts w:cs="Arial"/>
          <w:lang w:val="en-US"/>
        </w:rPr>
        <w:t xml:space="preserve">u </w:t>
      </w:r>
      <w:proofErr w:type="spellStart"/>
      <w:r>
        <w:rPr>
          <w:rFonts w:cs="Arial"/>
          <w:lang w:val="en-US"/>
        </w:rPr>
        <w:t>iznosu</w:t>
      </w:r>
      <w:proofErr w:type="spellEnd"/>
      <w:r>
        <w:rPr>
          <w:rFonts w:cs="Arial"/>
          <w:lang w:val="en-US"/>
        </w:rPr>
        <w:t xml:space="preserve"> od 6.342,00</w:t>
      </w:r>
      <w:r>
        <w:rPr>
          <w:rFonts w:cs="Arial"/>
        </w:rPr>
        <w:t xml:space="preserve"> </w:t>
      </w:r>
      <w:r w:rsidRPr="00401E4F">
        <w:rPr>
          <w:rFonts w:cs="Arial"/>
          <w:szCs w:val="20"/>
        </w:rPr>
        <w:t>€</w:t>
      </w:r>
    </w:p>
    <w:p w14:paraId="1B0DE6CF" w14:textId="77777777" w:rsidR="00400BAF" w:rsidRDefault="00400BAF" w:rsidP="00400BAF">
      <w:pPr>
        <w:pStyle w:val="NoSpacing"/>
        <w:numPr>
          <w:ilvl w:val="0"/>
          <w:numId w:val="11"/>
        </w:numPr>
        <w:jc w:val="both"/>
        <w:rPr>
          <w:rFonts w:cs="Arial"/>
          <w:lang w:val="en-US"/>
        </w:rPr>
      </w:pPr>
      <w:r>
        <w:rPr>
          <w:rFonts w:cs="Arial"/>
          <w:lang w:val="pl-PL"/>
        </w:rPr>
        <w:t xml:space="preserve">Autobusne nadstrešnice financirati će se iz </w:t>
      </w:r>
      <w:proofErr w:type="spellStart"/>
      <w:r>
        <w:rPr>
          <w:rFonts w:cs="Arial"/>
          <w:lang w:val="en-US"/>
        </w:rPr>
        <w:t>općih</w:t>
      </w:r>
      <w:proofErr w:type="spellEnd"/>
      <w:r>
        <w:rPr>
          <w:rFonts w:cs="Arial"/>
          <w:lang w:val="en-US"/>
        </w:rPr>
        <w:t xml:space="preserve"> </w:t>
      </w:r>
      <w:proofErr w:type="spellStart"/>
      <w:r>
        <w:rPr>
          <w:rFonts w:cs="Arial"/>
          <w:lang w:val="en-US"/>
        </w:rPr>
        <w:t>prihoda</w:t>
      </w:r>
      <w:proofErr w:type="spellEnd"/>
      <w:r>
        <w:rPr>
          <w:rFonts w:cs="Arial"/>
          <w:lang w:val="en-US"/>
        </w:rPr>
        <w:t xml:space="preserve"> </w:t>
      </w:r>
      <w:proofErr w:type="spellStart"/>
      <w:r>
        <w:rPr>
          <w:rFonts w:cs="Arial"/>
          <w:lang w:val="en-US"/>
        </w:rPr>
        <w:t>i</w:t>
      </w:r>
      <w:proofErr w:type="spellEnd"/>
      <w:r>
        <w:rPr>
          <w:rFonts w:cs="Arial"/>
          <w:lang w:val="en-US"/>
        </w:rPr>
        <w:t xml:space="preserve"> </w:t>
      </w:r>
      <w:proofErr w:type="spellStart"/>
      <w:r>
        <w:rPr>
          <w:rFonts w:cs="Arial"/>
          <w:lang w:val="en-US"/>
        </w:rPr>
        <w:t>primitaka</w:t>
      </w:r>
      <w:proofErr w:type="spellEnd"/>
      <w:r>
        <w:rPr>
          <w:rFonts w:cs="Arial"/>
          <w:lang w:val="en-US"/>
        </w:rPr>
        <w:t xml:space="preserve"> u </w:t>
      </w:r>
      <w:proofErr w:type="spellStart"/>
      <w:r>
        <w:rPr>
          <w:rFonts w:cs="Arial"/>
          <w:lang w:val="en-US"/>
        </w:rPr>
        <w:t>iznosu</w:t>
      </w:r>
      <w:proofErr w:type="spellEnd"/>
      <w:r>
        <w:rPr>
          <w:rFonts w:cs="Arial"/>
          <w:lang w:val="en-US"/>
        </w:rPr>
        <w:t xml:space="preserve"> od 5.000,00</w:t>
      </w:r>
      <w:r>
        <w:rPr>
          <w:rFonts w:cs="Arial"/>
        </w:rPr>
        <w:t xml:space="preserve"> </w:t>
      </w:r>
      <w:r w:rsidRPr="00401E4F">
        <w:rPr>
          <w:rFonts w:cs="Arial"/>
          <w:szCs w:val="20"/>
        </w:rPr>
        <w:t>€</w:t>
      </w:r>
      <w:r>
        <w:rPr>
          <w:rFonts w:cs="Arial"/>
          <w:szCs w:val="20"/>
        </w:rPr>
        <w:t xml:space="preserve"> </w:t>
      </w:r>
      <w:r>
        <w:rPr>
          <w:rFonts w:cs="Arial"/>
        </w:rPr>
        <w:t xml:space="preserve">a po rebalansu II </w:t>
      </w:r>
      <w:r>
        <w:rPr>
          <w:rFonts w:cs="Arial"/>
          <w:lang w:val="en-US"/>
        </w:rPr>
        <w:t xml:space="preserve">u </w:t>
      </w:r>
      <w:proofErr w:type="spellStart"/>
      <w:r>
        <w:rPr>
          <w:rFonts w:cs="Arial"/>
          <w:lang w:val="en-US"/>
        </w:rPr>
        <w:t>iznosu</w:t>
      </w:r>
      <w:proofErr w:type="spellEnd"/>
      <w:r>
        <w:rPr>
          <w:rFonts w:cs="Arial"/>
          <w:lang w:val="en-US"/>
        </w:rPr>
        <w:t xml:space="preserve"> od 0,00</w:t>
      </w:r>
      <w:r>
        <w:rPr>
          <w:rFonts w:cs="Arial"/>
        </w:rPr>
        <w:t xml:space="preserve"> </w:t>
      </w:r>
      <w:r w:rsidRPr="00401E4F">
        <w:rPr>
          <w:rFonts w:cs="Arial"/>
          <w:szCs w:val="20"/>
        </w:rPr>
        <w:t>€</w:t>
      </w:r>
    </w:p>
    <w:p w14:paraId="7F5C5356" w14:textId="77777777" w:rsidR="00400BAF" w:rsidRPr="00DB634A" w:rsidRDefault="00400BAF" w:rsidP="00400BAF">
      <w:pPr>
        <w:pStyle w:val="NoSpacing"/>
        <w:numPr>
          <w:ilvl w:val="0"/>
          <w:numId w:val="11"/>
        </w:numPr>
        <w:jc w:val="both"/>
        <w:rPr>
          <w:rFonts w:cs="Arial"/>
          <w:lang w:val="en-US"/>
        </w:rPr>
      </w:pPr>
      <w:proofErr w:type="spellStart"/>
      <w:r>
        <w:rPr>
          <w:rFonts w:cs="Arial"/>
          <w:lang w:val="en-US"/>
        </w:rPr>
        <w:t>Vodeni</w:t>
      </w:r>
      <w:proofErr w:type="spellEnd"/>
      <w:r>
        <w:rPr>
          <w:rFonts w:cs="Arial"/>
          <w:lang w:val="en-US"/>
        </w:rPr>
        <w:t xml:space="preserve"> grad </w:t>
      </w:r>
      <w:r>
        <w:rPr>
          <w:rFonts w:cs="Arial"/>
          <w:lang w:val="pl-PL"/>
        </w:rPr>
        <w:t xml:space="preserve">će se financirati iz </w:t>
      </w:r>
      <w:proofErr w:type="spellStart"/>
      <w:r>
        <w:rPr>
          <w:rFonts w:cs="Arial"/>
          <w:lang w:val="en-US"/>
        </w:rPr>
        <w:t>općih</w:t>
      </w:r>
      <w:proofErr w:type="spellEnd"/>
      <w:r>
        <w:rPr>
          <w:rFonts w:cs="Arial"/>
          <w:lang w:val="en-US"/>
        </w:rPr>
        <w:t xml:space="preserve"> </w:t>
      </w:r>
      <w:proofErr w:type="spellStart"/>
      <w:r>
        <w:rPr>
          <w:rFonts w:cs="Arial"/>
          <w:lang w:val="en-US"/>
        </w:rPr>
        <w:t>prihoda</w:t>
      </w:r>
      <w:proofErr w:type="spellEnd"/>
      <w:r>
        <w:rPr>
          <w:rFonts w:cs="Arial"/>
          <w:lang w:val="en-US"/>
        </w:rPr>
        <w:t xml:space="preserve"> </w:t>
      </w:r>
      <w:proofErr w:type="spellStart"/>
      <w:r>
        <w:rPr>
          <w:rFonts w:cs="Arial"/>
          <w:lang w:val="en-US"/>
        </w:rPr>
        <w:t>i</w:t>
      </w:r>
      <w:proofErr w:type="spellEnd"/>
      <w:r>
        <w:rPr>
          <w:rFonts w:cs="Arial"/>
          <w:lang w:val="en-US"/>
        </w:rPr>
        <w:t xml:space="preserve"> </w:t>
      </w:r>
      <w:proofErr w:type="spellStart"/>
      <w:r>
        <w:rPr>
          <w:rFonts w:cs="Arial"/>
          <w:lang w:val="en-US"/>
        </w:rPr>
        <w:t>primitaka</w:t>
      </w:r>
      <w:proofErr w:type="spellEnd"/>
      <w:r>
        <w:rPr>
          <w:rFonts w:cs="Arial"/>
          <w:lang w:val="en-US"/>
        </w:rPr>
        <w:t xml:space="preserve"> u </w:t>
      </w:r>
      <w:proofErr w:type="spellStart"/>
      <w:r>
        <w:rPr>
          <w:rFonts w:cs="Arial"/>
          <w:lang w:val="en-US"/>
        </w:rPr>
        <w:t>iznosu</w:t>
      </w:r>
      <w:proofErr w:type="spellEnd"/>
      <w:r>
        <w:rPr>
          <w:rFonts w:cs="Arial"/>
          <w:lang w:val="en-US"/>
        </w:rPr>
        <w:t xml:space="preserve"> od 78.000.000,00</w:t>
      </w:r>
      <w:r>
        <w:rPr>
          <w:rFonts w:cs="Arial"/>
        </w:rPr>
        <w:t xml:space="preserve"> </w:t>
      </w:r>
      <w:r w:rsidRPr="00401E4F">
        <w:rPr>
          <w:rFonts w:cs="Arial"/>
          <w:szCs w:val="20"/>
        </w:rPr>
        <w:t>€</w:t>
      </w:r>
      <w:r>
        <w:rPr>
          <w:rFonts w:cs="Arial"/>
          <w:szCs w:val="20"/>
        </w:rPr>
        <w:t xml:space="preserve">, </w:t>
      </w:r>
      <w:r>
        <w:rPr>
          <w:rFonts w:cs="Arial"/>
        </w:rPr>
        <w:t xml:space="preserve">a po rebalansu II u iznosu od </w:t>
      </w:r>
      <w:r>
        <w:rPr>
          <w:rFonts w:cs="Arial"/>
          <w:lang w:val="en-US"/>
        </w:rPr>
        <w:t>43.000</w:t>
      </w:r>
      <w:r>
        <w:rPr>
          <w:rFonts w:cs="Arial"/>
        </w:rPr>
        <w:t xml:space="preserve">,00 </w:t>
      </w:r>
      <w:r w:rsidRPr="00401E4F">
        <w:rPr>
          <w:rFonts w:cs="Arial"/>
          <w:szCs w:val="20"/>
        </w:rPr>
        <w:t>€</w:t>
      </w:r>
    </w:p>
    <w:p w14:paraId="13F5F6AB" w14:textId="77777777" w:rsidR="00400BAF" w:rsidRPr="0092090A" w:rsidRDefault="00400BAF" w:rsidP="00400BAF">
      <w:pPr>
        <w:pStyle w:val="NoSpacing"/>
        <w:numPr>
          <w:ilvl w:val="0"/>
          <w:numId w:val="11"/>
        </w:numPr>
        <w:jc w:val="both"/>
        <w:rPr>
          <w:rFonts w:cs="Arial"/>
          <w:lang w:val="en-US"/>
        </w:rPr>
      </w:pPr>
      <w:r>
        <w:rPr>
          <w:rFonts w:cs="Arial"/>
          <w:lang w:val="pl-PL"/>
        </w:rPr>
        <w:t xml:space="preserve">Uređenje groblja financirati će se iz </w:t>
      </w:r>
      <w:proofErr w:type="spellStart"/>
      <w:r>
        <w:rPr>
          <w:rFonts w:cs="Arial"/>
          <w:lang w:val="en-US"/>
        </w:rPr>
        <w:t>općih</w:t>
      </w:r>
      <w:proofErr w:type="spellEnd"/>
      <w:r>
        <w:rPr>
          <w:rFonts w:cs="Arial"/>
          <w:lang w:val="en-US"/>
        </w:rPr>
        <w:t xml:space="preserve"> </w:t>
      </w:r>
      <w:proofErr w:type="spellStart"/>
      <w:r>
        <w:rPr>
          <w:rFonts w:cs="Arial"/>
          <w:lang w:val="en-US"/>
        </w:rPr>
        <w:t>prihoda</w:t>
      </w:r>
      <w:proofErr w:type="spellEnd"/>
      <w:r>
        <w:rPr>
          <w:rFonts w:cs="Arial"/>
          <w:lang w:val="en-US"/>
        </w:rPr>
        <w:t xml:space="preserve"> </w:t>
      </w:r>
      <w:proofErr w:type="spellStart"/>
      <w:r>
        <w:rPr>
          <w:rFonts w:cs="Arial"/>
          <w:lang w:val="en-US"/>
        </w:rPr>
        <w:t>i</w:t>
      </w:r>
      <w:proofErr w:type="spellEnd"/>
      <w:r>
        <w:rPr>
          <w:rFonts w:cs="Arial"/>
          <w:lang w:val="en-US"/>
        </w:rPr>
        <w:t xml:space="preserve"> </w:t>
      </w:r>
      <w:proofErr w:type="spellStart"/>
      <w:r>
        <w:rPr>
          <w:rFonts w:cs="Arial"/>
          <w:lang w:val="en-US"/>
        </w:rPr>
        <w:t>primitaka</w:t>
      </w:r>
      <w:proofErr w:type="spellEnd"/>
      <w:r>
        <w:rPr>
          <w:rFonts w:cs="Arial"/>
          <w:lang w:val="en-US"/>
        </w:rPr>
        <w:t xml:space="preserve"> u </w:t>
      </w:r>
      <w:proofErr w:type="spellStart"/>
      <w:r>
        <w:rPr>
          <w:rFonts w:cs="Arial"/>
          <w:lang w:val="en-US"/>
        </w:rPr>
        <w:t>iznosu</w:t>
      </w:r>
      <w:proofErr w:type="spellEnd"/>
      <w:r>
        <w:rPr>
          <w:rFonts w:cs="Arial"/>
          <w:lang w:val="en-US"/>
        </w:rPr>
        <w:t xml:space="preserve"> od 20.000,00</w:t>
      </w:r>
      <w:r>
        <w:rPr>
          <w:rFonts w:cs="Arial"/>
        </w:rPr>
        <w:t xml:space="preserve"> </w:t>
      </w:r>
      <w:r w:rsidRPr="00401E4F">
        <w:rPr>
          <w:rFonts w:cs="Arial"/>
          <w:szCs w:val="20"/>
        </w:rPr>
        <w:t>€</w:t>
      </w:r>
      <w:r>
        <w:rPr>
          <w:rFonts w:cs="Arial"/>
          <w:szCs w:val="20"/>
        </w:rPr>
        <w:t xml:space="preserve">, </w:t>
      </w:r>
      <w:r>
        <w:rPr>
          <w:rFonts w:cs="Arial"/>
        </w:rPr>
        <w:t xml:space="preserve">a po rebalansu II </w:t>
      </w:r>
      <w:r>
        <w:rPr>
          <w:rFonts w:cs="Arial"/>
          <w:lang w:val="en-US"/>
        </w:rPr>
        <w:t xml:space="preserve">u </w:t>
      </w:r>
      <w:proofErr w:type="spellStart"/>
      <w:r>
        <w:rPr>
          <w:rFonts w:cs="Arial"/>
          <w:lang w:val="en-US"/>
        </w:rPr>
        <w:t>iznosu</w:t>
      </w:r>
      <w:proofErr w:type="spellEnd"/>
      <w:r>
        <w:rPr>
          <w:rFonts w:cs="Arial"/>
          <w:lang w:val="en-US"/>
        </w:rPr>
        <w:t xml:space="preserve"> od 50.000,00</w:t>
      </w:r>
      <w:r>
        <w:rPr>
          <w:rFonts w:cs="Arial"/>
        </w:rPr>
        <w:t xml:space="preserve"> </w:t>
      </w:r>
      <w:r w:rsidRPr="00401E4F">
        <w:rPr>
          <w:rFonts w:cs="Arial"/>
          <w:szCs w:val="20"/>
        </w:rPr>
        <w:t>€</w:t>
      </w:r>
    </w:p>
    <w:p w14:paraId="5E04AB4D" w14:textId="77777777" w:rsidR="00400BAF" w:rsidRPr="004A683A" w:rsidRDefault="00400BAF" w:rsidP="00400BAF">
      <w:pPr>
        <w:pStyle w:val="NoSpacing"/>
        <w:numPr>
          <w:ilvl w:val="0"/>
          <w:numId w:val="11"/>
        </w:numPr>
        <w:jc w:val="both"/>
        <w:rPr>
          <w:rFonts w:cs="Arial"/>
          <w:lang w:val="en-US"/>
        </w:rPr>
      </w:pPr>
      <w:proofErr w:type="spellStart"/>
      <w:r>
        <w:rPr>
          <w:rFonts w:cs="Arial"/>
          <w:lang w:val="en-US"/>
        </w:rPr>
        <w:t>Vidikovac</w:t>
      </w:r>
      <w:proofErr w:type="spellEnd"/>
      <w:r>
        <w:rPr>
          <w:rFonts w:cs="Arial"/>
          <w:lang w:val="en-US"/>
        </w:rPr>
        <w:t xml:space="preserve"> </w:t>
      </w:r>
      <w:r>
        <w:rPr>
          <w:rFonts w:cs="Arial"/>
          <w:lang w:val="pl-PL"/>
        </w:rPr>
        <w:t xml:space="preserve">će se financirati iz </w:t>
      </w:r>
      <w:proofErr w:type="spellStart"/>
      <w:r>
        <w:rPr>
          <w:rFonts w:cs="Arial"/>
          <w:lang w:val="en-US"/>
        </w:rPr>
        <w:t>općih</w:t>
      </w:r>
      <w:proofErr w:type="spellEnd"/>
      <w:r>
        <w:rPr>
          <w:rFonts w:cs="Arial"/>
          <w:lang w:val="en-US"/>
        </w:rPr>
        <w:t xml:space="preserve"> </w:t>
      </w:r>
      <w:proofErr w:type="spellStart"/>
      <w:r>
        <w:rPr>
          <w:rFonts w:cs="Arial"/>
          <w:lang w:val="en-US"/>
        </w:rPr>
        <w:t>prihoda</w:t>
      </w:r>
      <w:proofErr w:type="spellEnd"/>
      <w:r>
        <w:rPr>
          <w:rFonts w:cs="Arial"/>
          <w:lang w:val="en-US"/>
        </w:rPr>
        <w:t xml:space="preserve"> </w:t>
      </w:r>
      <w:proofErr w:type="spellStart"/>
      <w:r>
        <w:rPr>
          <w:rFonts w:cs="Arial"/>
          <w:lang w:val="en-US"/>
        </w:rPr>
        <w:t>i</w:t>
      </w:r>
      <w:proofErr w:type="spellEnd"/>
      <w:r>
        <w:rPr>
          <w:rFonts w:cs="Arial"/>
          <w:lang w:val="en-US"/>
        </w:rPr>
        <w:t xml:space="preserve"> </w:t>
      </w:r>
      <w:proofErr w:type="spellStart"/>
      <w:r>
        <w:rPr>
          <w:rFonts w:cs="Arial"/>
          <w:lang w:val="en-US"/>
        </w:rPr>
        <w:t>primitaka</w:t>
      </w:r>
      <w:proofErr w:type="spellEnd"/>
      <w:r>
        <w:rPr>
          <w:rFonts w:cs="Arial"/>
          <w:lang w:val="en-US"/>
        </w:rPr>
        <w:t xml:space="preserve"> u </w:t>
      </w:r>
      <w:proofErr w:type="spellStart"/>
      <w:r>
        <w:rPr>
          <w:rFonts w:cs="Arial"/>
          <w:lang w:val="en-US"/>
        </w:rPr>
        <w:t>iznosu</w:t>
      </w:r>
      <w:proofErr w:type="spellEnd"/>
      <w:r>
        <w:rPr>
          <w:rFonts w:cs="Arial"/>
          <w:lang w:val="en-US"/>
        </w:rPr>
        <w:t xml:space="preserve"> od 60.000,00</w:t>
      </w:r>
      <w:r>
        <w:rPr>
          <w:rFonts w:cs="Arial"/>
        </w:rPr>
        <w:t xml:space="preserve"> </w:t>
      </w:r>
      <w:r w:rsidRPr="00401E4F">
        <w:rPr>
          <w:rFonts w:cs="Arial"/>
          <w:szCs w:val="20"/>
        </w:rPr>
        <w:t>€</w:t>
      </w:r>
      <w:r>
        <w:t xml:space="preserve"> </w:t>
      </w:r>
      <w:r>
        <w:rPr>
          <w:rFonts w:cs="Arial"/>
        </w:rPr>
        <w:t xml:space="preserve">a po rebalansu II </w:t>
      </w:r>
      <w:r>
        <w:rPr>
          <w:rFonts w:cs="Arial"/>
          <w:lang w:val="en-US"/>
        </w:rPr>
        <w:t xml:space="preserve">u </w:t>
      </w:r>
      <w:proofErr w:type="spellStart"/>
      <w:r>
        <w:rPr>
          <w:rFonts w:cs="Arial"/>
          <w:lang w:val="en-US"/>
        </w:rPr>
        <w:t>iznosu</w:t>
      </w:r>
      <w:proofErr w:type="spellEnd"/>
      <w:r>
        <w:rPr>
          <w:rFonts w:cs="Arial"/>
          <w:lang w:val="en-US"/>
        </w:rPr>
        <w:t xml:space="preserve"> od 17.875,00</w:t>
      </w:r>
      <w:r>
        <w:rPr>
          <w:rFonts w:cs="Arial"/>
        </w:rPr>
        <w:t xml:space="preserve"> </w:t>
      </w:r>
      <w:r w:rsidRPr="00401E4F">
        <w:rPr>
          <w:rFonts w:cs="Arial"/>
          <w:szCs w:val="20"/>
        </w:rPr>
        <w:t>€</w:t>
      </w:r>
    </w:p>
    <w:p w14:paraId="742C971D" w14:textId="77777777" w:rsidR="00400BAF" w:rsidRDefault="00400BAF" w:rsidP="00400BAF">
      <w:pPr>
        <w:pStyle w:val="NoSpacing"/>
        <w:numPr>
          <w:ilvl w:val="0"/>
          <w:numId w:val="11"/>
        </w:numPr>
        <w:jc w:val="both"/>
        <w:rPr>
          <w:rFonts w:cs="Arial"/>
          <w:lang w:val="en-US"/>
        </w:rPr>
      </w:pPr>
      <w:proofErr w:type="spellStart"/>
      <w:r>
        <w:rPr>
          <w:rFonts w:cs="Arial"/>
          <w:lang w:val="en-US"/>
        </w:rPr>
        <w:t>Razvoj</w:t>
      </w:r>
      <w:proofErr w:type="spellEnd"/>
      <w:r>
        <w:rPr>
          <w:rFonts w:cs="Arial"/>
          <w:lang w:val="en-US"/>
        </w:rPr>
        <w:t xml:space="preserve"> </w:t>
      </w:r>
      <w:proofErr w:type="spellStart"/>
      <w:r>
        <w:rPr>
          <w:rFonts w:cs="Arial"/>
          <w:lang w:val="en-US"/>
        </w:rPr>
        <w:t>biciklističke</w:t>
      </w:r>
      <w:proofErr w:type="spellEnd"/>
      <w:r>
        <w:rPr>
          <w:rFonts w:cs="Arial"/>
          <w:lang w:val="en-US"/>
        </w:rPr>
        <w:t xml:space="preserve"> infrastructure </w:t>
      </w:r>
      <w:proofErr w:type="spellStart"/>
      <w:r>
        <w:rPr>
          <w:rFonts w:cs="Arial"/>
          <w:lang w:val="en-US"/>
        </w:rPr>
        <w:t>grada</w:t>
      </w:r>
      <w:proofErr w:type="spellEnd"/>
      <w:r>
        <w:rPr>
          <w:rFonts w:cs="Arial"/>
          <w:lang w:val="en-US"/>
        </w:rPr>
        <w:t xml:space="preserve"> Duga Rese </w:t>
      </w:r>
      <w:proofErr w:type="spellStart"/>
      <w:r>
        <w:rPr>
          <w:rFonts w:cs="Arial"/>
          <w:lang w:val="en-US"/>
        </w:rPr>
        <w:t>financirati</w:t>
      </w:r>
      <w:proofErr w:type="spellEnd"/>
      <w:r>
        <w:rPr>
          <w:rFonts w:cs="Arial"/>
          <w:lang w:val="en-US"/>
        </w:rPr>
        <w:t xml:space="preserve"> </w:t>
      </w:r>
      <w:proofErr w:type="spellStart"/>
      <w:r>
        <w:rPr>
          <w:rFonts w:cs="Arial"/>
          <w:lang w:val="en-US"/>
        </w:rPr>
        <w:t>će</w:t>
      </w:r>
      <w:proofErr w:type="spellEnd"/>
      <w:r>
        <w:rPr>
          <w:rFonts w:cs="Arial"/>
          <w:lang w:val="en-US"/>
        </w:rPr>
        <w:t xml:space="preserve"> se </w:t>
      </w:r>
      <w:proofErr w:type="spellStart"/>
      <w:r>
        <w:rPr>
          <w:rFonts w:cs="Arial"/>
          <w:lang w:val="en-US"/>
        </w:rPr>
        <w:t>iz</w:t>
      </w:r>
      <w:proofErr w:type="spellEnd"/>
      <w:r>
        <w:rPr>
          <w:rFonts w:cs="Arial"/>
          <w:lang w:val="en-US"/>
        </w:rPr>
        <w:t xml:space="preserve"> </w:t>
      </w:r>
      <w:proofErr w:type="spellStart"/>
      <w:r>
        <w:rPr>
          <w:rFonts w:cs="Arial"/>
          <w:lang w:val="en-US"/>
        </w:rPr>
        <w:t>općih</w:t>
      </w:r>
      <w:proofErr w:type="spellEnd"/>
      <w:r>
        <w:rPr>
          <w:rFonts w:cs="Arial"/>
          <w:lang w:val="en-US"/>
        </w:rPr>
        <w:t xml:space="preserve"> </w:t>
      </w:r>
      <w:proofErr w:type="spellStart"/>
      <w:r>
        <w:rPr>
          <w:rFonts w:cs="Arial"/>
          <w:lang w:val="en-US"/>
        </w:rPr>
        <w:t>prihoda</w:t>
      </w:r>
      <w:proofErr w:type="spellEnd"/>
      <w:r>
        <w:rPr>
          <w:rFonts w:cs="Arial"/>
          <w:lang w:val="en-US"/>
        </w:rPr>
        <w:t xml:space="preserve"> </w:t>
      </w:r>
      <w:proofErr w:type="spellStart"/>
      <w:r>
        <w:rPr>
          <w:rFonts w:cs="Arial"/>
          <w:lang w:val="en-US"/>
        </w:rPr>
        <w:t>i</w:t>
      </w:r>
      <w:proofErr w:type="spellEnd"/>
      <w:r>
        <w:rPr>
          <w:rFonts w:cs="Arial"/>
          <w:lang w:val="en-US"/>
        </w:rPr>
        <w:t xml:space="preserve"> </w:t>
      </w:r>
      <w:proofErr w:type="spellStart"/>
      <w:r>
        <w:rPr>
          <w:rFonts w:cs="Arial"/>
          <w:lang w:val="en-US"/>
        </w:rPr>
        <w:t>primitaka</w:t>
      </w:r>
      <w:proofErr w:type="spellEnd"/>
      <w:r>
        <w:rPr>
          <w:rFonts w:cs="Arial"/>
          <w:lang w:val="en-US"/>
        </w:rPr>
        <w:t xml:space="preserve"> u </w:t>
      </w:r>
      <w:proofErr w:type="spellStart"/>
      <w:r>
        <w:rPr>
          <w:rFonts w:cs="Arial"/>
          <w:lang w:val="en-US"/>
        </w:rPr>
        <w:t>iznosu</w:t>
      </w:r>
      <w:proofErr w:type="spellEnd"/>
      <w:r>
        <w:rPr>
          <w:rFonts w:cs="Arial"/>
          <w:lang w:val="en-US"/>
        </w:rPr>
        <w:t xml:space="preserve"> od 5.030,00 </w:t>
      </w:r>
      <w:r w:rsidRPr="00401E4F">
        <w:rPr>
          <w:rFonts w:cs="Arial"/>
          <w:szCs w:val="20"/>
        </w:rPr>
        <w:t>€</w:t>
      </w:r>
      <w:r>
        <w:rPr>
          <w:rFonts w:cs="Arial"/>
          <w:szCs w:val="20"/>
        </w:rPr>
        <w:t xml:space="preserve"> </w:t>
      </w:r>
      <w:r>
        <w:rPr>
          <w:rFonts w:cs="Arial"/>
        </w:rPr>
        <w:t xml:space="preserve">a po rebalansu II </w:t>
      </w:r>
      <w:r>
        <w:rPr>
          <w:rFonts w:cs="Arial"/>
          <w:lang w:val="en-US"/>
        </w:rPr>
        <w:t xml:space="preserve">u </w:t>
      </w:r>
      <w:proofErr w:type="spellStart"/>
      <w:r>
        <w:rPr>
          <w:rFonts w:cs="Arial"/>
          <w:lang w:val="en-US"/>
        </w:rPr>
        <w:t>iznosu</w:t>
      </w:r>
      <w:proofErr w:type="spellEnd"/>
      <w:r>
        <w:rPr>
          <w:rFonts w:cs="Arial"/>
          <w:lang w:val="en-US"/>
        </w:rPr>
        <w:t xml:space="preserve"> od 18.300,00</w:t>
      </w:r>
      <w:r>
        <w:rPr>
          <w:rFonts w:cs="Arial"/>
        </w:rPr>
        <w:t xml:space="preserve"> </w:t>
      </w:r>
      <w:r w:rsidRPr="00401E4F">
        <w:rPr>
          <w:rFonts w:cs="Arial"/>
          <w:szCs w:val="20"/>
        </w:rPr>
        <w:t>€</w:t>
      </w:r>
      <w:r>
        <w:rPr>
          <w:rFonts w:cs="Arial"/>
        </w:rPr>
        <w:t>,</w:t>
      </w:r>
      <w:r>
        <w:rPr>
          <w:rFonts w:cs="Arial"/>
          <w:lang w:val="en-US"/>
        </w:rPr>
        <w:t xml:space="preserve"> </w:t>
      </w:r>
      <w:proofErr w:type="spellStart"/>
      <w:r>
        <w:rPr>
          <w:rFonts w:cs="Arial"/>
          <w:lang w:val="en-US"/>
        </w:rPr>
        <w:t>te</w:t>
      </w:r>
      <w:proofErr w:type="spellEnd"/>
      <w:r>
        <w:rPr>
          <w:rFonts w:cs="Arial"/>
          <w:lang w:val="en-US"/>
        </w:rPr>
        <w:t xml:space="preserve"> </w:t>
      </w:r>
      <w:r>
        <w:rPr>
          <w:rFonts w:cs="Arial"/>
          <w:lang w:val="pl-PL"/>
        </w:rPr>
        <w:t>iz pomoći</w:t>
      </w:r>
      <w:r>
        <w:rPr>
          <w:rFonts w:cs="Arial"/>
        </w:rPr>
        <w:t xml:space="preserve"> u iznosu</w:t>
      </w:r>
      <w:r>
        <w:rPr>
          <w:rFonts w:cs="Arial"/>
          <w:lang w:val="pl-PL"/>
        </w:rPr>
        <w:t xml:space="preserve"> u iznosu od 256.820,00</w:t>
      </w:r>
      <w:r>
        <w:rPr>
          <w:rFonts w:cs="Arial"/>
        </w:rPr>
        <w:t xml:space="preserve"> </w:t>
      </w:r>
      <w:r w:rsidRPr="00401E4F">
        <w:rPr>
          <w:rFonts w:cs="Arial"/>
          <w:szCs w:val="20"/>
        </w:rPr>
        <w:t>€</w:t>
      </w:r>
      <w:r>
        <w:rPr>
          <w:rFonts w:cs="Arial"/>
          <w:szCs w:val="20"/>
        </w:rPr>
        <w:t xml:space="preserve"> </w:t>
      </w:r>
      <w:r>
        <w:rPr>
          <w:rFonts w:cs="Arial"/>
        </w:rPr>
        <w:t xml:space="preserve">a po rebalansu II </w:t>
      </w:r>
      <w:r>
        <w:rPr>
          <w:rFonts w:cs="Arial"/>
          <w:lang w:val="en-US"/>
        </w:rPr>
        <w:t xml:space="preserve">u </w:t>
      </w:r>
      <w:proofErr w:type="spellStart"/>
      <w:r>
        <w:rPr>
          <w:rFonts w:cs="Arial"/>
          <w:lang w:val="en-US"/>
        </w:rPr>
        <w:t>iznosu</w:t>
      </w:r>
      <w:proofErr w:type="spellEnd"/>
      <w:r>
        <w:rPr>
          <w:rFonts w:cs="Arial"/>
          <w:lang w:val="en-US"/>
        </w:rPr>
        <w:t xml:space="preserve"> od 0,00</w:t>
      </w:r>
      <w:r>
        <w:rPr>
          <w:rFonts w:cs="Arial"/>
        </w:rPr>
        <w:t xml:space="preserve"> </w:t>
      </w:r>
      <w:r w:rsidRPr="00401E4F">
        <w:rPr>
          <w:rFonts w:cs="Arial"/>
          <w:szCs w:val="20"/>
        </w:rPr>
        <w:t>€</w:t>
      </w:r>
    </w:p>
    <w:p w14:paraId="6DAE342F" w14:textId="77777777" w:rsidR="00400BAF" w:rsidRPr="007E5E91" w:rsidRDefault="00400BAF" w:rsidP="00400BAF">
      <w:pPr>
        <w:pStyle w:val="NoSpacing"/>
        <w:numPr>
          <w:ilvl w:val="0"/>
          <w:numId w:val="11"/>
        </w:numPr>
        <w:jc w:val="both"/>
        <w:rPr>
          <w:rFonts w:cs="Arial"/>
          <w:lang w:val="en-US"/>
        </w:rPr>
      </w:pPr>
      <w:proofErr w:type="spellStart"/>
      <w:r>
        <w:rPr>
          <w:rFonts w:cs="Arial"/>
          <w:lang w:val="en-US"/>
        </w:rPr>
        <w:t>Uređenje</w:t>
      </w:r>
      <w:proofErr w:type="spellEnd"/>
      <w:r>
        <w:rPr>
          <w:rFonts w:cs="Arial"/>
          <w:lang w:val="en-US"/>
        </w:rPr>
        <w:t xml:space="preserve"> </w:t>
      </w:r>
      <w:proofErr w:type="spellStart"/>
      <w:r>
        <w:rPr>
          <w:rFonts w:cs="Arial"/>
          <w:lang w:val="en-US"/>
        </w:rPr>
        <w:t>Trga</w:t>
      </w:r>
      <w:proofErr w:type="spellEnd"/>
      <w:r>
        <w:rPr>
          <w:rFonts w:cs="Arial"/>
          <w:lang w:val="en-US"/>
        </w:rPr>
        <w:t xml:space="preserve"> </w:t>
      </w:r>
      <w:proofErr w:type="spellStart"/>
      <w:r>
        <w:rPr>
          <w:rFonts w:cs="Arial"/>
          <w:lang w:val="en-US"/>
        </w:rPr>
        <w:t>sv</w:t>
      </w:r>
      <w:proofErr w:type="spellEnd"/>
      <w:r>
        <w:rPr>
          <w:rFonts w:cs="Arial"/>
          <w:lang w:val="en-US"/>
        </w:rPr>
        <w:t xml:space="preserve">. Jurja </w:t>
      </w:r>
      <w:r>
        <w:rPr>
          <w:rFonts w:cs="Arial"/>
          <w:lang w:val="pl-PL"/>
        </w:rPr>
        <w:t>će se financirati i</w:t>
      </w:r>
      <w:r w:rsidRPr="00132233">
        <w:rPr>
          <w:rFonts w:cs="Arial"/>
          <w:color w:val="000000"/>
        </w:rPr>
        <w:t xml:space="preserve"> </w:t>
      </w:r>
      <w:r>
        <w:rPr>
          <w:rFonts w:cs="Arial"/>
          <w:color w:val="000000"/>
        </w:rPr>
        <w:t>iz komunalnog doprinosa u iznosu od 3.000,00 €,</w:t>
      </w:r>
      <w:r w:rsidRPr="00DB634A">
        <w:rPr>
          <w:rFonts w:cs="Arial"/>
        </w:rPr>
        <w:t xml:space="preserve"> </w:t>
      </w:r>
      <w:r>
        <w:rPr>
          <w:rFonts w:cs="Arial"/>
        </w:rPr>
        <w:t xml:space="preserve">a po rebalansu II u iznosu od </w:t>
      </w:r>
      <w:r>
        <w:rPr>
          <w:rFonts w:cs="Arial"/>
          <w:lang w:val="en-US"/>
        </w:rPr>
        <w:t>0</w:t>
      </w:r>
      <w:r>
        <w:rPr>
          <w:rFonts w:cs="Arial"/>
        </w:rPr>
        <w:t xml:space="preserve">,00 </w:t>
      </w:r>
      <w:r w:rsidRPr="00401E4F">
        <w:rPr>
          <w:rFonts w:cs="Arial"/>
          <w:szCs w:val="20"/>
        </w:rPr>
        <w:t>€</w:t>
      </w:r>
      <w:r>
        <w:rPr>
          <w:rFonts w:cs="Arial"/>
          <w:szCs w:val="20"/>
        </w:rPr>
        <w:t>,</w:t>
      </w:r>
      <w:r>
        <w:rPr>
          <w:rFonts w:cs="Arial"/>
          <w:color w:val="000000"/>
        </w:rPr>
        <w:t xml:space="preserve"> iz naknade za koncesije u iznosu od 3.186,00 €,</w:t>
      </w:r>
      <w:r w:rsidRPr="00DB634A">
        <w:rPr>
          <w:rFonts w:cs="Arial"/>
        </w:rPr>
        <w:t xml:space="preserve"> </w:t>
      </w:r>
      <w:r>
        <w:rPr>
          <w:rFonts w:cs="Arial"/>
        </w:rPr>
        <w:t xml:space="preserve">a po rebalansu II u iznosu od </w:t>
      </w:r>
      <w:r>
        <w:rPr>
          <w:rFonts w:cs="Arial"/>
          <w:lang w:val="en-US"/>
        </w:rPr>
        <w:t>0</w:t>
      </w:r>
      <w:r>
        <w:rPr>
          <w:rFonts w:cs="Arial"/>
        </w:rPr>
        <w:t xml:space="preserve">,00 </w:t>
      </w:r>
      <w:r w:rsidRPr="00401E4F">
        <w:rPr>
          <w:rFonts w:cs="Arial"/>
          <w:szCs w:val="20"/>
        </w:rPr>
        <w:t>€</w:t>
      </w:r>
      <w:r>
        <w:rPr>
          <w:rFonts w:cs="Arial"/>
          <w:szCs w:val="20"/>
        </w:rPr>
        <w:t>,</w:t>
      </w:r>
      <w:r>
        <w:rPr>
          <w:rFonts w:cs="Arial"/>
          <w:color w:val="000000"/>
        </w:rPr>
        <w:t xml:space="preserve"> iz naknade za zadržavanje nezakonito izgrađenih zgrada u iznosu od 6.342,00 €,</w:t>
      </w:r>
      <w:r w:rsidRPr="00DB634A">
        <w:rPr>
          <w:rFonts w:cs="Arial"/>
        </w:rPr>
        <w:t xml:space="preserve"> </w:t>
      </w:r>
      <w:r>
        <w:rPr>
          <w:rFonts w:cs="Arial"/>
        </w:rPr>
        <w:t xml:space="preserve">a po rebalansu II u iznosu od </w:t>
      </w:r>
      <w:r>
        <w:rPr>
          <w:rFonts w:cs="Arial"/>
          <w:lang w:val="en-US"/>
        </w:rPr>
        <w:t>0</w:t>
      </w:r>
      <w:r>
        <w:rPr>
          <w:rFonts w:cs="Arial"/>
        </w:rPr>
        <w:t xml:space="preserve">,00 </w:t>
      </w:r>
      <w:r w:rsidRPr="00401E4F">
        <w:rPr>
          <w:rFonts w:cs="Arial"/>
          <w:szCs w:val="20"/>
        </w:rPr>
        <w:t>€</w:t>
      </w:r>
      <w:r>
        <w:rPr>
          <w:rFonts w:cs="Arial"/>
          <w:szCs w:val="20"/>
        </w:rPr>
        <w:t>,</w:t>
      </w:r>
      <w:r>
        <w:rPr>
          <w:rFonts w:cs="Arial"/>
          <w:color w:val="000000"/>
        </w:rPr>
        <w:t xml:space="preserve"> iz doprinosa za šume u iznosu od 508,00 €,</w:t>
      </w:r>
      <w:r w:rsidRPr="00DB634A">
        <w:rPr>
          <w:rFonts w:cs="Arial"/>
        </w:rPr>
        <w:t xml:space="preserve"> </w:t>
      </w:r>
      <w:r>
        <w:rPr>
          <w:rFonts w:cs="Arial"/>
        </w:rPr>
        <w:t xml:space="preserve">a po rebalansu II u iznosu od </w:t>
      </w:r>
      <w:r>
        <w:rPr>
          <w:rFonts w:cs="Arial"/>
          <w:lang w:val="en-US"/>
        </w:rPr>
        <w:t>0</w:t>
      </w:r>
      <w:r>
        <w:rPr>
          <w:rFonts w:cs="Arial"/>
        </w:rPr>
        <w:t xml:space="preserve">,00 </w:t>
      </w:r>
      <w:r w:rsidRPr="00401E4F">
        <w:rPr>
          <w:rFonts w:cs="Arial"/>
          <w:szCs w:val="20"/>
        </w:rPr>
        <w:t>€</w:t>
      </w:r>
      <w:r>
        <w:rPr>
          <w:rFonts w:cs="Arial"/>
          <w:szCs w:val="20"/>
        </w:rPr>
        <w:t>,</w:t>
      </w:r>
      <w:r w:rsidRPr="00132233">
        <w:rPr>
          <w:rFonts w:cs="Arial"/>
          <w:lang w:val="en-US"/>
        </w:rPr>
        <w:t xml:space="preserve"> </w:t>
      </w:r>
      <w:proofErr w:type="spellStart"/>
      <w:r>
        <w:rPr>
          <w:rFonts w:cs="Arial"/>
          <w:lang w:val="en-US"/>
        </w:rPr>
        <w:t>iz</w:t>
      </w:r>
      <w:proofErr w:type="spellEnd"/>
      <w:r>
        <w:rPr>
          <w:rFonts w:cs="Arial"/>
          <w:lang w:val="en-US"/>
        </w:rPr>
        <w:t xml:space="preserve"> </w:t>
      </w:r>
      <w:proofErr w:type="spellStart"/>
      <w:r>
        <w:rPr>
          <w:rFonts w:cs="Arial"/>
          <w:lang w:val="en-US"/>
        </w:rPr>
        <w:t>prihoda</w:t>
      </w:r>
      <w:proofErr w:type="spellEnd"/>
      <w:r>
        <w:rPr>
          <w:rFonts w:cs="Arial"/>
          <w:lang w:val="en-US"/>
        </w:rPr>
        <w:t xml:space="preserve"> od </w:t>
      </w:r>
      <w:proofErr w:type="spellStart"/>
      <w:r>
        <w:rPr>
          <w:rFonts w:cs="Arial"/>
          <w:lang w:val="en-US"/>
        </w:rPr>
        <w:t>prodaje</w:t>
      </w:r>
      <w:proofErr w:type="spellEnd"/>
      <w:r>
        <w:rPr>
          <w:rFonts w:cs="Arial"/>
          <w:lang w:val="en-US"/>
        </w:rPr>
        <w:t xml:space="preserve"> </w:t>
      </w:r>
      <w:proofErr w:type="spellStart"/>
      <w:r>
        <w:rPr>
          <w:rFonts w:cs="Arial"/>
          <w:lang w:val="en-US"/>
        </w:rPr>
        <w:t>zemlje</w:t>
      </w:r>
      <w:proofErr w:type="spellEnd"/>
      <w:r>
        <w:rPr>
          <w:rFonts w:cs="Arial"/>
          <w:lang w:val="en-US"/>
        </w:rPr>
        <w:t xml:space="preserve"> u </w:t>
      </w:r>
      <w:proofErr w:type="spellStart"/>
      <w:r>
        <w:rPr>
          <w:rFonts w:cs="Arial"/>
          <w:lang w:val="en-US"/>
        </w:rPr>
        <w:t>iznosu</w:t>
      </w:r>
      <w:proofErr w:type="spellEnd"/>
      <w:r>
        <w:rPr>
          <w:rFonts w:cs="Arial"/>
          <w:lang w:val="en-US"/>
        </w:rPr>
        <w:t xml:space="preserve"> od 292.407,00</w:t>
      </w:r>
      <w:r>
        <w:rPr>
          <w:rFonts w:cs="Arial"/>
        </w:rPr>
        <w:t xml:space="preserve"> </w:t>
      </w:r>
      <w:r w:rsidRPr="00401E4F">
        <w:rPr>
          <w:rFonts w:cs="Arial"/>
          <w:szCs w:val="20"/>
        </w:rPr>
        <w:t>€</w:t>
      </w:r>
      <w:r>
        <w:rPr>
          <w:rFonts w:cs="Arial"/>
          <w:szCs w:val="20"/>
        </w:rPr>
        <w:t xml:space="preserve">, </w:t>
      </w:r>
      <w:r>
        <w:rPr>
          <w:rFonts w:cs="Arial"/>
        </w:rPr>
        <w:t xml:space="preserve">a po rebalansu II u iznosu od </w:t>
      </w:r>
      <w:r>
        <w:rPr>
          <w:rFonts w:cs="Arial"/>
          <w:lang w:val="en-US"/>
        </w:rPr>
        <w:t>0</w:t>
      </w:r>
      <w:r>
        <w:rPr>
          <w:rFonts w:cs="Arial"/>
        </w:rPr>
        <w:t xml:space="preserve">,00 </w:t>
      </w:r>
      <w:r w:rsidRPr="00401E4F">
        <w:rPr>
          <w:rFonts w:cs="Arial"/>
          <w:szCs w:val="20"/>
        </w:rPr>
        <w:t>€</w:t>
      </w:r>
      <w:r>
        <w:rPr>
          <w:rFonts w:cs="Arial"/>
          <w:color w:val="000000"/>
        </w:rPr>
        <w:t xml:space="preserve"> te iz općih prihoda u iznosu od 0,00 €,</w:t>
      </w:r>
      <w:r w:rsidRPr="00DB634A">
        <w:rPr>
          <w:rFonts w:cs="Arial"/>
        </w:rPr>
        <w:t xml:space="preserve"> </w:t>
      </w:r>
      <w:r>
        <w:rPr>
          <w:rFonts w:cs="Arial"/>
        </w:rPr>
        <w:t>a po rebalansu II ostaju isti</w:t>
      </w:r>
    </w:p>
    <w:p w14:paraId="4F14EAA1" w14:textId="77777777" w:rsidR="00400BAF" w:rsidRDefault="00400BAF">
      <w:pPr>
        <w:pStyle w:val="NoSpacing"/>
        <w:jc w:val="both"/>
        <w:rPr>
          <w:rFonts w:cs="Arial"/>
        </w:rPr>
      </w:pPr>
    </w:p>
    <w:p w14:paraId="707A108E" w14:textId="77777777" w:rsidR="00400BAF" w:rsidRDefault="00400BAF">
      <w:pPr>
        <w:pStyle w:val="NoSpacing"/>
        <w:jc w:val="both"/>
        <w:rPr>
          <w:rFonts w:cs="Arial"/>
        </w:rPr>
      </w:pPr>
    </w:p>
    <w:p w14:paraId="15DA1146" w14:textId="77777777" w:rsidR="00400BAF" w:rsidRDefault="00400BAF">
      <w:pPr>
        <w:ind w:left="3204" w:firstLine="336"/>
      </w:pPr>
      <w:r>
        <w:rPr>
          <w:rFonts w:eastAsia="Arial" w:cs="Arial"/>
          <w:b/>
          <w:szCs w:val="22"/>
        </w:rPr>
        <w:t xml:space="preserve">   </w:t>
      </w:r>
      <w:r>
        <w:rPr>
          <w:rFonts w:cs="Arial"/>
          <w:b/>
          <w:szCs w:val="22"/>
        </w:rPr>
        <w:t>Članak 9.</w:t>
      </w:r>
    </w:p>
    <w:p w14:paraId="69D55D4E" w14:textId="77777777" w:rsidR="00400BAF" w:rsidRDefault="00400BAF">
      <w:pPr>
        <w:ind w:firstLine="708"/>
      </w:pPr>
      <w:r>
        <w:rPr>
          <w:rFonts w:cs="Arial"/>
          <w:b/>
          <w:bCs/>
          <w:szCs w:val="22"/>
        </w:rPr>
        <w:t>Rekapitulacija Programa gradnje objekata i uređaja komunalne infrastrukture na području Grada Duge Rese u 2025. godini – rebalans II</w:t>
      </w:r>
      <w:r>
        <w:t>:</w:t>
      </w:r>
    </w:p>
    <w:p w14:paraId="39695FFD" w14:textId="77777777" w:rsidR="00400BAF" w:rsidRDefault="00400BAF">
      <w:pPr>
        <w:pStyle w:val="NoSpacing"/>
        <w:rPr>
          <w:rFonts w:cs="Arial"/>
          <w:b/>
        </w:rPr>
      </w:pPr>
    </w:p>
    <w:tbl>
      <w:tblPr>
        <w:tblW w:w="5607" w:type="pct"/>
        <w:jc w:val="center"/>
        <w:tblLayout w:type="fixed"/>
        <w:tblLook w:val="0000" w:firstRow="0" w:lastRow="0" w:firstColumn="0" w:lastColumn="0" w:noHBand="0" w:noVBand="0"/>
      </w:tblPr>
      <w:tblGrid>
        <w:gridCol w:w="3094"/>
        <w:gridCol w:w="1924"/>
        <w:gridCol w:w="1684"/>
        <w:gridCol w:w="1661"/>
        <w:gridCol w:w="1799"/>
      </w:tblGrid>
      <w:tr w:rsidR="00400BAF" w14:paraId="23EE120E" w14:textId="77777777" w:rsidTr="00DB634A">
        <w:trPr>
          <w:trHeight w:val="227"/>
          <w:jc w:val="center"/>
        </w:trPr>
        <w:tc>
          <w:tcPr>
            <w:tcW w:w="3174" w:type="dxa"/>
            <w:tcBorders>
              <w:top w:val="single" w:sz="4" w:space="0" w:color="000000"/>
              <w:left w:val="single" w:sz="4" w:space="0" w:color="000000"/>
              <w:bottom w:val="single" w:sz="4" w:space="0" w:color="000000"/>
            </w:tcBorders>
          </w:tcPr>
          <w:p w14:paraId="1A9440E8" w14:textId="77777777" w:rsidR="00400BAF" w:rsidRDefault="00400BAF" w:rsidP="00DB634A">
            <w:r>
              <w:rPr>
                <w:rFonts w:cs="Arial"/>
                <w:bCs/>
                <w:szCs w:val="22"/>
              </w:rPr>
              <w:t>opis</w:t>
            </w:r>
          </w:p>
        </w:tc>
        <w:tc>
          <w:tcPr>
            <w:tcW w:w="1971" w:type="dxa"/>
            <w:tcBorders>
              <w:top w:val="single" w:sz="4" w:space="0" w:color="000000"/>
              <w:left w:val="single" w:sz="4" w:space="0" w:color="000000"/>
              <w:bottom w:val="single" w:sz="4" w:space="0" w:color="000000"/>
              <w:right w:val="single" w:sz="4" w:space="0" w:color="000000"/>
            </w:tcBorders>
          </w:tcPr>
          <w:p w14:paraId="448ACF82" w14:textId="77777777" w:rsidR="00400BAF" w:rsidRDefault="00400BAF" w:rsidP="00DB634A">
            <w:pPr>
              <w:pStyle w:val="NoSpacing"/>
              <w:jc w:val="center"/>
              <w:rPr>
                <w:rFonts w:cs="Arial"/>
              </w:rPr>
            </w:pPr>
            <w:r>
              <w:rPr>
                <w:rFonts w:cs="Arial"/>
              </w:rPr>
              <w:t>PLANIRANO 2025</w:t>
            </w:r>
          </w:p>
        </w:tc>
        <w:tc>
          <w:tcPr>
            <w:tcW w:w="1724" w:type="dxa"/>
            <w:tcBorders>
              <w:top w:val="single" w:sz="4" w:space="0" w:color="000000"/>
              <w:left w:val="single" w:sz="4" w:space="0" w:color="000000"/>
              <w:bottom w:val="single" w:sz="4" w:space="0" w:color="000000"/>
            </w:tcBorders>
          </w:tcPr>
          <w:p w14:paraId="1C479628" w14:textId="77777777" w:rsidR="00400BAF" w:rsidRDefault="00400BAF" w:rsidP="00DB634A">
            <w:pPr>
              <w:pStyle w:val="NoSpacing"/>
              <w:jc w:val="center"/>
            </w:pPr>
            <w:r>
              <w:rPr>
                <w:rFonts w:cs="Arial"/>
              </w:rPr>
              <w:t>REBALANS I</w:t>
            </w:r>
          </w:p>
        </w:tc>
        <w:tc>
          <w:tcPr>
            <w:tcW w:w="1701" w:type="dxa"/>
            <w:tcBorders>
              <w:top w:val="single" w:sz="4" w:space="0" w:color="000000"/>
              <w:left w:val="single" w:sz="4" w:space="0" w:color="000000"/>
              <w:bottom w:val="single" w:sz="4" w:space="0" w:color="000000"/>
            </w:tcBorders>
          </w:tcPr>
          <w:p w14:paraId="01582D8A" w14:textId="77777777" w:rsidR="00400BAF" w:rsidRDefault="00400BAF" w:rsidP="00DB634A">
            <w:pPr>
              <w:pStyle w:val="NoSpacing"/>
              <w:jc w:val="center"/>
            </w:pPr>
            <w:r>
              <w:rPr>
                <w:rFonts w:cs="Arial"/>
              </w:rPr>
              <w:t>REBALANS II</w:t>
            </w:r>
          </w:p>
        </w:tc>
        <w:tc>
          <w:tcPr>
            <w:tcW w:w="1843" w:type="dxa"/>
            <w:tcBorders>
              <w:top w:val="single" w:sz="4" w:space="0" w:color="000000"/>
              <w:left w:val="single" w:sz="4" w:space="0" w:color="000000"/>
              <w:bottom w:val="single" w:sz="4" w:space="0" w:color="000000"/>
              <w:right w:val="single" w:sz="4" w:space="0" w:color="000000"/>
            </w:tcBorders>
          </w:tcPr>
          <w:p w14:paraId="2ED7B2AB" w14:textId="77777777" w:rsidR="00400BAF" w:rsidRDefault="00400BAF" w:rsidP="00DB634A">
            <w:pPr>
              <w:pStyle w:val="NoSpacing"/>
              <w:jc w:val="center"/>
            </w:pPr>
            <w:r>
              <w:rPr>
                <w:rFonts w:cs="Arial"/>
              </w:rPr>
              <w:t>PROJEKCIJA 2026</w:t>
            </w:r>
          </w:p>
        </w:tc>
      </w:tr>
      <w:tr w:rsidR="00400BAF" w14:paraId="24B24C99" w14:textId="77777777" w:rsidTr="00DB634A">
        <w:trPr>
          <w:trHeight w:val="227"/>
          <w:jc w:val="center"/>
        </w:trPr>
        <w:tc>
          <w:tcPr>
            <w:tcW w:w="3174" w:type="dxa"/>
            <w:tcBorders>
              <w:top w:val="single" w:sz="4" w:space="0" w:color="000000"/>
              <w:left w:val="single" w:sz="4" w:space="0" w:color="000000"/>
              <w:bottom w:val="single" w:sz="4" w:space="0" w:color="000000"/>
            </w:tcBorders>
          </w:tcPr>
          <w:p w14:paraId="7F377072" w14:textId="77777777" w:rsidR="00400BAF" w:rsidRDefault="00400BAF" w:rsidP="00DB634A">
            <w:r>
              <w:rPr>
                <w:rFonts w:cs="Arial"/>
                <w:bCs/>
                <w:szCs w:val="22"/>
              </w:rPr>
              <w:t>Građenje nerazvrstanih cesta</w:t>
            </w:r>
          </w:p>
        </w:tc>
        <w:tc>
          <w:tcPr>
            <w:tcW w:w="1971" w:type="dxa"/>
            <w:tcBorders>
              <w:top w:val="single" w:sz="4" w:space="0" w:color="000000"/>
              <w:left w:val="single" w:sz="4" w:space="0" w:color="000000"/>
              <w:bottom w:val="single" w:sz="4" w:space="0" w:color="000000"/>
              <w:right w:val="single" w:sz="4" w:space="0" w:color="000000"/>
            </w:tcBorders>
          </w:tcPr>
          <w:p w14:paraId="0CE1C74E" w14:textId="77777777" w:rsidR="00400BAF" w:rsidRDefault="00400BAF" w:rsidP="00DB634A">
            <w:pPr>
              <w:pStyle w:val="NoSpacing"/>
              <w:jc w:val="right"/>
              <w:rPr>
                <w:rFonts w:cs="Arial"/>
              </w:rPr>
            </w:pPr>
            <w:r>
              <w:rPr>
                <w:rFonts w:cs="Arial"/>
              </w:rPr>
              <w:t>319.000</w:t>
            </w:r>
            <w:r w:rsidRPr="0092090A">
              <w:rPr>
                <w:rFonts w:cs="Arial"/>
              </w:rPr>
              <w:t xml:space="preserve">,00 </w:t>
            </w:r>
            <w:r w:rsidRPr="007E5E91">
              <w:rPr>
                <w:rFonts w:cs="Arial"/>
                <w:bCs/>
              </w:rPr>
              <w:t>€</w:t>
            </w:r>
          </w:p>
        </w:tc>
        <w:tc>
          <w:tcPr>
            <w:tcW w:w="1724" w:type="dxa"/>
            <w:tcBorders>
              <w:top w:val="single" w:sz="4" w:space="0" w:color="000000"/>
              <w:left w:val="single" w:sz="4" w:space="0" w:color="000000"/>
              <w:bottom w:val="single" w:sz="4" w:space="0" w:color="000000"/>
            </w:tcBorders>
          </w:tcPr>
          <w:p w14:paraId="4CA7BD33" w14:textId="77777777" w:rsidR="00400BAF" w:rsidRPr="003E524A" w:rsidRDefault="00400BAF" w:rsidP="00DB634A">
            <w:pPr>
              <w:pStyle w:val="NoSpacing"/>
              <w:jc w:val="right"/>
            </w:pPr>
            <w:r>
              <w:rPr>
                <w:rFonts w:cs="Arial"/>
              </w:rPr>
              <w:t>319.000,00</w:t>
            </w:r>
            <w:r>
              <w:rPr>
                <w:rFonts w:cs="Arial"/>
                <w:b/>
              </w:rPr>
              <w:t xml:space="preserve"> </w:t>
            </w:r>
            <w:r w:rsidRPr="003E524A">
              <w:rPr>
                <w:rFonts w:cs="Arial"/>
              </w:rPr>
              <w:t>€</w:t>
            </w:r>
          </w:p>
        </w:tc>
        <w:tc>
          <w:tcPr>
            <w:tcW w:w="1701" w:type="dxa"/>
            <w:tcBorders>
              <w:top w:val="single" w:sz="4" w:space="0" w:color="000000"/>
              <w:left w:val="single" w:sz="4" w:space="0" w:color="000000"/>
              <w:bottom w:val="single" w:sz="4" w:space="0" w:color="000000"/>
            </w:tcBorders>
          </w:tcPr>
          <w:p w14:paraId="5A121A67" w14:textId="77777777" w:rsidR="00400BAF" w:rsidRPr="003E524A" w:rsidRDefault="00400BAF" w:rsidP="00DB634A">
            <w:pPr>
              <w:pStyle w:val="NoSpacing"/>
              <w:jc w:val="right"/>
            </w:pPr>
            <w:r>
              <w:rPr>
                <w:rFonts w:cs="Arial"/>
              </w:rPr>
              <w:t>117.071</w:t>
            </w:r>
            <w:r w:rsidRPr="00672006">
              <w:rPr>
                <w:rFonts w:cs="Arial"/>
              </w:rPr>
              <w:t xml:space="preserve">,00 </w:t>
            </w:r>
            <w:r w:rsidRPr="007E5E91">
              <w:rPr>
                <w:rFonts w:cs="Arial"/>
                <w:bCs/>
              </w:rPr>
              <w:t>€</w:t>
            </w:r>
          </w:p>
        </w:tc>
        <w:tc>
          <w:tcPr>
            <w:tcW w:w="1843" w:type="dxa"/>
            <w:tcBorders>
              <w:top w:val="single" w:sz="4" w:space="0" w:color="000000"/>
              <w:left w:val="single" w:sz="4" w:space="0" w:color="000000"/>
              <w:bottom w:val="single" w:sz="4" w:space="0" w:color="000000"/>
              <w:right w:val="single" w:sz="4" w:space="0" w:color="000000"/>
            </w:tcBorders>
          </w:tcPr>
          <w:p w14:paraId="038BC933" w14:textId="77777777" w:rsidR="00400BAF" w:rsidRPr="003E524A" w:rsidRDefault="00400BAF" w:rsidP="00DB634A">
            <w:pPr>
              <w:pStyle w:val="NoSpacing"/>
              <w:jc w:val="right"/>
            </w:pPr>
            <w:r>
              <w:rPr>
                <w:rFonts w:cs="Arial"/>
              </w:rPr>
              <w:t>0</w:t>
            </w:r>
            <w:r w:rsidRPr="00672006">
              <w:rPr>
                <w:rFonts w:cs="Arial"/>
              </w:rPr>
              <w:t xml:space="preserve">,00 </w:t>
            </w:r>
            <w:r w:rsidRPr="007E5E91">
              <w:rPr>
                <w:rFonts w:cs="Arial"/>
                <w:bCs/>
              </w:rPr>
              <w:t>€</w:t>
            </w:r>
          </w:p>
        </w:tc>
      </w:tr>
      <w:tr w:rsidR="00400BAF" w14:paraId="7F938B83" w14:textId="77777777" w:rsidTr="00DB634A">
        <w:trPr>
          <w:trHeight w:val="227"/>
          <w:jc w:val="center"/>
        </w:trPr>
        <w:tc>
          <w:tcPr>
            <w:tcW w:w="3174" w:type="dxa"/>
            <w:tcBorders>
              <w:left w:val="single" w:sz="4" w:space="0" w:color="000000"/>
              <w:bottom w:val="single" w:sz="4" w:space="0" w:color="000000"/>
            </w:tcBorders>
          </w:tcPr>
          <w:p w14:paraId="67313D5B" w14:textId="77777777" w:rsidR="00400BAF" w:rsidRDefault="00400BAF" w:rsidP="00DB634A">
            <w:r>
              <w:rPr>
                <w:rFonts w:cs="Arial"/>
                <w:bCs/>
                <w:szCs w:val="22"/>
              </w:rPr>
              <w:t>Modernizacija javne rasvjete</w:t>
            </w:r>
          </w:p>
        </w:tc>
        <w:tc>
          <w:tcPr>
            <w:tcW w:w="1971" w:type="dxa"/>
            <w:tcBorders>
              <w:left w:val="single" w:sz="4" w:space="0" w:color="000000"/>
              <w:bottom w:val="single" w:sz="4" w:space="0" w:color="000000"/>
              <w:right w:val="single" w:sz="4" w:space="0" w:color="000000"/>
            </w:tcBorders>
          </w:tcPr>
          <w:p w14:paraId="670BB99A" w14:textId="77777777" w:rsidR="00400BAF" w:rsidRPr="002D6F24" w:rsidRDefault="00400BAF" w:rsidP="00DB634A">
            <w:pPr>
              <w:jc w:val="right"/>
              <w:rPr>
                <w:rFonts w:cs="Arial"/>
                <w:szCs w:val="22"/>
                <w:lang w:val="en-US"/>
              </w:rPr>
            </w:pPr>
          </w:p>
        </w:tc>
        <w:tc>
          <w:tcPr>
            <w:tcW w:w="1724" w:type="dxa"/>
            <w:tcBorders>
              <w:left w:val="single" w:sz="4" w:space="0" w:color="000000"/>
              <w:bottom w:val="single" w:sz="4" w:space="0" w:color="000000"/>
            </w:tcBorders>
          </w:tcPr>
          <w:p w14:paraId="47DC3837" w14:textId="77777777" w:rsidR="00400BAF" w:rsidRPr="002D6F24" w:rsidRDefault="00400BAF" w:rsidP="00DB634A">
            <w:pPr>
              <w:jc w:val="right"/>
              <w:rPr>
                <w:szCs w:val="22"/>
              </w:rPr>
            </w:pPr>
            <w:r>
              <w:rPr>
                <w:rFonts w:cs="Arial"/>
                <w:szCs w:val="22"/>
              </w:rPr>
              <w:t>3.000</w:t>
            </w:r>
            <w:r w:rsidRPr="002D6F24">
              <w:rPr>
                <w:rFonts w:cs="Arial"/>
                <w:szCs w:val="22"/>
              </w:rPr>
              <w:t xml:space="preserve">,00 €                       </w:t>
            </w:r>
          </w:p>
        </w:tc>
        <w:tc>
          <w:tcPr>
            <w:tcW w:w="1701" w:type="dxa"/>
            <w:tcBorders>
              <w:left w:val="single" w:sz="4" w:space="0" w:color="000000"/>
              <w:bottom w:val="single" w:sz="4" w:space="0" w:color="000000"/>
            </w:tcBorders>
          </w:tcPr>
          <w:p w14:paraId="666565B4" w14:textId="77777777" w:rsidR="00400BAF" w:rsidRPr="002D6F24" w:rsidRDefault="00400BAF" w:rsidP="00DB634A">
            <w:pPr>
              <w:jc w:val="right"/>
              <w:rPr>
                <w:szCs w:val="22"/>
              </w:rPr>
            </w:pPr>
            <w:r>
              <w:rPr>
                <w:rFonts w:cs="Arial"/>
                <w:szCs w:val="22"/>
                <w:lang w:val="pl-PL"/>
              </w:rPr>
              <w:t>85.500</w:t>
            </w:r>
            <w:r w:rsidRPr="002D6F24">
              <w:rPr>
                <w:rFonts w:cs="Arial"/>
                <w:szCs w:val="22"/>
                <w:lang w:val="pl-PL"/>
              </w:rPr>
              <w:t xml:space="preserve">,00 </w:t>
            </w:r>
            <w:r w:rsidRPr="002D6F24">
              <w:rPr>
                <w:rFonts w:cs="Arial"/>
                <w:bCs/>
                <w:szCs w:val="22"/>
              </w:rPr>
              <w:t>€</w:t>
            </w:r>
          </w:p>
        </w:tc>
        <w:tc>
          <w:tcPr>
            <w:tcW w:w="1843" w:type="dxa"/>
            <w:tcBorders>
              <w:left w:val="single" w:sz="4" w:space="0" w:color="000000"/>
              <w:bottom w:val="single" w:sz="4" w:space="0" w:color="000000"/>
              <w:right w:val="single" w:sz="4" w:space="0" w:color="000000"/>
            </w:tcBorders>
          </w:tcPr>
          <w:p w14:paraId="5AFB8E6B" w14:textId="77777777" w:rsidR="00400BAF" w:rsidRPr="002D6F24" w:rsidRDefault="00400BAF" w:rsidP="00DB634A">
            <w:pPr>
              <w:jc w:val="right"/>
              <w:rPr>
                <w:szCs w:val="22"/>
              </w:rPr>
            </w:pPr>
            <w:r w:rsidRPr="002D6F24">
              <w:rPr>
                <w:rFonts w:cs="Arial"/>
                <w:szCs w:val="22"/>
                <w:lang w:val="pl-PL"/>
              </w:rPr>
              <w:t>0,00 kn</w:t>
            </w:r>
          </w:p>
        </w:tc>
      </w:tr>
      <w:tr w:rsidR="00400BAF" w14:paraId="65D4F028" w14:textId="77777777" w:rsidTr="00DB634A">
        <w:trPr>
          <w:trHeight w:val="227"/>
          <w:jc w:val="center"/>
        </w:trPr>
        <w:tc>
          <w:tcPr>
            <w:tcW w:w="3174" w:type="dxa"/>
            <w:tcBorders>
              <w:top w:val="single" w:sz="4" w:space="0" w:color="000000"/>
              <w:left w:val="single" w:sz="4" w:space="0" w:color="000000"/>
              <w:bottom w:val="single" w:sz="4" w:space="0" w:color="000000"/>
            </w:tcBorders>
          </w:tcPr>
          <w:p w14:paraId="5A5C2F54" w14:textId="77777777" w:rsidR="00400BAF" w:rsidRDefault="00400BAF" w:rsidP="007F4164">
            <w:r>
              <w:rPr>
                <w:rFonts w:cs="Arial"/>
                <w:bCs/>
                <w:szCs w:val="22"/>
              </w:rPr>
              <w:t>Javne površine</w:t>
            </w:r>
          </w:p>
        </w:tc>
        <w:tc>
          <w:tcPr>
            <w:tcW w:w="1971" w:type="dxa"/>
            <w:tcBorders>
              <w:top w:val="single" w:sz="4" w:space="0" w:color="000000"/>
              <w:left w:val="single" w:sz="4" w:space="0" w:color="000000"/>
              <w:bottom w:val="single" w:sz="4" w:space="0" w:color="000000"/>
              <w:right w:val="single" w:sz="4" w:space="0" w:color="000000"/>
            </w:tcBorders>
          </w:tcPr>
          <w:p w14:paraId="1D908468" w14:textId="77777777" w:rsidR="00400BAF" w:rsidRDefault="00400BAF" w:rsidP="007F4164">
            <w:pPr>
              <w:pStyle w:val="NoSpacing"/>
              <w:jc w:val="right"/>
              <w:rPr>
                <w:rFonts w:cs="Arial"/>
                <w:lang w:val="pl-PL"/>
              </w:rPr>
            </w:pPr>
            <w:r>
              <w:rPr>
                <w:rFonts w:cs="Arial"/>
                <w:lang w:val="pl-PL"/>
              </w:rPr>
              <w:t>1.261.450,00</w:t>
            </w:r>
            <w:r w:rsidRPr="00672006">
              <w:rPr>
                <w:rFonts w:cs="Arial"/>
                <w:lang w:val="pl-PL"/>
              </w:rPr>
              <w:t xml:space="preserve"> </w:t>
            </w:r>
            <w:r w:rsidRPr="007E5E91">
              <w:rPr>
                <w:rFonts w:cs="Arial"/>
                <w:bCs/>
              </w:rPr>
              <w:t>€</w:t>
            </w:r>
          </w:p>
        </w:tc>
        <w:tc>
          <w:tcPr>
            <w:tcW w:w="1724" w:type="dxa"/>
            <w:tcBorders>
              <w:top w:val="single" w:sz="4" w:space="0" w:color="000000"/>
              <w:left w:val="single" w:sz="4" w:space="0" w:color="000000"/>
              <w:bottom w:val="single" w:sz="4" w:space="0" w:color="000000"/>
            </w:tcBorders>
          </w:tcPr>
          <w:p w14:paraId="4C3449EB" w14:textId="77777777" w:rsidR="00400BAF" w:rsidRPr="003E524A" w:rsidRDefault="00400BAF" w:rsidP="007F4164">
            <w:pPr>
              <w:pStyle w:val="NoSpacing"/>
              <w:jc w:val="right"/>
            </w:pPr>
            <w:r>
              <w:rPr>
                <w:rFonts w:cs="Arial"/>
              </w:rPr>
              <w:t>1.105.753,00</w:t>
            </w:r>
            <w:r w:rsidRPr="003E524A">
              <w:rPr>
                <w:rFonts w:cs="Arial"/>
              </w:rPr>
              <w:t xml:space="preserve"> €</w:t>
            </w:r>
          </w:p>
        </w:tc>
        <w:tc>
          <w:tcPr>
            <w:tcW w:w="1701" w:type="dxa"/>
            <w:tcBorders>
              <w:top w:val="single" w:sz="4" w:space="0" w:color="000000"/>
              <w:left w:val="single" w:sz="4" w:space="0" w:color="000000"/>
              <w:bottom w:val="single" w:sz="4" w:space="0" w:color="000000"/>
            </w:tcBorders>
          </w:tcPr>
          <w:p w14:paraId="0D04A8CC" w14:textId="77777777" w:rsidR="00400BAF" w:rsidRPr="003E524A" w:rsidRDefault="00400BAF" w:rsidP="007F4164">
            <w:pPr>
              <w:pStyle w:val="NoSpacing"/>
              <w:jc w:val="right"/>
            </w:pPr>
            <w:r>
              <w:rPr>
                <w:rFonts w:cs="Arial"/>
                <w:lang w:val="pl-PL"/>
              </w:rPr>
              <w:t>588.242</w:t>
            </w:r>
            <w:r w:rsidRPr="00672006">
              <w:rPr>
                <w:rFonts w:cs="Arial"/>
                <w:lang w:val="pl-PL"/>
              </w:rPr>
              <w:t xml:space="preserve">,00 </w:t>
            </w:r>
            <w:r w:rsidRPr="007E5E91">
              <w:rPr>
                <w:rFonts w:cs="Arial"/>
                <w:bCs/>
              </w:rPr>
              <w:t>€</w:t>
            </w:r>
          </w:p>
        </w:tc>
        <w:tc>
          <w:tcPr>
            <w:tcW w:w="1843" w:type="dxa"/>
            <w:tcBorders>
              <w:top w:val="single" w:sz="4" w:space="0" w:color="000000"/>
              <w:left w:val="single" w:sz="4" w:space="0" w:color="000000"/>
              <w:bottom w:val="single" w:sz="4" w:space="0" w:color="000000"/>
              <w:right w:val="single" w:sz="4" w:space="0" w:color="000000"/>
            </w:tcBorders>
          </w:tcPr>
          <w:p w14:paraId="06CC4738" w14:textId="77777777" w:rsidR="00400BAF" w:rsidRPr="003E524A" w:rsidRDefault="00400BAF" w:rsidP="007F4164">
            <w:pPr>
              <w:pStyle w:val="NoSpacing"/>
              <w:jc w:val="right"/>
            </w:pPr>
            <w:r>
              <w:rPr>
                <w:rFonts w:cs="Arial"/>
                <w:lang w:val="pl-PL"/>
              </w:rPr>
              <w:t>417.000</w:t>
            </w:r>
            <w:r w:rsidRPr="00672006">
              <w:rPr>
                <w:rFonts w:cs="Arial"/>
                <w:lang w:val="pl-PL"/>
              </w:rPr>
              <w:t xml:space="preserve">,00 </w:t>
            </w:r>
            <w:r w:rsidRPr="007E5E91">
              <w:rPr>
                <w:rFonts w:cs="Arial"/>
                <w:bCs/>
              </w:rPr>
              <w:t>€</w:t>
            </w:r>
          </w:p>
        </w:tc>
      </w:tr>
      <w:tr w:rsidR="00400BAF" w14:paraId="35FC3E2E" w14:textId="77777777" w:rsidTr="00DB634A">
        <w:trPr>
          <w:trHeight w:val="227"/>
          <w:jc w:val="center"/>
        </w:trPr>
        <w:tc>
          <w:tcPr>
            <w:tcW w:w="3174" w:type="dxa"/>
            <w:tcBorders>
              <w:top w:val="single" w:sz="4" w:space="0" w:color="000000"/>
              <w:left w:val="single" w:sz="4" w:space="0" w:color="000000"/>
              <w:bottom w:val="single" w:sz="4" w:space="0" w:color="000000"/>
            </w:tcBorders>
          </w:tcPr>
          <w:p w14:paraId="350E0CF1" w14:textId="77777777" w:rsidR="00400BAF" w:rsidRDefault="00400BAF" w:rsidP="007F4164">
            <w:pPr>
              <w:jc w:val="center"/>
            </w:pPr>
            <w:r>
              <w:rPr>
                <w:rFonts w:cs="Arial"/>
                <w:b/>
                <w:bCs/>
                <w:szCs w:val="22"/>
              </w:rPr>
              <w:t>UKUPNO</w:t>
            </w:r>
          </w:p>
        </w:tc>
        <w:tc>
          <w:tcPr>
            <w:tcW w:w="1971" w:type="dxa"/>
            <w:tcBorders>
              <w:top w:val="single" w:sz="4" w:space="0" w:color="000000"/>
              <w:left w:val="single" w:sz="4" w:space="0" w:color="000000"/>
              <w:bottom w:val="single" w:sz="4" w:space="0" w:color="000000"/>
              <w:right w:val="single" w:sz="4" w:space="0" w:color="000000"/>
            </w:tcBorders>
          </w:tcPr>
          <w:p w14:paraId="77134E4B" w14:textId="77777777" w:rsidR="00400BAF" w:rsidRDefault="00400BAF" w:rsidP="007F4164">
            <w:pPr>
              <w:pStyle w:val="NoSpacing"/>
              <w:jc w:val="right"/>
              <w:rPr>
                <w:rFonts w:cs="Arial"/>
                <w:b/>
                <w:lang w:val="pl-PL"/>
              </w:rPr>
            </w:pPr>
            <w:r>
              <w:rPr>
                <w:rFonts w:cs="Arial"/>
                <w:b/>
                <w:lang w:val="pl-PL"/>
              </w:rPr>
              <w:t xml:space="preserve">1.580.450,00 </w:t>
            </w:r>
            <w:r w:rsidRPr="007E5E91">
              <w:rPr>
                <w:rFonts w:cs="Arial"/>
                <w:b/>
              </w:rPr>
              <w:t>€</w:t>
            </w:r>
          </w:p>
        </w:tc>
        <w:tc>
          <w:tcPr>
            <w:tcW w:w="1724" w:type="dxa"/>
            <w:tcBorders>
              <w:top w:val="single" w:sz="4" w:space="0" w:color="000000"/>
              <w:left w:val="single" w:sz="4" w:space="0" w:color="000000"/>
              <w:bottom w:val="single" w:sz="4" w:space="0" w:color="000000"/>
            </w:tcBorders>
          </w:tcPr>
          <w:p w14:paraId="3AAF7DCB" w14:textId="77777777" w:rsidR="00400BAF" w:rsidRPr="003E524A" w:rsidRDefault="00400BAF" w:rsidP="007F4164">
            <w:pPr>
              <w:pStyle w:val="NoSpacing"/>
              <w:jc w:val="right"/>
            </w:pPr>
            <w:r w:rsidRPr="003E524A">
              <w:rPr>
                <w:rFonts w:cs="Arial"/>
                <w:b/>
              </w:rPr>
              <w:t>1.</w:t>
            </w:r>
            <w:r>
              <w:rPr>
                <w:rFonts w:cs="Arial"/>
                <w:b/>
              </w:rPr>
              <w:t>427.753,00</w:t>
            </w:r>
            <w:r w:rsidRPr="003E524A">
              <w:rPr>
                <w:rFonts w:cs="Arial"/>
                <w:b/>
              </w:rPr>
              <w:t xml:space="preserve"> €</w:t>
            </w:r>
          </w:p>
        </w:tc>
        <w:tc>
          <w:tcPr>
            <w:tcW w:w="1701" w:type="dxa"/>
            <w:tcBorders>
              <w:top w:val="single" w:sz="4" w:space="0" w:color="000000"/>
              <w:left w:val="single" w:sz="4" w:space="0" w:color="000000"/>
              <w:bottom w:val="single" w:sz="4" w:space="0" w:color="000000"/>
            </w:tcBorders>
          </w:tcPr>
          <w:p w14:paraId="7979B9F9" w14:textId="77777777" w:rsidR="00400BAF" w:rsidRPr="003E524A" w:rsidRDefault="00400BAF" w:rsidP="007F4164">
            <w:pPr>
              <w:pStyle w:val="NoSpacing"/>
              <w:jc w:val="right"/>
            </w:pPr>
            <w:r>
              <w:rPr>
                <w:rFonts w:cs="Arial"/>
                <w:b/>
                <w:lang w:val="pl-PL"/>
              </w:rPr>
              <w:t xml:space="preserve">790.813,00 </w:t>
            </w:r>
            <w:r w:rsidRPr="007E5E91">
              <w:rPr>
                <w:rFonts w:cs="Arial"/>
                <w:b/>
              </w:rPr>
              <w:t>€</w:t>
            </w:r>
          </w:p>
        </w:tc>
        <w:tc>
          <w:tcPr>
            <w:tcW w:w="1843" w:type="dxa"/>
            <w:tcBorders>
              <w:top w:val="single" w:sz="4" w:space="0" w:color="000000"/>
              <w:left w:val="single" w:sz="4" w:space="0" w:color="000000"/>
              <w:bottom w:val="single" w:sz="4" w:space="0" w:color="000000"/>
              <w:right w:val="single" w:sz="4" w:space="0" w:color="000000"/>
            </w:tcBorders>
          </w:tcPr>
          <w:p w14:paraId="4DE06E82" w14:textId="77777777" w:rsidR="00400BAF" w:rsidRPr="003E524A" w:rsidRDefault="00400BAF" w:rsidP="007F4164">
            <w:pPr>
              <w:pStyle w:val="NoSpacing"/>
              <w:jc w:val="right"/>
            </w:pPr>
            <w:r>
              <w:rPr>
                <w:rFonts w:cs="Arial"/>
                <w:b/>
                <w:lang w:val="pl-PL"/>
              </w:rPr>
              <w:t xml:space="preserve">417.000,00 </w:t>
            </w:r>
            <w:r w:rsidRPr="007E5E91">
              <w:rPr>
                <w:rFonts w:cs="Arial"/>
                <w:b/>
              </w:rPr>
              <w:t>€</w:t>
            </w:r>
          </w:p>
        </w:tc>
      </w:tr>
    </w:tbl>
    <w:p w14:paraId="28EA3318" w14:textId="77777777" w:rsidR="00400BAF" w:rsidRDefault="00400BAF">
      <w:pPr>
        <w:pStyle w:val="NoSpacing"/>
        <w:rPr>
          <w:rFonts w:cs="Arial"/>
          <w:b/>
        </w:rPr>
      </w:pPr>
    </w:p>
    <w:p w14:paraId="3BB6E507" w14:textId="77777777" w:rsidR="00400BAF" w:rsidRDefault="00400BAF">
      <w:pPr>
        <w:pStyle w:val="NoSpacing"/>
        <w:rPr>
          <w:rFonts w:cs="Arial"/>
          <w:b/>
        </w:rPr>
      </w:pPr>
    </w:p>
    <w:p w14:paraId="727D180E" w14:textId="77777777" w:rsidR="00400BAF" w:rsidRDefault="00400BAF">
      <w:pPr>
        <w:pStyle w:val="NoSpacing"/>
        <w:rPr>
          <w:rFonts w:cs="Arial"/>
          <w:b/>
        </w:rPr>
      </w:pPr>
    </w:p>
    <w:p w14:paraId="4410BB1C" w14:textId="77777777" w:rsidR="00400BAF" w:rsidRDefault="00400BAF">
      <w:pPr>
        <w:pStyle w:val="NoSpacing"/>
        <w:rPr>
          <w:rFonts w:cs="Arial"/>
          <w:b/>
        </w:rPr>
      </w:pPr>
    </w:p>
    <w:p w14:paraId="50E6FBE9" w14:textId="77777777" w:rsidR="00400BAF" w:rsidRDefault="00400BAF">
      <w:pPr>
        <w:pStyle w:val="NoSpacing"/>
        <w:rPr>
          <w:rFonts w:cs="Arial"/>
          <w:b/>
        </w:rPr>
      </w:pPr>
    </w:p>
    <w:p w14:paraId="485AF236" w14:textId="77777777" w:rsidR="00400BAF" w:rsidRDefault="00400BAF">
      <w:pPr>
        <w:pStyle w:val="NoSpacing"/>
      </w:pPr>
      <w:r>
        <w:rPr>
          <w:rFonts w:cs="Arial"/>
          <w:b/>
        </w:rPr>
        <w:lastRenderedPageBreak/>
        <w:t>V.     ZAVRŠNE ODREDBE</w:t>
      </w:r>
    </w:p>
    <w:p w14:paraId="640ACFEA" w14:textId="77777777" w:rsidR="00400BAF" w:rsidRDefault="00400BAF">
      <w:pPr>
        <w:pStyle w:val="NoSpacing"/>
        <w:jc w:val="center"/>
        <w:rPr>
          <w:rFonts w:cs="Arial"/>
          <w:b/>
        </w:rPr>
      </w:pPr>
    </w:p>
    <w:p w14:paraId="0DD73D18" w14:textId="77777777" w:rsidR="00400BAF" w:rsidRDefault="00400BAF">
      <w:pPr>
        <w:pStyle w:val="NoSpacing"/>
        <w:jc w:val="center"/>
      </w:pPr>
      <w:r>
        <w:rPr>
          <w:rFonts w:cs="Arial"/>
          <w:b/>
        </w:rPr>
        <w:t>Članak  10.</w:t>
      </w:r>
    </w:p>
    <w:p w14:paraId="154F8994" w14:textId="77777777" w:rsidR="00400BAF" w:rsidRDefault="00400BAF">
      <w:pPr>
        <w:overflowPunct w:val="0"/>
        <w:autoSpaceDE w:val="0"/>
        <w:jc w:val="both"/>
      </w:pPr>
      <w:r>
        <w:rPr>
          <w:rFonts w:cs="Arial"/>
          <w:szCs w:val="22"/>
        </w:rPr>
        <w:tab/>
        <w:t>Ovaj Program ostvarivati će se sukladno raspoloživim sredstvima.</w:t>
      </w:r>
    </w:p>
    <w:p w14:paraId="275DADA9" w14:textId="77777777" w:rsidR="00400BAF" w:rsidRDefault="00400BAF">
      <w:pPr>
        <w:pStyle w:val="NoSpacing"/>
        <w:jc w:val="center"/>
        <w:rPr>
          <w:rFonts w:cs="Arial"/>
          <w:b/>
        </w:rPr>
      </w:pPr>
    </w:p>
    <w:p w14:paraId="4FDBFD64" w14:textId="77777777" w:rsidR="00400BAF" w:rsidRDefault="00400BAF">
      <w:pPr>
        <w:pStyle w:val="NoSpacing"/>
        <w:jc w:val="center"/>
      </w:pPr>
      <w:r>
        <w:rPr>
          <w:rFonts w:cs="Arial"/>
          <w:b/>
        </w:rPr>
        <w:t>Članak 11.</w:t>
      </w:r>
    </w:p>
    <w:p w14:paraId="4594CCBB" w14:textId="77777777" w:rsidR="00400BAF" w:rsidRDefault="00400BAF" w:rsidP="00BF397D">
      <w:pPr>
        <w:overflowPunct w:val="0"/>
        <w:autoSpaceDE w:val="0"/>
        <w:jc w:val="both"/>
        <w:rPr>
          <w:rFonts w:cs="Arial"/>
          <w:bCs/>
          <w:szCs w:val="22"/>
        </w:rPr>
      </w:pPr>
      <w:r>
        <w:rPr>
          <w:rFonts w:cs="Arial"/>
        </w:rPr>
        <w:tab/>
      </w:r>
      <w:r>
        <w:rPr>
          <w:rFonts w:cs="Arial"/>
          <w:bCs/>
          <w:szCs w:val="22"/>
        </w:rPr>
        <w:t>Ovaj Program stupa na snagu sljedećeg dana od dana objave u „Službenom glasniku Grada Duge Rese“.</w:t>
      </w:r>
    </w:p>
    <w:p w14:paraId="787EEEE2" w14:textId="77777777" w:rsidR="00400BAF" w:rsidRDefault="00400BAF" w:rsidP="00BF397D">
      <w:pPr>
        <w:overflowPunct w:val="0"/>
        <w:autoSpaceDE w:val="0"/>
        <w:jc w:val="both"/>
      </w:pPr>
    </w:p>
    <w:p w14:paraId="389F42D9" w14:textId="77777777" w:rsidR="00400BAF" w:rsidRDefault="00400BAF">
      <w:pPr>
        <w:overflowPunct w:val="0"/>
        <w:autoSpaceDE w:val="0"/>
        <w:jc w:val="both"/>
      </w:pPr>
      <w:r>
        <w:rPr>
          <w:rFonts w:eastAsia="Arial" w:cs="Arial"/>
          <w:szCs w:val="22"/>
        </w:rPr>
        <w:t xml:space="preserve">            </w:t>
      </w:r>
      <w:r>
        <w:rPr>
          <w:rFonts w:cs="Arial"/>
          <w:szCs w:val="22"/>
        </w:rPr>
        <w:t>Stupanjem na snagu ovog  Programa prestaje važiti Program objavljen u Službenom glasniku</w:t>
      </w:r>
      <w:r>
        <w:rPr>
          <w:rFonts w:cs="Arial"/>
          <w:bCs/>
          <w:szCs w:val="22"/>
        </w:rPr>
        <w:t xml:space="preserve"> Grada Duge Rese broj 4/25.</w:t>
      </w:r>
    </w:p>
    <w:p w14:paraId="50D4444A" w14:textId="77777777" w:rsidR="00400BAF" w:rsidRDefault="00400BAF">
      <w:pPr>
        <w:pStyle w:val="NoSpacing"/>
        <w:jc w:val="both"/>
        <w:rPr>
          <w:rFonts w:cs="Arial"/>
          <w:color w:val="FF0000"/>
        </w:rPr>
      </w:pPr>
    </w:p>
    <w:p w14:paraId="7A4CB354" w14:textId="77777777" w:rsidR="00400BAF" w:rsidRDefault="00400BAF">
      <w:pPr>
        <w:pStyle w:val="NoSpacing"/>
        <w:jc w:val="both"/>
        <w:rPr>
          <w:rFonts w:cs="Arial"/>
          <w:b/>
          <w:bCs/>
          <w:color w:val="FF0000"/>
        </w:rPr>
      </w:pPr>
    </w:p>
    <w:p w14:paraId="6B88A5A8" w14:textId="77777777" w:rsidR="00400BAF" w:rsidRDefault="00400BAF">
      <w:pPr>
        <w:pStyle w:val="NoSpacing"/>
        <w:jc w:val="right"/>
      </w:pPr>
      <w:r>
        <w:rPr>
          <w:rFonts w:cs="Arial"/>
          <w:bCs/>
        </w:rPr>
        <w:t>PREDSJEDNICA GRADSKOG VIJEĆA:</w:t>
      </w:r>
    </w:p>
    <w:p w14:paraId="74481FE1" w14:textId="77777777" w:rsidR="00400BAF" w:rsidRDefault="00400BAF">
      <w:pPr>
        <w:ind w:left="5529"/>
        <w:jc w:val="center"/>
      </w:pPr>
      <w:r>
        <w:rPr>
          <w:rFonts w:cs="Arial"/>
          <w:bCs/>
          <w:szCs w:val="22"/>
        </w:rPr>
        <w:t>Višnja Mihalić-</w:t>
      </w:r>
      <w:proofErr w:type="spellStart"/>
      <w:r>
        <w:rPr>
          <w:rFonts w:cs="Arial"/>
          <w:bCs/>
          <w:szCs w:val="22"/>
        </w:rPr>
        <w:t>Mikuljan</w:t>
      </w:r>
      <w:proofErr w:type="spellEnd"/>
      <w:r>
        <w:rPr>
          <w:rFonts w:cs="Arial"/>
          <w:bCs/>
          <w:szCs w:val="22"/>
        </w:rPr>
        <w:t>, dr.med., v.r.</w:t>
      </w:r>
    </w:p>
    <w:p w14:paraId="0DFBF2B4" w14:textId="77777777" w:rsidR="00400BAF" w:rsidRDefault="00400BAF" w:rsidP="00BD3109">
      <w:pPr>
        <w:rPr>
          <w:rFonts w:cs="Arial"/>
          <w:b/>
          <w:sz w:val="20"/>
          <w:szCs w:val="20"/>
        </w:rPr>
      </w:pPr>
    </w:p>
    <w:p w14:paraId="159A8F87" w14:textId="77777777" w:rsidR="00400BAF" w:rsidRDefault="00400BAF" w:rsidP="00BD3109">
      <w:pPr>
        <w:rPr>
          <w:rFonts w:cs="Arial"/>
          <w:b/>
          <w:sz w:val="20"/>
          <w:szCs w:val="20"/>
        </w:rPr>
      </w:pPr>
    </w:p>
    <w:p w14:paraId="196AB6B1" w14:textId="77777777" w:rsidR="00400BAF" w:rsidRDefault="00400BAF">
      <w:pPr>
        <w:ind w:hanging="2"/>
        <w:jc w:val="both"/>
        <w:rPr>
          <w:rFonts w:eastAsia="Arial" w:cs="Arial"/>
          <w:b/>
          <w:sz w:val="16"/>
          <w:szCs w:val="16"/>
        </w:rPr>
      </w:pPr>
    </w:p>
    <w:p w14:paraId="511B8992" w14:textId="77777777" w:rsidR="00400BAF" w:rsidRDefault="00400BAF">
      <w:pPr>
        <w:ind w:hanging="2"/>
        <w:jc w:val="both"/>
        <w:rPr>
          <w:rFonts w:eastAsia="Arial" w:cs="Arial"/>
          <w:b/>
          <w:sz w:val="16"/>
          <w:szCs w:val="16"/>
        </w:rPr>
      </w:pPr>
    </w:p>
    <w:p w14:paraId="5700B9DC" w14:textId="77777777" w:rsidR="00400BAF" w:rsidRDefault="00400BAF">
      <w:pPr>
        <w:ind w:hanging="2"/>
        <w:jc w:val="both"/>
        <w:rPr>
          <w:rFonts w:eastAsia="Arial" w:cs="Arial"/>
          <w:b/>
          <w:sz w:val="16"/>
          <w:szCs w:val="16"/>
        </w:rPr>
      </w:pPr>
    </w:p>
    <w:p w14:paraId="27E6EDE9" w14:textId="77777777" w:rsidR="00400BAF" w:rsidRDefault="00400BAF">
      <w:pPr>
        <w:ind w:hanging="2"/>
        <w:jc w:val="both"/>
        <w:rPr>
          <w:rFonts w:eastAsia="Arial" w:cs="Arial"/>
          <w:b/>
          <w:sz w:val="16"/>
          <w:szCs w:val="16"/>
        </w:rPr>
      </w:pPr>
    </w:p>
    <w:p w14:paraId="32236609" w14:textId="77777777" w:rsidR="00400BAF" w:rsidRDefault="00400BAF">
      <w:pPr>
        <w:ind w:hanging="2"/>
        <w:jc w:val="both"/>
        <w:rPr>
          <w:rFonts w:eastAsia="Arial" w:cs="Arial"/>
          <w:b/>
          <w:sz w:val="16"/>
          <w:szCs w:val="16"/>
        </w:rPr>
      </w:pPr>
    </w:p>
    <w:p w14:paraId="257FD9DD" w14:textId="77777777" w:rsidR="00400BAF" w:rsidRDefault="00400BAF">
      <w:pPr>
        <w:ind w:hanging="2"/>
        <w:jc w:val="both"/>
        <w:rPr>
          <w:rFonts w:eastAsia="Arial" w:cs="Arial"/>
          <w:b/>
          <w:sz w:val="16"/>
          <w:szCs w:val="16"/>
        </w:rPr>
      </w:pPr>
    </w:p>
    <w:p w14:paraId="047F4C1A" w14:textId="77777777" w:rsidR="00400BAF" w:rsidRDefault="00400BAF">
      <w:pPr>
        <w:ind w:hanging="2"/>
        <w:jc w:val="both"/>
        <w:rPr>
          <w:rFonts w:eastAsia="Arial" w:cs="Arial"/>
          <w:b/>
          <w:sz w:val="16"/>
          <w:szCs w:val="16"/>
        </w:rPr>
      </w:pPr>
    </w:p>
    <w:p w14:paraId="1BF8E8E0" w14:textId="77777777" w:rsidR="00400BAF" w:rsidRDefault="00400BAF">
      <w:pPr>
        <w:ind w:hanging="2"/>
        <w:jc w:val="both"/>
        <w:rPr>
          <w:rFonts w:eastAsia="Arial" w:cs="Arial"/>
          <w:b/>
          <w:sz w:val="16"/>
          <w:szCs w:val="16"/>
        </w:rPr>
      </w:pPr>
    </w:p>
    <w:p w14:paraId="2F81A28D" w14:textId="77777777" w:rsidR="00400BAF" w:rsidRDefault="00400BAF">
      <w:pPr>
        <w:ind w:hanging="2"/>
        <w:jc w:val="both"/>
        <w:rPr>
          <w:rFonts w:eastAsia="Arial" w:cs="Arial"/>
          <w:b/>
          <w:sz w:val="16"/>
          <w:szCs w:val="16"/>
        </w:rPr>
      </w:pPr>
    </w:p>
    <w:p w14:paraId="604DE105" w14:textId="77777777" w:rsidR="00400BAF" w:rsidRDefault="00400BAF">
      <w:pPr>
        <w:ind w:hanging="2"/>
        <w:jc w:val="both"/>
        <w:rPr>
          <w:rFonts w:eastAsia="Arial" w:cs="Arial"/>
          <w:b/>
          <w:sz w:val="16"/>
          <w:szCs w:val="16"/>
        </w:rPr>
      </w:pPr>
    </w:p>
    <w:p w14:paraId="6F823787" w14:textId="77777777" w:rsidR="00400BAF" w:rsidRDefault="00400BAF">
      <w:pPr>
        <w:ind w:hanging="2"/>
        <w:jc w:val="both"/>
        <w:rPr>
          <w:rFonts w:eastAsia="Arial" w:cs="Arial"/>
          <w:b/>
          <w:sz w:val="16"/>
          <w:szCs w:val="16"/>
        </w:rPr>
      </w:pPr>
    </w:p>
    <w:p w14:paraId="1BFCB512" w14:textId="77777777" w:rsidR="00400BAF" w:rsidRDefault="00400BAF">
      <w:pPr>
        <w:ind w:hanging="2"/>
        <w:jc w:val="both"/>
        <w:rPr>
          <w:rFonts w:eastAsia="Arial" w:cs="Arial"/>
          <w:b/>
          <w:sz w:val="16"/>
          <w:szCs w:val="16"/>
        </w:rPr>
      </w:pPr>
    </w:p>
    <w:p w14:paraId="4FA94C8E" w14:textId="77777777" w:rsidR="00400BAF" w:rsidRDefault="00400BAF">
      <w:pPr>
        <w:ind w:hanging="2"/>
        <w:jc w:val="both"/>
        <w:rPr>
          <w:rFonts w:eastAsia="Arial" w:cs="Arial"/>
          <w:b/>
          <w:sz w:val="16"/>
          <w:szCs w:val="16"/>
        </w:rPr>
      </w:pPr>
    </w:p>
    <w:p w14:paraId="44AB4DAF" w14:textId="77777777" w:rsidR="00400BAF" w:rsidRDefault="00400BAF">
      <w:pPr>
        <w:ind w:hanging="2"/>
        <w:jc w:val="both"/>
        <w:rPr>
          <w:rFonts w:eastAsia="Arial" w:cs="Arial"/>
          <w:b/>
          <w:sz w:val="16"/>
          <w:szCs w:val="16"/>
        </w:rPr>
      </w:pPr>
    </w:p>
    <w:p w14:paraId="198D5AC9" w14:textId="77777777" w:rsidR="00400BAF" w:rsidRDefault="00400BAF">
      <w:pPr>
        <w:ind w:hanging="2"/>
        <w:jc w:val="both"/>
        <w:rPr>
          <w:rFonts w:eastAsia="Arial" w:cs="Arial"/>
          <w:b/>
          <w:sz w:val="16"/>
          <w:szCs w:val="16"/>
        </w:rPr>
      </w:pPr>
    </w:p>
    <w:p w14:paraId="6ADC990B" w14:textId="77777777" w:rsidR="00400BAF" w:rsidRDefault="00400BAF">
      <w:pPr>
        <w:ind w:hanging="2"/>
        <w:jc w:val="both"/>
        <w:rPr>
          <w:rFonts w:eastAsia="Arial" w:cs="Arial"/>
          <w:b/>
          <w:sz w:val="16"/>
          <w:szCs w:val="16"/>
        </w:rPr>
      </w:pPr>
    </w:p>
    <w:p w14:paraId="025FDCE3" w14:textId="77777777" w:rsidR="00400BAF" w:rsidRDefault="00400BAF">
      <w:pPr>
        <w:ind w:hanging="2"/>
        <w:jc w:val="both"/>
        <w:rPr>
          <w:rFonts w:eastAsia="Arial" w:cs="Arial"/>
          <w:b/>
          <w:sz w:val="16"/>
          <w:szCs w:val="16"/>
        </w:rPr>
      </w:pPr>
    </w:p>
    <w:p w14:paraId="3316EE4D" w14:textId="77777777" w:rsidR="00400BAF" w:rsidRDefault="00400BAF">
      <w:pPr>
        <w:ind w:hanging="2"/>
        <w:jc w:val="both"/>
        <w:rPr>
          <w:rFonts w:eastAsia="Arial" w:cs="Arial"/>
          <w:b/>
          <w:sz w:val="16"/>
          <w:szCs w:val="16"/>
        </w:rPr>
      </w:pPr>
    </w:p>
    <w:p w14:paraId="2CCD251E" w14:textId="77777777" w:rsidR="00400BAF" w:rsidRDefault="00400BAF">
      <w:pPr>
        <w:ind w:hanging="2"/>
        <w:jc w:val="both"/>
        <w:rPr>
          <w:rFonts w:eastAsia="Arial" w:cs="Arial"/>
          <w:b/>
          <w:sz w:val="16"/>
          <w:szCs w:val="16"/>
        </w:rPr>
      </w:pPr>
    </w:p>
    <w:p w14:paraId="3E063F0F" w14:textId="77777777" w:rsidR="00400BAF" w:rsidRDefault="00400BAF">
      <w:pPr>
        <w:ind w:hanging="2"/>
        <w:jc w:val="both"/>
        <w:rPr>
          <w:rFonts w:eastAsia="Arial" w:cs="Arial"/>
          <w:b/>
          <w:sz w:val="16"/>
          <w:szCs w:val="16"/>
        </w:rPr>
      </w:pPr>
    </w:p>
    <w:p w14:paraId="7DE83239" w14:textId="77777777" w:rsidR="00400BAF" w:rsidRDefault="00400BAF">
      <w:pPr>
        <w:ind w:hanging="2"/>
        <w:jc w:val="both"/>
        <w:rPr>
          <w:rFonts w:eastAsia="Arial" w:cs="Arial"/>
          <w:b/>
          <w:sz w:val="16"/>
          <w:szCs w:val="16"/>
        </w:rPr>
      </w:pPr>
    </w:p>
    <w:p w14:paraId="3B089CC5" w14:textId="77777777" w:rsidR="00400BAF" w:rsidRDefault="00400BAF">
      <w:pPr>
        <w:ind w:hanging="2"/>
        <w:jc w:val="both"/>
        <w:rPr>
          <w:rFonts w:eastAsia="Arial" w:cs="Arial"/>
          <w:b/>
          <w:sz w:val="16"/>
          <w:szCs w:val="16"/>
        </w:rPr>
      </w:pPr>
    </w:p>
    <w:p w14:paraId="5D77FBB8" w14:textId="77777777" w:rsidR="00400BAF" w:rsidRDefault="00400BAF">
      <w:pPr>
        <w:ind w:hanging="2"/>
        <w:jc w:val="both"/>
        <w:rPr>
          <w:rFonts w:eastAsia="Arial" w:cs="Arial"/>
          <w:b/>
          <w:sz w:val="16"/>
          <w:szCs w:val="16"/>
        </w:rPr>
      </w:pPr>
    </w:p>
    <w:p w14:paraId="35CBB576" w14:textId="77777777" w:rsidR="00400BAF" w:rsidRDefault="00400BAF">
      <w:pPr>
        <w:ind w:hanging="2"/>
        <w:jc w:val="both"/>
        <w:rPr>
          <w:rFonts w:eastAsia="Arial" w:cs="Arial"/>
          <w:b/>
          <w:sz w:val="16"/>
          <w:szCs w:val="16"/>
        </w:rPr>
      </w:pPr>
    </w:p>
    <w:p w14:paraId="2A159586" w14:textId="77777777" w:rsidR="00400BAF" w:rsidRDefault="00400BAF">
      <w:pPr>
        <w:ind w:hanging="2"/>
        <w:jc w:val="both"/>
        <w:rPr>
          <w:rFonts w:eastAsia="Arial" w:cs="Arial"/>
          <w:b/>
          <w:sz w:val="16"/>
          <w:szCs w:val="16"/>
        </w:rPr>
      </w:pPr>
    </w:p>
    <w:p w14:paraId="79FA458D" w14:textId="77777777" w:rsidR="00400BAF" w:rsidRDefault="00400BAF">
      <w:pPr>
        <w:ind w:hanging="2"/>
        <w:jc w:val="both"/>
        <w:rPr>
          <w:rFonts w:eastAsia="Arial" w:cs="Arial"/>
          <w:b/>
          <w:sz w:val="16"/>
          <w:szCs w:val="16"/>
        </w:rPr>
      </w:pPr>
    </w:p>
    <w:p w14:paraId="0CCBF212" w14:textId="77777777" w:rsidR="00400BAF" w:rsidRDefault="00400BAF">
      <w:pPr>
        <w:ind w:hanging="2"/>
        <w:jc w:val="both"/>
        <w:rPr>
          <w:rFonts w:eastAsia="Arial" w:cs="Arial"/>
          <w:b/>
          <w:sz w:val="16"/>
          <w:szCs w:val="16"/>
        </w:rPr>
      </w:pPr>
    </w:p>
    <w:p w14:paraId="63F0A27F" w14:textId="77777777" w:rsidR="00400BAF" w:rsidRDefault="00400BAF">
      <w:pPr>
        <w:ind w:hanging="2"/>
        <w:jc w:val="both"/>
        <w:rPr>
          <w:rFonts w:eastAsia="Arial" w:cs="Arial"/>
          <w:b/>
          <w:sz w:val="16"/>
          <w:szCs w:val="16"/>
        </w:rPr>
      </w:pPr>
    </w:p>
    <w:p w14:paraId="2F5A101F" w14:textId="77777777" w:rsidR="00400BAF" w:rsidRDefault="00400BAF">
      <w:pPr>
        <w:ind w:hanging="2"/>
        <w:jc w:val="both"/>
        <w:rPr>
          <w:rFonts w:eastAsia="Arial" w:cs="Arial"/>
          <w:b/>
          <w:sz w:val="16"/>
          <w:szCs w:val="16"/>
        </w:rPr>
      </w:pPr>
    </w:p>
    <w:p w14:paraId="2406130B" w14:textId="77777777" w:rsidR="00400BAF" w:rsidRDefault="00400BAF">
      <w:pPr>
        <w:ind w:hanging="2"/>
        <w:jc w:val="both"/>
        <w:rPr>
          <w:rFonts w:eastAsia="Arial" w:cs="Arial"/>
          <w:b/>
          <w:sz w:val="16"/>
          <w:szCs w:val="16"/>
        </w:rPr>
      </w:pPr>
    </w:p>
    <w:p w14:paraId="04A4791F" w14:textId="77777777" w:rsidR="00400BAF" w:rsidRDefault="00400BAF">
      <w:pPr>
        <w:ind w:hanging="2"/>
        <w:jc w:val="both"/>
        <w:rPr>
          <w:rFonts w:eastAsia="Arial" w:cs="Arial"/>
          <w:b/>
          <w:sz w:val="16"/>
          <w:szCs w:val="16"/>
        </w:rPr>
      </w:pPr>
    </w:p>
    <w:p w14:paraId="5CCD3F87" w14:textId="77777777" w:rsidR="00400BAF" w:rsidRDefault="00400BAF">
      <w:pPr>
        <w:ind w:hanging="2"/>
        <w:jc w:val="both"/>
        <w:rPr>
          <w:rFonts w:eastAsia="Arial" w:cs="Arial"/>
          <w:b/>
          <w:sz w:val="16"/>
          <w:szCs w:val="16"/>
        </w:rPr>
      </w:pPr>
    </w:p>
    <w:p w14:paraId="498314D8" w14:textId="77777777" w:rsidR="00400BAF" w:rsidRDefault="00400BAF">
      <w:pPr>
        <w:ind w:hanging="2"/>
        <w:jc w:val="both"/>
        <w:rPr>
          <w:rFonts w:eastAsia="Arial" w:cs="Arial"/>
          <w:b/>
          <w:sz w:val="16"/>
          <w:szCs w:val="16"/>
        </w:rPr>
      </w:pPr>
    </w:p>
    <w:p w14:paraId="1BA14792" w14:textId="77777777" w:rsidR="00400BAF" w:rsidRDefault="00400BAF">
      <w:pPr>
        <w:ind w:hanging="2"/>
        <w:jc w:val="both"/>
        <w:rPr>
          <w:rFonts w:eastAsia="Arial" w:cs="Arial"/>
          <w:b/>
          <w:sz w:val="16"/>
          <w:szCs w:val="16"/>
        </w:rPr>
      </w:pPr>
    </w:p>
    <w:p w14:paraId="56BC6537" w14:textId="77777777" w:rsidR="00400BAF" w:rsidRDefault="00400BAF">
      <w:pPr>
        <w:ind w:hanging="2"/>
        <w:jc w:val="both"/>
        <w:rPr>
          <w:rFonts w:eastAsia="Arial" w:cs="Arial"/>
          <w:b/>
          <w:sz w:val="16"/>
          <w:szCs w:val="16"/>
        </w:rPr>
      </w:pPr>
    </w:p>
    <w:p w14:paraId="21DDEDE2" w14:textId="77777777" w:rsidR="00400BAF" w:rsidRDefault="00400BAF">
      <w:pPr>
        <w:ind w:hanging="2"/>
        <w:jc w:val="both"/>
        <w:rPr>
          <w:rFonts w:eastAsia="Arial" w:cs="Arial"/>
          <w:b/>
          <w:sz w:val="16"/>
          <w:szCs w:val="16"/>
        </w:rPr>
      </w:pPr>
    </w:p>
    <w:p w14:paraId="26E5A046" w14:textId="77777777" w:rsidR="00400BAF" w:rsidRDefault="00400BAF">
      <w:pPr>
        <w:ind w:hanging="2"/>
        <w:jc w:val="both"/>
        <w:rPr>
          <w:rFonts w:eastAsia="Arial" w:cs="Arial"/>
          <w:b/>
          <w:sz w:val="16"/>
          <w:szCs w:val="16"/>
        </w:rPr>
      </w:pPr>
    </w:p>
    <w:p w14:paraId="5B060250" w14:textId="77777777" w:rsidR="00400BAF" w:rsidRDefault="00400BAF">
      <w:pPr>
        <w:ind w:hanging="2"/>
        <w:jc w:val="both"/>
        <w:rPr>
          <w:rFonts w:eastAsia="Arial" w:cs="Arial"/>
          <w:b/>
          <w:sz w:val="16"/>
          <w:szCs w:val="16"/>
        </w:rPr>
      </w:pPr>
    </w:p>
    <w:p w14:paraId="0CCDEA2F" w14:textId="77777777" w:rsidR="00400BAF" w:rsidRDefault="00400BAF">
      <w:pPr>
        <w:ind w:hanging="2"/>
        <w:jc w:val="both"/>
        <w:rPr>
          <w:rFonts w:eastAsia="Arial" w:cs="Arial"/>
          <w:b/>
          <w:sz w:val="16"/>
          <w:szCs w:val="16"/>
        </w:rPr>
      </w:pPr>
    </w:p>
    <w:p w14:paraId="06C5EBDC" w14:textId="77777777" w:rsidR="00400BAF" w:rsidRDefault="00400BAF">
      <w:pPr>
        <w:ind w:hanging="2"/>
        <w:jc w:val="both"/>
        <w:rPr>
          <w:rFonts w:eastAsia="Arial" w:cs="Arial"/>
          <w:b/>
          <w:sz w:val="16"/>
          <w:szCs w:val="16"/>
        </w:rPr>
      </w:pPr>
    </w:p>
    <w:p w14:paraId="055EAF39" w14:textId="77777777" w:rsidR="00400BAF" w:rsidRDefault="00400BAF">
      <w:pPr>
        <w:ind w:hanging="2"/>
        <w:jc w:val="both"/>
        <w:rPr>
          <w:rFonts w:eastAsia="Arial" w:cs="Arial"/>
          <w:b/>
          <w:sz w:val="16"/>
          <w:szCs w:val="16"/>
        </w:rPr>
      </w:pPr>
    </w:p>
    <w:p w14:paraId="4A8F3278" w14:textId="77777777" w:rsidR="00400BAF" w:rsidRDefault="00400BAF">
      <w:pPr>
        <w:ind w:hanging="2"/>
        <w:jc w:val="both"/>
        <w:rPr>
          <w:rFonts w:eastAsia="Arial" w:cs="Arial"/>
          <w:b/>
          <w:sz w:val="16"/>
          <w:szCs w:val="16"/>
        </w:rPr>
      </w:pPr>
    </w:p>
    <w:p w14:paraId="17476E05" w14:textId="77777777" w:rsidR="00400BAF" w:rsidRDefault="00400BAF">
      <w:pPr>
        <w:ind w:hanging="2"/>
        <w:jc w:val="both"/>
        <w:rPr>
          <w:rFonts w:eastAsia="Arial" w:cs="Arial"/>
          <w:b/>
          <w:sz w:val="16"/>
          <w:szCs w:val="16"/>
        </w:rPr>
      </w:pPr>
    </w:p>
    <w:p w14:paraId="03F92CAE" w14:textId="77777777" w:rsidR="00400BAF" w:rsidRDefault="00400BAF">
      <w:pPr>
        <w:ind w:hanging="2"/>
        <w:jc w:val="both"/>
        <w:rPr>
          <w:rFonts w:eastAsia="Arial" w:cs="Arial"/>
          <w:b/>
          <w:sz w:val="16"/>
          <w:szCs w:val="16"/>
        </w:rPr>
      </w:pPr>
    </w:p>
    <w:p w14:paraId="21986D6C" w14:textId="77777777" w:rsidR="00400BAF" w:rsidRDefault="00400BAF">
      <w:pPr>
        <w:ind w:hanging="2"/>
        <w:jc w:val="both"/>
        <w:rPr>
          <w:rFonts w:eastAsia="Arial" w:cs="Arial"/>
          <w:b/>
          <w:sz w:val="16"/>
          <w:szCs w:val="16"/>
        </w:rPr>
      </w:pPr>
    </w:p>
    <w:p w14:paraId="7D2D2632" w14:textId="77777777" w:rsidR="00400BAF" w:rsidRDefault="00400BAF">
      <w:pPr>
        <w:ind w:hanging="2"/>
        <w:jc w:val="both"/>
        <w:rPr>
          <w:rFonts w:eastAsia="Arial" w:cs="Arial"/>
          <w:b/>
          <w:sz w:val="16"/>
          <w:szCs w:val="16"/>
        </w:rPr>
      </w:pPr>
    </w:p>
    <w:p w14:paraId="734E8911" w14:textId="77777777" w:rsidR="00400BAF" w:rsidRDefault="00400BAF">
      <w:pPr>
        <w:ind w:hanging="2"/>
        <w:jc w:val="both"/>
        <w:rPr>
          <w:rFonts w:eastAsia="Arial" w:cs="Arial"/>
          <w:b/>
          <w:sz w:val="16"/>
          <w:szCs w:val="16"/>
        </w:rPr>
      </w:pPr>
    </w:p>
    <w:p w14:paraId="76470B5D" w14:textId="77777777" w:rsidR="00400BAF" w:rsidRDefault="00400BAF">
      <w:pPr>
        <w:ind w:hanging="2"/>
        <w:jc w:val="both"/>
        <w:rPr>
          <w:rFonts w:eastAsia="Arial" w:cs="Arial"/>
          <w:b/>
          <w:sz w:val="16"/>
          <w:szCs w:val="16"/>
        </w:rPr>
      </w:pPr>
    </w:p>
    <w:p w14:paraId="7781E711" w14:textId="77777777" w:rsidR="00400BAF" w:rsidRDefault="00400BAF">
      <w:pPr>
        <w:ind w:hanging="2"/>
        <w:jc w:val="both"/>
        <w:rPr>
          <w:rFonts w:eastAsia="Arial" w:cs="Arial"/>
          <w:b/>
          <w:sz w:val="16"/>
          <w:szCs w:val="16"/>
        </w:rPr>
      </w:pPr>
    </w:p>
    <w:p w14:paraId="0BD7D63C" w14:textId="1E8BE2A0" w:rsidR="00400BAF" w:rsidRDefault="00400BAF">
      <w:pPr>
        <w:ind w:hanging="2"/>
        <w:jc w:val="both"/>
      </w:pPr>
      <w:r>
        <w:rPr>
          <w:rFonts w:eastAsia="Arial" w:cs="Arial"/>
          <w:b/>
          <w:sz w:val="16"/>
          <w:szCs w:val="16"/>
        </w:rPr>
        <w:lastRenderedPageBreak/>
        <w:t xml:space="preserve">            </w:t>
      </w:r>
      <w:r>
        <w:rPr>
          <w:rFonts w:cs="Arial"/>
          <w:b/>
          <w:noProof/>
          <w:sz w:val="20"/>
          <w:szCs w:val="20"/>
        </w:rPr>
        <w:drawing>
          <wp:inline distT="0" distB="0" distL="0" distR="0" wp14:anchorId="3ABAF0D0" wp14:editId="30B53B2C">
            <wp:extent cx="470535" cy="566420"/>
            <wp:effectExtent l="0" t="0" r="5715"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37" t="-200" r="-337" b="-200"/>
                    <a:stretch>
                      <a:fillRect/>
                    </a:stretch>
                  </pic:blipFill>
                  <pic:spPr bwMode="auto">
                    <a:xfrm>
                      <a:off x="0" y="0"/>
                      <a:ext cx="470535" cy="566420"/>
                    </a:xfrm>
                    <a:prstGeom prst="rect">
                      <a:avLst/>
                    </a:prstGeom>
                    <a:solidFill>
                      <a:srgbClr val="FFFFFF">
                        <a:alpha val="0"/>
                      </a:srgbClr>
                    </a:solidFill>
                    <a:ln>
                      <a:noFill/>
                    </a:ln>
                  </pic:spPr>
                </pic:pic>
              </a:graphicData>
            </a:graphic>
          </wp:inline>
        </w:drawing>
      </w:r>
      <w:r>
        <w:rPr>
          <w:rFonts w:eastAsia="Arial" w:cs="Arial"/>
          <w:b/>
          <w:noProof/>
          <w:sz w:val="16"/>
          <w:szCs w:val="16"/>
        </w:rPr>
        <w:drawing>
          <wp:inline distT="0" distB="0" distL="114300" distR="114300" wp14:anchorId="33ABD822" wp14:editId="628F5F53">
            <wp:extent cx="468630" cy="5638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468630" cy="563880"/>
                    </a:xfrm>
                    <a:prstGeom prst="rect">
                      <a:avLst/>
                    </a:prstGeom>
                    <a:ln/>
                  </pic:spPr>
                </pic:pic>
              </a:graphicData>
            </a:graphic>
          </wp:inline>
        </w:drawing>
      </w:r>
      <w:r>
        <w:rPr>
          <w:rFonts w:eastAsia="Arial" w:cs="Arial"/>
          <w:b/>
          <w:sz w:val="16"/>
          <w:szCs w:val="16"/>
        </w:rPr>
        <w:tab/>
      </w:r>
    </w:p>
    <w:p w14:paraId="72426CF2" w14:textId="77777777" w:rsidR="00400BAF" w:rsidRDefault="00400BAF">
      <w:pPr>
        <w:tabs>
          <w:tab w:val="left" w:pos="0"/>
        </w:tabs>
        <w:ind w:right="4932" w:hanging="2"/>
      </w:pPr>
      <w:r>
        <w:rPr>
          <w:rFonts w:eastAsia="Arial" w:cs="Arial"/>
          <w:b/>
          <w:sz w:val="16"/>
          <w:szCs w:val="16"/>
        </w:rPr>
        <w:t xml:space="preserve">  REPUBLIKA HRVATSKA</w:t>
      </w:r>
    </w:p>
    <w:p w14:paraId="795A861C" w14:textId="77777777" w:rsidR="00400BAF" w:rsidRDefault="00400BAF">
      <w:pPr>
        <w:tabs>
          <w:tab w:val="left" w:pos="0"/>
        </w:tabs>
        <w:ind w:right="4932" w:hanging="2"/>
      </w:pPr>
      <w:r>
        <w:rPr>
          <w:rFonts w:eastAsia="Arial" w:cs="Arial"/>
          <w:b/>
          <w:sz w:val="16"/>
          <w:szCs w:val="16"/>
        </w:rPr>
        <w:t xml:space="preserve">KARLOVAČKA ŽUPANIJA </w:t>
      </w:r>
    </w:p>
    <w:p w14:paraId="20D7C64D" w14:textId="77777777" w:rsidR="00400BAF" w:rsidRDefault="00400BAF">
      <w:pPr>
        <w:tabs>
          <w:tab w:val="left" w:pos="0"/>
        </w:tabs>
        <w:ind w:right="4932" w:hanging="2"/>
      </w:pPr>
      <w:r>
        <w:rPr>
          <w:rFonts w:eastAsia="Arial" w:cs="Arial"/>
          <w:b/>
          <w:sz w:val="16"/>
          <w:szCs w:val="16"/>
        </w:rPr>
        <w:t xml:space="preserve">      GRAD DUGA RESA</w:t>
      </w:r>
    </w:p>
    <w:p w14:paraId="10DF41A1" w14:textId="77777777" w:rsidR="00400BAF" w:rsidRDefault="00400BAF">
      <w:pPr>
        <w:tabs>
          <w:tab w:val="left" w:pos="0"/>
        </w:tabs>
        <w:ind w:right="4932" w:hanging="2"/>
      </w:pPr>
      <w:r>
        <w:rPr>
          <w:rFonts w:eastAsia="Arial" w:cs="Arial"/>
          <w:b/>
          <w:sz w:val="16"/>
          <w:szCs w:val="16"/>
        </w:rPr>
        <w:t xml:space="preserve">      GRADSKO VIJEĆE</w:t>
      </w:r>
    </w:p>
    <w:p w14:paraId="5FE5862B" w14:textId="77777777" w:rsidR="00400BAF" w:rsidRPr="000943C4" w:rsidRDefault="00400BAF" w:rsidP="00AB1D04">
      <w:pPr>
        <w:tabs>
          <w:tab w:val="left" w:pos="0"/>
        </w:tabs>
        <w:ind w:right="4932" w:hanging="2"/>
        <w:rPr>
          <w:sz w:val="16"/>
          <w:szCs w:val="16"/>
        </w:rPr>
      </w:pPr>
      <w:r w:rsidRPr="000943C4">
        <w:rPr>
          <w:rFonts w:eastAsia="Arial" w:cs="Arial"/>
          <w:b/>
          <w:sz w:val="16"/>
          <w:szCs w:val="16"/>
        </w:rPr>
        <w:t>KLASA:  024-05-1</w:t>
      </w:r>
      <w:r>
        <w:rPr>
          <w:rFonts w:eastAsia="Arial" w:cs="Arial"/>
          <w:b/>
          <w:sz w:val="16"/>
          <w:szCs w:val="16"/>
        </w:rPr>
        <w:t>5</w:t>
      </w:r>
      <w:r w:rsidRPr="000943C4">
        <w:rPr>
          <w:rFonts w:eastAsia="Arial" w:cs="Arial"/>
          <w:b/>
          <w:sz w:val="16"/>
          <w:szCs w:val="16"/>
        </w:rPr>
        <w:t>/2</w:t>
      </w:r>
      <w:r>
        <w:rPr>
          <w:rFonts w:eastAsia="Arial" w:cs="Arial"/>
          <w:b/>
          <w:sz w:val="16"/>
          <w:szCs w:val="16"/>
        </w:rPr>
        <w:t>5</w:t>
      </w:r>
      <w:r w:rsidRPr="000943C4">
        <w:rPr>
          <w:rFonts w:eastAsia="Arial" w:cs="Arial"/>
          <w:b/>
          <w:sz w:val="16"/>
          <w:szCs w:val="16"/>
        </w:rPr>
        <w:t>-01/01</w:t>
      </w:r>
    </w:p>
    <w:p w14:paraId="035900CF" w14:textId="77777777" w:rsidR="00400BAF" w:rsidRPr="000943C4" w:rsidRDefault="00400BAF" w:rsidP="00AB1D04">
      <w:pPr>
        <w:ind w:hanging="2"/>
        <w:rPr>
          <w:sz w:val="16"/>
          <w:szCs w:val="16"/>
        </w:rPr>
      </w:pPr>
      <w:r w:rsidRPr="000943C4">
        <w:rPr>
          <w:rFonts w:eastAsia="Arial" w:cs="Arial"/>
          <w:b/>
          <w:sz w:val="16"/>
          <w:szCs w:val="16"/>
        </w:rPr>
        <w:t>URBROJ: 2133</w:t>
      </w:r>
      <w:r>
        <w:rPr>
          <w:rFonts w:eastAsia="Arial" w:cs="Arial"/>
          <w:b/>
          <w:sz w:val="16"/>
          <w:szCs w:val="16"/>
        </w:rPr>
        <w:t>-</w:t>
      </w:r>
      <w:r w:rsidRPr="000943C4">
        <w:rPr>
          <w:rFonts w:eastAsia="Arial" w:cs="Arial"/>
          <w:b/>
          <w:sz w:val="16"/>
          <w:szCs w:val="16"/>
        </w:rPr>
        <w:t>3-0</w:t>
      </w:r>
      <w:r>
        <w:rPr>
          <w:rFonts w:eastAsia="Arial" w:cs="Arial"/>
          <w:b/>
          <w:sz w:val="16"/>
          <w:szCs w:val="16"/>
        </w:rPr>
        <w:t>2-</w:t>
      </w:r>
      <w:r w:rsidRPr="000943C4">
        <w:rPr>
          <w:rFonts w:eastAsia="Arial" w:cs="Arial"/>
          <w:b/>
          <w:sz w:val="16"/>
          <w:szCs w:val="16"/>
        </w:rPr>
        <w:t>0</w:t>
      </w:r>
      <w:r>
        <w:rPr>
          <w:rFonts w:eastAsia="Arial" w:cs="Arial"/>
          <w:b/>
          <w:sz w:val="16"/>
          <w:szCs w:val="16"/>
        </w:rPr>
        <w:t>1</w:t>
      </w:r>
      <w:r w:rsidRPr="000943C4">
        <w:rPr>
          <w:rFonts w:eastAsia="Arial" w:cs="Arial"/>
          <w:b/>
          <w:sz w:val="16"/>
          <w:szCs w:val="16"/>
        </w:rPr>
        <w:t>-2</w:t>
      </w:r>
      <w:r>
        <w:rPr>
          <w:rFonts w:eastAsia="Arial" w:cs="Arial"/>
          <w:b/>
          <w:sz w:val="16"/>
          <w:szCs w:val="16"/>
        </w:rPr>
        <w:t>5</w:t>
      </w:r>
      <w:r w:rsidRPr="000943C4">
        <w:rPr>
          <w:rFonts w:eastAsia="Arial" w:cs="Arial"/>
          <w:b/>
          <w:sz w:val="16"/>
          <w:szCs w:val="16"/>
        </w:rPr>
        <w:t>-</w:t>
      </w:r>
      <w:r>
        <w:rPr>
          <w:rFonts w:eastAsia="Arial" w:cs="Arial"/>
          <w:b/>
          <w:sz w:val="16"/>
          <w:szCs w:val="16"/>
        </w:rPr>
        <w:t>21</w:t>
      </w:r>
    </w:p>
    <w:p w14:paraId="0880A8DE" w14:textId="77777777" w:rsidR="00400BAF" w:rsidRDefault="00400BAF" w:rsidP="00400BAF">
      <w:pPr>
        <w:keepNext/>
        <w:numPr>
          <w:ilvl w:val="1"/>
          <w:numId w:val="14"/>
        </w:numPr>
        <w:pBdr>
          <w:top w:val="nil"/>
          <w:left w:val="nil"/>
          <w:bottom w:val="nil"/>
          <w:right w:val="nil"/>
          <w:between w:val="nil"/>
        </w:pBdr>
        <w:suppressAutoHyphens w:val="0"/>
        <w:ind w:leftChars="-1" w:hangingChars="1" w:hanging="2"/>
        <w:jc w:val="both"/>
        <w:textDirection w:val="btLr"/>
        <w:textAlignment w:val="top"/>
        <w:outlineLvl w:val="0"/>
        <w:rPr>
          <w:rFonts w:eastAsia="Arial" w:cs="Arial"/>
          <w:b/>
          <w:color w:val="000000"/>
          <w:szCs w:val="22"/>
        </w:rPr>
      </w:pPr>
      <w:r w:rsidRPr="00583540">
        <w:rPr>
          <w:rFonts w:eastAsia="Arial" w:cs="Arial"/>
          <w:b/>
          <w:color w:val="000000"/>
          <w:sz w:val="16"/>
          <w:szCs w:val="16"/>
        </w:rPr>
        <w:t>Duga Resa,</w:t>
      </w:r>
      <w:r>
        <w:rPr>
          <w:rFonts w:eastAsia="Arial" w:cs="Arial"/>
          <w:b/>
          <w:color w:val="000000"/>
          <w:sz w:val="16"/>
          <w:szCs w:val="16"/>
        </w:rPr>
        <w:t xml:space="preserve"> 1. </w:t>
      </w:r>
      <w:r>
        <w:rPr>
          <w:rFonts w:eastAsia="Arial" w:cs="Arial"/>
          <w:b/>
          <w:sz w:val="16"/>
          <w:szCs w:val="16"/>
        </w:rPr>
        <w:t>prosinca</w:t>
      </w:r>
      <w:r w:rsidRPr="00583540">
        <w:rPr>
          <w:rFonts w:eastAsia="Arial" w:cs="Arial"/>
          <w:b/>
          <w:color w:val="000000"/>
          <w:sz w:val="16"/>
          <w:szCs w:val="16"/>
        </w:rPr>
        <w:t xml:space="preserve">  202</w:t>
      </w:r>
      <w:r>
        <w:rPr>
          <w:rFonts w:eastAsia="Arial" w:cs="Arial"/>
          <w:b/>
          <w:sz w:val="16"/>
          <w:szCs w:val="16"/>
        </w:rPr>
        <w:t>5</w:t>
      </w:r>
      <w:r w:rsidRPr="00583540">
        <w:rPr>
          <w:rFonts w:eastAsia="Arial" w:cs="Arial"/>
          <w:b/>
          <w:color w:val="000000"/>
          <w:sz w:val="16"/>
          <w:szCs w:val="16"/>
        </w:rPr>
        <w:t>.  godine</w:t>
      </w:r>
    </w:p>
    <w:p w14:paraId="4ADB11CF" w14:textId="77777777" w:rsidR="00400BAF" w:rsidRDefault="00400BAF">
      <w:pPr>
        <w:ind w:hanging="2"/>
        <w:rPr>
          <w:sz w:val="18"/>
          <w:szCs w:val="18"/>
        </w:rPr>
      </w:pPr>
    </w:p>
    <w:p w14:paraId="5146FEC6" w14:textId="77777777" w:rsidR="00400BAF" w:rsidRDefault="00400BAF">
      <w:pPr>
        <w:ind w:hanging="2"/>
        <w:jc w:val="both"/>
      </w:pPr>
      <w:r>
        <w:rPr>
          <w:rFonts w:eastAsia="Arial" w:cs="Arial"/>
          <w:szCs w:val="22"/>
        </w:rPr>
        <w:t>Na temelju članka 72. Zakona o komunalnom gospodarstvu /NN broj 68/18, 110/18 i 32/20 i članka 46. Statuta Grada Duge Rese /Službeni glasnik Grada Duge Rese broj 06/18, 02/20 i 02/21/ Gradsko vijeće Grada Duge Rese na 5. sjednici održanoj dana 1. prosinca</w:t>
      </w:r>
      <w:r>
        <w:rPr>
          <w:rFonts w:eastAsia="Arial" w:cs="Arial"/>
        </w:rPr>
        <w:t xml:space="preserve"> </w:t>
      </w:r>
      <w:r>
        <w:rPr>
          <w:rFonts w:eastAsia="Arial" w:cs="Arial"/>
          <w:szCs w:val="22"/>
        </w:rPr>
        <w:t xml:space="preserve">2025. godine donijelo je </w:t>
      </w:r>
    </w:p>
    <w:p w14:paraId="2BA8E432" w14:textId="77777777" w:rsidR="00400BAF" w:rsidRDefault="00400BAF">
      <w:pPr>
        <w:ind w:hanging="2"/>
        <w:jc w:val="center"/>
        <w:rPr>
          <w:rFonts w:eastAsia="Arial" w:cs="Arial"/>
          <w:b/>
          <w:szCs w:val="22"/>
        </w:rPr>
      </w:pPr>
    </w:p>
    <w:p w14:paraId="09472C15" w14:textId="77777777" w:rsidR="00400BAF" w:rsidRDefault="00400BAF">
      <w:pPr>
        <w:ind w:hanging="2"/>
        <w:jc w:val="center"/>
      </w:pPr>
      <w:r>
        <w:rPr>
          <w:rFonts w:eastAsia="Arial" w:cs="Arial"/>
          <w:b/>
          <w:szCs w:val="22"/>
        </w:rPr>
        <w:t>Program</w:t>
      </w:r>
    </w:p>
    <w:p w14:paraId="0A72D3E9" w14:textId="77777777" w:rsidR="00400BAF" w:rsidRDefault="00400BAF">
      <w:pPr>
        <w:ind w:hanging="2"/>
        <w:jc w:val="center"/>
      </w:pPr>
      <w:r>
        <w:rPr>
          <w:rFonts w:eastAsia="Arial" w:cs="Arial"/>
          <w:b/>
          <w:szCs w:val="22"/>
        </w:rPr>
        <w:t>održavanja komunalne infrastrukture</w:t>
      </w:r>
    </w:p>
    <w:p w14:paraId="7238408C" w14:textId="77777777" w:rsidR="00400BAF" w:rsidRDefault="00400BAF">
      <w:pPr>
        <w:ind w:hanging="2"/>
        <w:jc w:val="center"/>
      </w:pPr>
      <w:r>
        <w:rPr>
          <w:rFonts w:eastAsia="Arial" w:cs="Arial"/>
          <w:b/>
          <w:szCs w:val="22"/>
        </w:rPr>
        <w:t xml:space="preserve"> u Gradu Dugoj Resi za 2025. godinu – rebalans II</w:t>
      </w:r>
    </w:p>
    <w:p w14:paraId="73112FD2" w14:textId="77777777" w:rsidR="00400BAF" w:rsidRDefault="00400BAF">
      <w:pPr>
        <w:ind w:hanging="2"/>
        <w:jc w:val="center"/>
        <w:rPr>
          <w:rFonts w:eastAsia="Arial" w:cs="Arial"/>
          <w:color w:val="FF0000"/>
          <w:szCs w:val="22"/>
        </w:rPr>
      </w:pPr>
    </w:p>
    <w:p w14:paraId="756479F5" w14:textId="77777777" w:rsidR="00400BAF" w:rsidRDefault="00400BAF">
      <w:pPr>
        <w:ind w:hanging="2"/>
      </w:pPr>
      <w:r>
        <w:rPr>
          <w:rFonts w:eastAsia="Arial" w:cs="Arial"/>
          <w:b/>
          <w:szCs w:val="22"/>
        </w:rPr>
        <w:t>I. OPĆE ODREDBE</w:t>
      </w:r>
    </w:p>
    <w:p w14:paraId="2AA790C9" w14:textId="77777777" w:rsidR="00400BAF" w:rsidRDefault="00400BAF">
      <w:pPr>
        <w:ind w:hanging="2"/>
        <w:jc w:val="center"/>
      </w:pPr>
      <w:r>
        <w:rPr>
          <w:rFonts w:eastAsia="Arial" w:cs="Arial"/>
          <w:b/>
          <w:szCs w:val="22"/>
        </w:rPr>
        <w:t>Članak 1.</w:t>
      </w:r>
    </w:p>
    <w:p w14:paraId="796A2E55" w14:textId="77777777" w:rsidR="00400BAF" w:rsidRDefault="00400BAF">
      <w:pPr>
        <w:ind w:hanging="2"/>
        <w:jc w:val="both"/>
      </w:pPr>
      <w:r>
        <w:rPr>
          <w:rFonts w:eastAsia="Arial" w:cs="Arial"/>
          <w:szCs w:val="22"/>
        </w:rPr>
        <w:t>Programom održavanja komunalne infrastrukture u Gradu Dugoj Resi (u daljnjem tekstu: Program) utvrđuje se  opis i opseg radova održavanja uređenog građevinskog zemljišta na području Grada za 2025. godinu sa iskazom financijskih sredstava potrebnih za njegovo ostvarenje.</w:t>
      </w:r>
    </w:p>
    <w:p w14:paraId="79805F5F" w14:textId="77777777" w:rsidR="00400BAF" w:rsidRDefault="00400BAF">
      <w:pPr>
        <w:ind w:hanging="2"/>
        <w:jc w:val="both"/>
      </w:pPr>
      <w:r>
        <w:rPr>
          <w:rFonts w:eastAsia="Arial" w:cs="Arial"/>
          <w:szCs w:val="22"/>
        </w:rPr>
        <w:t>U smislu ovog programa pojam održavanja komunalne infrastrukture obuhvaća obavljanje slijedećih komunalnih djelatnosti u održavanju uređenog građevinskog zemljišta:</w:t>
      </w:r>
    </w:p>
    <w:p w14:paraId="4CD7C050" w14:textId="77777777" w:rsidR="00400BAF" w:rsidRDefault="00400BAF" w:rsidP="00400BAF">
      <w:pPr>
        <w:numPr>
          <w:ilvl w:val="0"/>
          <w:numId w:val="15"/>
        </w:numPr>
        <w:suppressAutoHyphens w:val="0"/>
        <w:spacing w:line="1" w:lineRule="atLeast"/>
        <w:ind w:leftChars="-1" w:left="0" w:hangingChars="1" w:hanging="2"/>
        <w:jc w:val="both"/>
        <w:textDirection w:val="btLr"/>
        <w:textAlignment w:val="top"/>
        <w:outlineLvl w:val="0"/>
      </w:pPr>
      <w:r>
        <w:rPr>
          <w:rFonts w:eastAsia="Arial" w:cs="Arial"/>
          <w:szCs w:val="22"/>
        </w:rPr>
        <w:t>odvodnja atmosferskih voda,</w:t>
      </w:r>
    </w:p>
    <w:p w14:paraId="0BF9A032" w14:textId="77777777" w:rsidR="00400BAF" w:rsidRDefault="00400BAF" w:rsidP="00400BAF">
      <w:pPr>
        <w:numPr>
          <w:ilvl w:val="0"/>
          <w:numId w:val="15"/>
        </w:numPr>
        <w:suppressAutoHyphens w:val="0"/>
        <w:spacing w:line="1" w:lineRule="atLeast"/>
        <w:ind w:leftChars="-1" w:left="0" w:hangingChars="1" w:hanging="2"/>
        <w:jc w:val="both"/>
        <w:textDirection w:val="btLr"/>
        <w:textAlignment w:val="top"/>
        <w:outlineLvl w:val="0"/>
      </w:pPr>
      <w:r>
        <w:rPr>
          <w:rFonts w:eastAsia="Arial" w:cs="Arial"/>
          <w:szCs w:val="22"/>
        </w:rPr>
        <w:t>održavanje čistoće u dijelu koji se odnosi na čišćenje javnih površina,</w:t>
      </w:r>
    </w:p>
    <w:p w14:paraId="02835D8F" w14:textId="77777777" w:rsidR="00400BAF" w:rsidRDefault="00400BAF" w:rsidP="00400BAF">
      <w:pPr>
        <w:numPr>
          <w:ilvl w:val="0"/>
          <w:numId w:val="15"/>
        </w:numPr>
        <w:suppressAutoHyphens w:val="0"/>
        <w:spacing w:line="1" w:lineRule="atLeast"/>
        <w:ind w:leftChars="-1" w:left="0" w:hangingChars="1" w:hanging="2"/>
        <w:jc w:val="both"/>
        <w:textDirection w:val="btLr"/>
        <w:textAlignment w:val="top"/>
        <w:outlineLvl w:val="0"/>
      </w:pPr>
      <w:r>
        <w:rPr>
          <w:rFonts w:eastAsia="Arial" w:cs="Arial"/>
          <w:szCs w:val="22"/>
        </w:rPr>
        <w:t>održavanje javnih površina,</w:t>
      </w:r>
    </w:p>
    <w:p w14:paraId="04A8DDB1" w14:textId="77777777" w:rsidR="00400BAF" w:rsidRDefault="00400BAF" w:rsidP="00400BAF">
      <w:pPr>
        <w:numPr>
          <w:ilvl w:val="0"/>
          <w:numId w:val="15"/>
        </w:numPr>
        <w:suppressAutoHyphens w:val="0"/>
        <w:spacing w:line="1" w:lineRule="atLeast"/>
        <w:ind w:leftChars="-1" w:left="0" w:hangingChars="1" w:hanging="2"/>
        <w:jc w:val="both"/>
        <w:textDirection w:val="btLr"/>
        <w:textAlignment w:val="top"/>
        <w:outlineLvl w:val="0"/>
      </w:pPr>
      <w:r>
        <w:rPr>
          <w:rFonts w:eastAsia="Arial" w:cs="Arial"/>
          <w:szCs w:val="22"/>
        </w:rPr>
        <w:t>održavanje groblja,</w:t>
      </w:r>
    </w:p>
    <w:p w14:paraId="5D4D7F41" w14:textId="77777777" w:rsidR="00400BAF" w:rsidRDefault="00400BAF" w:rsidP="00400BAF">
      <w:pPr>
        <w:numPr>
          <w:ilvl w:val="0"/>
          <w:numId w:val="15"/>
        </w:numPr>
        <w:suppressAutoHyphens w:val="0"/>
        <w:spacing w:line="1" w:lineRule="atLeast"/>
        <w:ind w:leftChars="-1" w:left="0" w:hangingChars="1" w:hanging="2"/>
        <w:jc w:val="both"/>
        <w:textDirection w:val="btLr"/>
        <w:textAlignment w:val="top"/>
        <w:outlineLvl w:val="0"/>
      </w:pPr>
      <w:r>
        <w:rPr>
          <w:rFonts w:eastAsia="Arial" w:cs="Arial"/>
          <w:szCs w:val="22"/>
        </w:rPr>
        <w:t>održavanje nerazvrstanih cesta,</w:t>
      </w:r>
    </w:p>
    <w:p w14:paraId="0117DB0A" w14:textId="77777777" w:rsidR="00400BAF" w:rsidRDefault="00400BAF" w:rsidP="00400BAF">
      <w:pPr>
        <w:numPr>
          <w:ilvl w:val="0"/>
          <w:numId w:val="15"/>
        </w:numPr>
        <w:suppressAutoHyphens w:val="0"/>
        <w:spacing w:line="1" w:lineRule="atLeast"/>
        <w:ind w:leftChars="-1" w:left="0" w:hangingChars="1" w:hanging="2"/>
        <w:jc w:val="both"/>
        <w:textDirection w:val="btLr"/>
        <w:textAlignment w:val="top"/>
        <w:outlineLvl w:val="0"/>
      </w:pPr>
      <w:r>
        <w:rPr>
          <w:rFonts w:eastAsia="Arial" w:cs="Arial"/>
          <w:szCs w:val="22"/>
        </w:rPr>
        <w:t>javna rasvjeta.</w:t>
      </w:r>
    </w:p>
    <w:p w14:paraId="0B3AD18C" w14:textId="77777777" w:rsidR="00400BAF" w:rsidRDefault="00400BAF">
      <w:pPr>
        <w:ind w:hanging="2"/>
        <w:jc w:val="center"/>
      </w:pPr>
      <w:r>
        <w:rPr>
          <w:rFonts w:eastAsia="Arial" w:cs="Arial"/>
          <w:b/>
          <w:szCs w:val="22"/>
        </w:rPr>
        <w:t>Članak 2.</w:t>
      </w:r>
    </w:p>
    <w:p w14:paraId="6A85A334" w14:textId="77777777" w:rsidR="00400BAF" w:rsidRPr="00930E49" w:rsidRDefault="00400BAF">
      <w:pPr>
        <w:ind w:hanging="2"/>
        <w:jc w:val="both"/>
      </w:pPr>
      <w:r>
        <w:rPr>
          <w:rFonts w:eastAsia="Arial" w:cs="Arial"/>
          <w:szCs w:val="22"/>
        </w:rPr>
        <w:t xml:space="preserve">Vrijednost planiranih radova  iz ovog Programa planirana su u ukupnom iznosu od </w:t>
      </w:r>
      <w:r w:rsidRPr="005F7FE9">
        <w:rPr>
          <w:rFonts w:cs="Arial"/>
          <w:b/>
          <w:bCs/>
          <w:szCs w:val="22"/>
        </w:rPr>
        <w:t>1.639.450</w:t>
      </w:r>
      <w:r>
        <w:rPr>
          <w:rFonts w:cs="Arial"/>
          <w:b/>
          <w:bCs/>
          <w:szCs w:val="22"/>
        </w:rPr>
        <w:t>,00 €</w:t>
      </w:r>
      <w:r>
        <w:rPr>
          <w:rFonts w:eastAsia="Arial" w:cs="Arial"/>
          <w:szCs w:val="22"/>
        </w:rPr>
        <w:t xml:space="preserve">, a po rebalansu </w:t>
      </w:r>
      <w:r w:rsidRPr="00930E49">
        <w:rPr>
          <w:rFonts w:eastAsia="Arial" w:cs="Arial"/>
          <w:szCs w:val="22"/>
        </w:rPr>
        <w:t xml:space="preserve">II u ukupnom iznosu od </w:t>
      </w:r>
      <w:r w:rsidRPr="00930E49">
        <w:rPr>
          <w:rFonts w:cs="Arial"/>
          <w:b/>
          <w:bCs/>
          <w:szCs w:val="22"/>
        </w:rPr>
        <w:t>1.</w:t>
      </w:r>
      <w:r>
        <w:rPr>
          <w:rFonts w:cs="Arial"/>
          <w:b/>
          <w:bCs/>
          <w:szCs w:val="22"/>
        </w:rPr>
        <w:t>745.894</w:t>
      </w:r>
      <w:r w:rsidRPr="00930E49">
        <w:rPr>
          <w:rFonts w:cs="Arial"/>
          <w:b/>
          <w:bCs/>
          <w:szCs w:val="22"/>
        </w:rPr>
        <w:t>,00 €</w:t>
      </w:r>
      <w:r w:rsidRPr="00930E49">
        <w:rPr>
          <w:rFonts w:eastAsia="Arial" w:cs="Arial"/>
          <w:szCs w:val="22"/>
        </w:rPr>
        <w:t xml:space="preserve"> iz sljedećih prihoda:</w:t>
      </w:r>
    </w:p>
    <w:p w14:paraId="23D2E1D7" w14:textId="77777777" w:rsidR="00400BAF" w:rsidRPr="00930E49" w:rsidRDefault="00400BAF" w:rsidP="00400BAF">
      <w:pPr>
        <w:pStyle w:val="ListParagraph"/>
        <w:numPr>
          <w:ilvl w:val="0"/>
          <w:numId w:val="15"/>
        </w:numPr>
        <w:spacing w:line="1" w:lineRule="atLeast"/>
        <w:ind w:left="284" w:right="-2" w:hanging="142"/>
        <w:jc w:val="both"/>
        <w:textDirection w:val="btLr"/>
        <w:textAlignment w:val="top"/>
        <w:outlineLvl w:val="0"/>
      </w:pPr>
      <w:r w:rsidRPr="00930E49">
        <w:rPr>
          <w:rFonts w:ascii="Arial" w:eastAsia="Arial" w:hAnsi="Arial" w:cs="Arial"/>
        </w:rPr>
        <w:t xml:space="preserve">komunalne naknade u iznosu od </w:t>
      </w:r>
      <w:r>
        <w:rPr>
          <w:rFonts w:ascii="Arial" w:hAnsi="Arial" w:cs="Arial"/>
          <w:bCs/>
        </w:rPr>
        <w:t>668.700</w:t>
      </w:r>
      <w:r w:rsidRPr="00930E49">
        <w:rPr>
          <w:rFonts w:ascii="Arial" w:hAnsi="Arial" w:cs="Arial"/>
          <w:bCs/>
        </w:rPr>
        <w:t>,00 €</w:t>
      </w:r>
      <w:r w:rsidRPr="00930E49">
        <w:rPr>
          <w:rFonts w:ascii="Arial" w:eastAsia="Arial" w:hAnsi="Arial" w:cs="Arial"/>
        </w:rPr>
        <w:t xml:space="preserve">, a po rebalansu </w:t>
      </w:r>
      <w:r>
        <w:rPr>
          <w:rFonts w:ascii="Arial" w:eastAsia="Arial" w:hAnsi="Arial" w:cs="Arial"/>
        </w:rPr>
        <w:t>I</w:t>
      </w:r>
      <w:r w:rsidRPr="00930E49">
        <w:rPr>
          <w:rFonts w:ascii="Arial" w:eastAsia="Arial" w:hAnsi="Arial" w:cs="Arial"/>
        </w:rPr>
        <w:t xml:space="preserve">I u iznosu od </w:t>
      </w:r>
      <w:r>
        <w:rPr>
          <w:rFonts w:ascii="Arial" w:hAnsi="Arial" w:cs="Arial"/>
          <w:bCs/>
        </w:rPr>
        <w:t>515.481,06</w:t>
      </w:r>
      <w:r w:rsidRPr="00930E49">
        <w:rPr>
          <w:rFonts w:ascii="Arial" w:hAnsi="Arial" w:cs="Arial"/>
          <w:bCs/>
        </w:rPr>
        <w:t xml:space="preserve"> €</w:t>
      </w:r>
    </w:p>
    <w:p w14:paraId="6C2EAC1A" w14:textId="77777777" w:rsidR="00400BAF" w:rsidRPr="00930E49" w:rsidRDefault="00400BAF" w:rsidP="00400BAF">
      <w:pPr>
        <w:pStyle w:val="ListParagraph"/>
        <w:numPr>
          <w:ilvl w:val="0"/>
          <w:numId w:val="15"/>
        </w:numPr>
        <w:spacing w:line="1" w:lineRule="atLeast"/>
        <w:ind w:left="284" w:right="-2" w:hanging="142"/>
        <w:jc w:val="both"/>
        <w:textDirection w:val="btLr"/>
        <w:textAlignment w:val="top"/>
        <w:outlineLvl w:val="0"/>
      </w:pPr>
      <w:r w:rsidRPr="00930E49">
        <w:rPr>
          <w:rFonts w:ascii="Arial" w:eastAsia="Arial" w:hAnsi="Arial" w:cs="Arial"/>
        </w:rPr>
        <w:t xml:space="preserve">naknade za eksploataciju mineralnih sirovina u iznosu od </w:t>
      </w:r>
      <w:r w:rsidRPr="00930E49">
        <w:rPr>
          <w:rFonts w:ascii="Arial" w:hAnsi="Arial" w:cs="Arial"/>
          <w:bCs/>
        </w:rPr>
        <w:t>16.837,00 €</w:t>
      </w:r>
      <w:r w:rsidRPr="00930E49">
        <w:rPr>
          <w:rFonts w:ascii="Arial" w:eastAsia="Arial" w:hAnsi="Arial" w:cs="Arial"/>
        </w:rPr>
        <w:t xml:space="preserve">, a po rebalansu II </w:t>
      </w:r>
      <w:r>
        <w:rPr>
          <w:rFonts w:ascii="Arial" w:eastAsia="Arial" w:hAnsi="Arial" w:cs="Arial"/>
        </w:rPr>
        <w:t xml:space="preserve">u </w:t>
      </w:r>
      <w:r w:rsidRPr="00930E49">
        <w:rPr>
          <w:rFonts w:ascii="Arial" w:eastAsia="Arial" w:hAnsi="Arial" w:cs="Arial"/>
        </w:rPr>
        <w:t xml:space="preserve">iznosu od </w:t>
      </w:r>
      <w:r>
        <w:rPr>
          <w:rFonts w:ascii="Arial" w:hAnsi="Arial" w:cs="Arial"/>
          <w:bCs/>
        </w:rPr>
        <w:t>53.837</w:t>
      </w:r>
      <w:r w:rsidRPr="00930E49">
        <w:rPr>
          <w:rFonts w:ascii="Arial" w:hAnsi="Arial" w:cs="Arial"/>
          <w:bCs/>
        </w:rPr>
        <w:t>,00 €</w:t>
      </w:r>
    </w:p>
    <w:p w14:paraId="558D47B9" w14:textId="77777777" w:rsidR="00400BAF" w:rsidRPr="00930E49" w:rsidRDefault="00400BAF" w:rsidP="00400BAF">
      <w:pPr>
        <w:pStyle w:val="ListParagraph"/>
        <w:numPr>
          <w:ilvl w:val="0"/>
          <w:numId w:val="15"/>
        </w:numPr>
        <w:spacing w:line="1" w:lineRule="atLeast"/>
        <w:ind w:left="284" w:right="-2" w:hanging="142"/>
        <w:jc w:val="both"/>
        <w:textDirection w:val="btLr"/>
        <w:textAlignment w:val="top"/>
        <w:outlineLvl w:val="0"/>
      </w:pPr>
      <w:r w:rsidRPr="00930E49">
        <w:rPr>
          <w:rFonts w:ascii="Arial" w:eastAsia="Arial" w:hAnsi="Arial" w:cs="Arial"/>
        </w:rPr>
        <w:t xml:space="preserve">naknade za korištenje prostora elektrana u iznosu od </w:t>
      </w:r>
      <w:r w:rsidRPr="00930E49">
        <w:rPr>
          <w:rFonts w:ascii="Arial" w:hAnsi="Arial" w:cs="Arial"/>
          <w:bCs/>
        </w:rPr>
        <w:t>2.000,00 €</w:t>
      </w:r>
      <w:r w:rsidRPr="00930E49">
        <w:rPr>
          <w:rFonts w:ascii="Arial" w:eastAsia="Arial" w:hAnsi="Arial" w:cs="Arial"/>
        </w:rPr>
        <w:t>, a po rebalansu II ostaju ista</w:t>
      </w:r>
    </w:p>
    <w:p w14:paraId="28055BCD" w14:textId="77777777" w:rsidR="00400BAF" w:rsidRPr="00930E49" w:rsidRDefault="00400BAF" w:rsidP="00400BAF">
      <w:pPr>
        <w:pStyle w:val="ListParagraph"/>
        <w:numPr>
          <w:ilvl w:val="0"/>
          <w:numId w:val="15"/>
        </w:numPr>
        <w:spacing w:line="1" w:lineRule="atLeast"/>
        <w:ind w:left="284" w:right="-2" w:hanging="142"/>
        <w:jc w:val="both"/>
        <w:textDirection w:val="btLr"/>
        <w:textAlignment w:val="top"/>
        <w:outlineLvl w:val="0"/>
      </w:pPr>
      <w:r w:rsidRPr="00930E49">
        <w:rPr>
          <w:rFonts w:ascii="Arial" w:eastAsia="Arial" w:hAnsi="Arial" w:cs="Arial"/>
        </w:rPr>
        <w:t xml:space="preserve">vodnog doprinosa u iznosu od </w:t>
      </w:r>
      <w:r w:rsidRPr="00930E49">
        <w:rPr>
          <w:rFonts w:ascii="Arial" w:hAnsi="Arial" w:cs="Arial"/>
          <w:bCs/>
        </w:rPr>
        <w:t>1.000,00 €</w:t>
      </w:r>
      <w:r w:rsidRPr="00930E49">
        <w:rPr>
          <w:rFonts w:ascii="Arial" w:eastAsia="Arial" w:hAnsi="Arial" w:cs="Arial"/>
        </w:rPr>
        <w:t xml:space="preserve">, a po rebalansu II </w:t>
      </w:r>
      <w:r>
        <w:rPr>
          <w:rFonts w:ascii="Arial" w:eastAsia="Arial" w:hAnsi="Arial" w:cs="Arial"/>
        </w:rPr>
        <w:t xml:space="preserve">u </w:t>
      </w:r>
      <w:r w:rsidRPr="00930E49">
        <w:rPr>
          <w:rFonts w:ascii="Arial" w:eastAsia="Arial" w:hAnsi="Arial" w:cs="Arial"/>
        </w:rPr>
        <w:t xml:space="preserve">iznosu od </w:t>
      </w:r>
      <w:r>
        <w:rPr>
          <w:rFonts w:ascii="Arial" w:hAnsi="Arial" w:cs="Arial"/>
          <w:bCs/>
        </w:rPr>
        <w:t>400</w:t>
      </w:r>
      <w:r w:rsidRPr="00930E49">
        <w:rPr>
          <w:rFonts w:ascii="Arial" w:hAnsi="Arial" w:cs="Arial"/>
          <w:bCs/>
        </w:rPr>
        <w:t>,00 €</w:t>
      </w:r>
    </w:p>
    <w:p w14:paraId="709F87E9" w14:textId="77777777" w:rsidR="00400BAF" w:rsidRPr="00D16C3B" w:rsidRDefault="00400BAF" w:rsidP="00400BAF">
      <w:pPr>
        <w:pStyle w:val="ListParagraph"/>
        <w:numPr>
          <w:ilvl w:val="0"/>
          <w:numId w:val="15"/>
        </w:numPr>
        <w:spacing w:line="1" w:lineRule="atLeast"/>
        <w:ind w:left="284" w:right="-2" w:hanging="142"/>
        <w:jc w:val="both"/>
        <w:textDirection w:val="btLr"/>
        <w:textAlignment w:val="top"/>
        <w:outlineLvl w:val="0"/>
      </w:pPr>
      <w:r w:rsidRPr="00930E49">
        <w:rPr>
          <w:rFonts w:ascii="Arial" w:eastAsia="Arial" w:hAnsi="Arial" w:cs="Arial"/>
        </w:rPr>
        <w:t xml:space="preserve">općih prihoda proračuna u iznosu od </w:t>
      </w:r>
      <w:r w:rsidRPr="00930E49">
        <w:rPr>
          <w:rFonts w:ascii="Arial" w:hAnsi="Arial" w:cs="Arial"/>
        </w:rPr>
        <w:t>701.987</w:t>
      </w:r>
      <w:r w:rsidRPr="00930E49">
        <w:rPr>
          <w:rFonts w:ascii="Arial" w:hAnsi="Arial" w:cs="Arial"/>
          <w:bCs/>
        </w:rPr>
        <w:t>,00 €</w:t>
      </w:r>
      <w:r w:rsidRPr="00930E49">
        <w:rPr>
          <w:rFonts w:ascii="Arial" w:eastAsia="Arial" w:hAnsi="Arial" w:cs="Arial"/>
        </w:rPr>
        <w:t>, a po rebalansu I</w:t>
      </w:r>
      <w:r>
        <w:rPr>
          <w:rFonts w:ascii="Arial" w:eastAsia="Arial" w:hAnsi="Arial" w:cs="Arial"/>
        </w:rPr>
        <w:t>I</w:t>
      </w:r>
      <w:r w:rsidRPr="00930E49">
        <w:rPr>
          <w:rFonts w:ascii="Arial" w:eastAsia="Arial" w:hAnsi="Arial" w:cs="Arial"/>
        </w:rPr>
        <w:t xml:space="preserve"> u iznosu od 1.</w:t>
      </w:r>
      <w:r>
        <w:rPr>
          <w:rFonts w:ascii="Arial" w:eastAsia="Arial" w:hAnsi="Arial" w:cs="Arial"/>
        </w:rPr>
        <w:t>155.981</w:t>
      </w:r>
      <w:r w:rsidRPr="00930E49">
        <w:rPr>
          <w:rFonts w:ascii="Arial" w:eastAsia="Arial" w:hAnsi="Arial" w:cs="Arial"/>
        </w:rPr>
        <w:t xml:space="preserve">,94 </w:t>
      </w:r>
      <w:r w:rsidRPr="00930E49">
        <w:rPr>
          <w:rFonts w:ascii="Arial" w:hAnsi="Arial" w:cs="Arial"/>
          <w:bCs/>
        </w:rPr>
        <w:t>€</w:t>
      </w:r>
    </w:p>
    <w:p w14:paraId="332DD794" w14:textId="77777777" w:rsidR="00400BAF" w:rsidRPr="00D16C3B" w:rsidRDefault="00400BAF" w:rsidP="00400BAF">
      <w:pPr>
        <w:pStyle w:val="ListParagraph"/>
        <w:numPr>
          <w:ilvl w:val="0"/>
          <w:numId w:val="15"/>
        </w:numPr>
        <w:spacing w:line="1" w:lineRule="atLeast"/>
        <w:ind w:left="284" w:right="-2" w:hanging="142"/>
        <w:jc w:val="both"/>
        <w:textDirection w:val="btLr"/>
        <w:textAlignment w:val="top"/>
        <w:outlineLvl w:val="0"/>
      </w:pPr>
      <w:r>
        <w:rPr>
          <w:rFonts w:ascii="Arial" w:eastAsia="Arial" w:hAnsi="Arial" w:cs="Arial"/>
        </w:rPr>
        <w:t>koncesije</w:t>
      </w:r>
      <w:r w:rsidRPr="00930E49">
        <w:rPr>
          <w:rFonts w:ascii="Arial" w:eastAsia="Arial" w:hAnsi="Arial" w:cs="Arial"/>
        </w:rPr>
        <w:t xml:space="preserve"> u iznosu od </w:t>
      </w:r>
      <w:r>
        <w:rPr>
          <w:rFonts w:ascii="Arial" w:hAnsi="Arial" w:cs="Arial"/>
          <w:bCs/>
        </w:rPr>
        <w:t>0</w:t>
      </w:r>
      <w:r w:rsidRPr="00930E49">
        <w:rPr>
          <w:rFonts w:ascii="Arial" w:hAnsi="Arial" w:cs="Arial"/>
          <w:bCs/>
        </w:rPr>
        <w:t>,00 €</w:t>
      </w:r>
      <w:r w:rsidRPr="00930E49">
        <w:rPr>
          <w:rFonts w:ascii="Arial" w:eastAsia="Arial" w:hAnsi="Arial" w:cs="Arial"/>
        </w:rPr>
        <w:t xml:space="preserve">, a po rebalansu II </w:t>
      </w:r>
      <w:r>
        <w:rPr>
          <w:rFonts w:ascii="Arial" w:eastAsia="Arial" w:hAnsi="Arial" w:cs="Arial"/>
        </w:rPr>
        <w:t xml:space="preserve">u </w:t>
      </w:r>
      <w:r w:rsidRPr="00930E49">
        <w:rPr>
          <w:rFonts w:ascii="Arial" w:eastAsia="Arial" w:hAnsi="Arial" w:cs="Arial"/>
        </w:rPr>
        <w:t xml:space="preserve">iznosu od </w:t>
      </w:r>
      <w:r>
        <w:rPr>
          <w:rFonts w:ascii="Arial" w:hAnsi="Arial" w:cs="Arial"/>
          <w:bCs/>
        </w:rPr>
        <w:t>3.186</w:t>
      </w:r>
      <w:r w:rsidRPr="00930E49">
        <w:rPr>
          <w:rFonts w:ascii="Arial" w:hAnsi="Arial" w:cs="Arial"/>
          <w:bCs/>
        </w:rPr>
        <w:t>,00 €</w:t>
      </w:r>
    </w:p>
    <w:p w14:paraId="00B40BD5" w14:textId="77777777" w:rsidR="00400BAF" w:rsidRPr="00930E49" w:rsidRDefault="00400BAF" w:rsidP="00400BAF">
      <w:pPr>
        <w:pStyle w:val="ListParagraph"/>
        <w:numPr>
          <w:ilvl w:val="0"/>
          <w:numId w:val="15"/>
        </w:numPr>
        <w:spacing w:line="1" w:lineRule="atLeast"/>
        <w:ind w:left="284" w:right="-2" w:hanging="142"/>
        <w:jc w:val="both"/>
        <w:textDirection w:val="btLr"/>
        <w:textAlignment w:val="top"/>
        <w:outlineLvl w:val="0"/>
      </w:pPr>
      <w:r>
        <w:rPr>
          <w:rFonts w:ascii="Arial" w:eastAsia="Arial" w:hAnsi="Arial" w:cs="Arial"/>
        </w:rPr>
        <w:t>šumski doprinos</w:t>
      </w:r>
      <w:r w:rsidRPr="00930E49">
        <w:rPr>
          <w:rFonts w:ascii="Arial" w:eastAsia="Arial" w:hAnsi="Arial" w:cs="Arial"/>
        </w:rPr>
        <w:t xml:space="preserve"> u iznosu od </w:t>
      </w:r>
      <w:r>
        <w:rPr>
          <w:rFonts w:ascii="Arial" w:hAnsi="Arial" w:cs="Arial"/>
          <w:bCs/>
        </w:rPr>
        <w:t>0</w:t>
      </w:r>
      <w:r w:rsidRPr="00930E49">
        <w:rPr>
          <w:rFonts w:ascii="Arial" w:hAnsi="Arial" w:cs="Arial"/>
          <w:bCs/>
        </w:rPr>
        <w:t>,00 €</w:t>
      </w:r>
      <w:r w:rsidRPr="00930E49">
        <w:rPr>
          <w:rFonts w:ascii="Arial" w:eastAsia="Arial" w:hAnsi="Arial" w:cs="Arial"/>
        </w:rPr>
        <w:t xml:space="preserve">, a po rebalansu II </w:t>
      </w:r>
      <w:r>
        <w:rPr>
          <w:rFonts w:ascii="Arial" w:eastAsia="Arial" w:hAnsi="Arial" w:cs="Arial"/>
        </w:rPr>
        <w:t xml:space="preserve">u </w:t>
      </w:r>
      <w:r w:rsidRPr="00930E49">
        <w:rPr>
          <w:rFonts w:ascii="Arial" w:eastAsia="Arial" w:hAnsi="Arial" w:cs="Arial"/>
        </w:rPr>
        <w:t xml:space="preserve">iznosu od </w:t>
      </w:r>
      <w:r>
        <w:rPr>
          <w:rFonts w:ascii="Arial" w:hAnsi="Arial" w:cs="Arial"/>
          <w:bCs/>
        </w:rPr>
        <w:t>508</w:t>
      </w:r>
      <w:r w:rsidRPr="00930E49">
        <w:rPr>
          <w:rFonts w:ascii="Arial" w:hAnsi="Arial" w:cs="Arial"/>
          <w:bCs/>
        </w:rPr>
        <w:t>,00 €</w:t>
      </w:r>
    </w:p>
    <w:p w14:paraId="16368D4C" w14:textId="77777777" w:rsidR="00400BAF" w:rsidRPr="00930E49" w:rsidRDefault="00400BAF" w:rsidP="00400BAF">
      <w:pPr>
        <w:pStyle w:val="ListParagraph"/>
        <w:numPr>
          <w:ilvl w:val="0"/>
          <w:numId w:val="15"/>
        </w:numPr>
        <w:spacing w:line="1" w:lineRule="atLeast"/>
        <w:ind w:left="284" w:right="-2" w:hanging="142"/>
        <w:jc w:val="both"/>
        <w:textDirection w:val="btLr"/>
        <w:textAlignment w:val="top"/>
        <w:outlineLvl w:val="0"/>
      </w:pPr>
      <w:r w:rsidRPr="00930E49">
        <w:rPr>
          <w:rFonts w:ascii="Arial" w:eastAsia="Arial" w:hAnsi="Arial" w:cs="Arial"/>
        </w:rPr>
        <w:t xml:space="preserve">turističke pristojbe u iznosu od </w:t>
      </w:r>
      <w:r w:rsidRPr="00930E49">
        <w:rPr>
          <w:rFonts w:ascii="Arial" w:hAnsi="Arial" w:cs="Arial"/>
          <w:bCs/>
        </w:rPr>
        <w:t>9.000,00 €</w:t>
      </w:r>
      <w:r w:rsidRPr="00930E49">
        <w:rPr>
          <w:rFonts w:ascii="Arial" w:eastAsia="Arial" w:hAnsi="Arial" w:cs="Arial"/>
        </w:rPr>
        <w:t xml:space="preserve">, a po rebalansu II </w:t>
      </w:r>
      <w:r>
        <w:rPr>
          <w:rFonts w:ascii="Arial" w:eastAsia="Arial" w:hAnsi="Arial" w:cs="Arial"/>
        </w:rPr>
        <w:t xml:space="preserve">u </w:t>
      </w:r>
      <w:r w:rsidRPr="00930E49">
        <w:rPr>
          <w:rFonts w:ascii="Arial" w:eastAsia="Arial" w:hAnsi="Arial" w:cs="Arial"/>
        </w:rPr>
        <w:t xml:space="preserve">iznosu od </w:t>
      </w:r>
      <w:r>
        <w:rPr>
          <w:rFonts w:ascii="Arial" w:hAnsi="Arial" w:cs="Arial"/>
          <w:bCs/>
        </w:rPr>
        <w:t>12.000</w:t>
      </w:r>
      <w:r w:rsidRPr="00930E49">
        <w:rPr>
          <w:rFonts w:ascii="Arial" w:hAnsi="Arial" w:cs="Arial"/>
          <w:bCs/>
        </w:rPr>
        <w:t>,00 €</w:t>
      </w:r>
      <w:r w:rsidRPr="00930E49">
        <w:rPr>
          <w:rFonts w:ascii="Arial" w:eastAsia="Arial" w:hAnsi="Arial" w:cs="Arial"/>
        </w:rPr>
        <w:t>.</w:t>
      </w:r>
    </w:p>
    <w:p w14:paraId="45D768D0" w14:textId="77777777" w:rsidR="00400BAF" w:rsidRPr="00930E49" w:rsidRDefault="00400BAF" w:rsidP="00400BAF">
      <w:pPr>
        <w:pStyle w:val="ListParagraph"/>
        <w:numPr>
          <w:ilvl w:val="0"/>
          <w:numId w:val="15"/>
        </w:numPr>
        <w:spacing w:line="1" w:lineRule="atLeast"/>
        <w:ind w:left="284" w:right="-2" w:hanging="142"/>
        <w:jc w:val="both"/>
        <w:textDirection w:val="btLr"/>
        <w:textAlignment w:val="top"/>
        <w:outlineLvl w:val="0"/>
      </w:pPr>
      <w:r w:rsidRPr="00930E49">
        <w:rPr>
          <w:rFonts w:ascii="Arial" w:eastAsia="Arial" w:hAnsi="Arial" w:cs="Arial"/>
        </w:rPr>
        <w:t xml:space="preserve">Pomoći u iznosu od </w:t>
      </w:r>
      <w:r w:rsidRPr="00930E49">
        <w:rPr>
          <w:rFonts w:ascii="Arial" w:hAnsi="Arial" w:cs="Arial"/>
          <w:bCs/>
        </w:rPr>
        <w:t>2.500,00 €</w:t>
      </w:r>
      <w:r w:rsidRPr="00930E49">
        <w:rPr>
          <w:rFonts w:ascii="Arial" w:eastAsia="Arial" w:hAnsi="Arial" w:cs="Arial"/>
        </w:rPr>
        <w:t>, a po rebalansu II ostaju ista</w:t>
      </w:r>
    </w:p>
    <w:p w14:paraId="73DCCE7C" w14:textId="77777777" w:rsidR="00400BAF" w:rsidRDefault="00400BAF" w:rsidP="00145B4F">
      <w:pPr>
        <w:rPr>
          <w:rFonts w:eastAsia="Arial" w:cs="Arial"/>
          <w:b/>
          <w:szCs w:val="22"/>
        </w:rPr>
      </w:pPr>
    </w:p>
    <w:p w14:paraId="78EA682D" w14:textId="77777777" w:rsidR="00400BAF" w:rsidRDefault="00400BAF">
      <w:pPr>
        <w:ind w:hanging="2"/>
        <w:jc w:val="center"/>
      </w:pPr>
      <w:r>
        <w:rPr>
          <w:rFonts w:eastAsia="Arial" w:cs="Arial"/>
          <w:b/>
          <w:szCs w:val="22"/>
        </w:rPr>
        <w:t>Članak 3.</w:t>
      </w:r>
    </w:p>
    <w:p w14:paraId="53AB6D60" w14:textId="77777777" w:rsidR="00400BAF" w:rsidRDefault="00400BAF">
      <w:pPr>
        <w:ind w:hanging="2"/>
        <w:jc w:val="both"/>
      </w:pPr>
      <w:r>
        <w:rPr>
          <w:rFonts w:eastAsia="Arial" w:cs="Arial"/>
          <w:szCs w:val="22"/>
        </w:rPr>
        <w:t>Pod odvodnjom atmosferskih voda u smislu ovog Programa podrazumijeva se održavanje sistema za odvodnju atmosferskih voda sa javnih prometnih i zelenih površina te sanaciju terena nakon vremenskih nepogoda.</w:t>
      </w:r>
    </w:p>
    <w:p w14:paraId="728FCC6C" w14:textId="77777777" w:rsidR="00400BAF" w:rsidRDefault="00400BAF">
      <w:pPr>
        <w:ind w:hanging="2"/>
        <w:jc w:val="both"/>
      </w:pPr>
      <w:r>
        <w:rPr>
          <w:rFonts w:eastAsia="Arial" w:cs="Arial"/>
          <w:szCs w:val="22"/>
        </w:rPr>
        <w:t xml:space="preserve">Sustav za odvodnju atmosferskih voda čine oborinski kanali, kanalske rešetke, taložnice i slivnici koji se održavaju na nerazvrstanim cestama i na zelenim površinama. </w:t>
      </w:r>
    </w:p>
    <w:p w14:paraId="11A22F31" w14:textId="77777777" w:rsidR="00400BAF" w:rsidRDefault="00400BAF">
      <w:pPr>
        <w:ind w:hanging="2"/>
        <w:jc w:val="center"/>
        <w:rPr>
          <w:rFonts w:eastAsia="Arial" w:cs="Arial"/>
          <w:szCs w:val="22"/>
        </w:rPr>
      </w:pPr>
    </w:p>
    <w:p w14:paraId="15F92A45" w14:textId="77777777" w:rsidR="00400BAF" w:rsidRDefault="00400BAF">
      <w:pPr>
        <w:ind w:hanging="2"/>
        <w:jc w:val="center"/>
      </w:pPr>
      <w:r>
        <w:rPr>
          <w:rFonts w:eastAsia="Arial" w:cs="Arial"/>
          <w:b/>
          <w:szCs w:val="22"/>
        </w:rPr>
        <w:t>Članak 4.</w:t>
      </w:r>
    </w:p>
    <w:p w14:paraId="12D746C7" w14:textId="77777777" w:rsidR="00400BAF" w:rsidRDefault="00400BAF">
      <w:pPr>
        <w:ind w:hanging="2"/>
        <w:jc w:val="both"/>
      </w:pPr>
      <w:r>
        <w:rPr>
          <w:rFonts w:eastAsia="Arial" w:cs="Arial"/>
          <w:szCs w:val="22"/>
        </w:rPr>
        <w:tab/>
        <w:t>Pod održavanjem čistoće u dijelu koji se odnosi na čišćenje javnih površina podrazumijeva se skupljanje i odvoz komunalnog otpada na određenu deponiju, pranje, čišćenje i uklanjanje snijega sa javnih površina.</w:t>
      </w:r>
    </w:p>
    <w:p w14:paraId="67C2EC20" w14:textId="77777777" w:rsidR="00400BAF" w:rsidRDefault="00400BAF">
      <w:pPr>
        <w:ind w:hanging="2"/>
        <w:jc w:val="center"/>
      </w:pPr>
      <w:r>
        <w:rPr>
          <w:rFonts w:eastAsia="Arial" w:cs="Arial"/>
          <w:b/>
          <w:szCs w:val="22"/>
        </w:rPr>
        <w:t>Članak 5.</w:t>
      </w:r>
    </w:p>
    <w:p w14:paraId="3BE96B6E" w14:textId="77777777" w:rsidR="00400BAF" w:rsidRDefault="00400BAF">
      <w:pPr>
        <w:ind w:hanging="2"/>
        <w:jc w:val="both"/>
      </w:pPr>
      <w:r>
        <w:rPr>
          <w:rFonts w:eastAsia="Arial" w:cs="Arial"/>
          <w:szCs w:val="22"/>
        </w:rPr>
        <w:tab/>
        <w:t>Pod održavanjem javnih površina podrazumijeva se održavanje javnih zelenih površina, pješačkih staza, pješačkih zona, pothodnika, trgova, parkova, dječjih igrališta, javnih prometnih površina osim javnih cesta.</w:t>
      </w:r>
    </w:p>
    <w:p w14:paraId="04CB32B5" w14:textId="77777777" w:rsidR="00400BAF" w:rsidRDefault="00400BAF">
      <w:pPr>
        <w:ind w:hanging="2"/>
        <w:jc w:val="center"/>
      </w:pPr>
      <w:r>
        <w:rPr>
          <w:rFonts w:eastAsia="Arial" w:cs="Arial"/>
          <w:b/>
          <w:szCs w:val="22"/>
        </w:rPr>
        <w:t>Članak 6.</w:t>
      </w:r>
    </w:p>
    <w:p w14:paraId="0264F1C5" w14:textId="77777777" w:rsidR="00400BAF" w:rsidRDefault="00400BAF">
      <w:pPr>
        <w:ind w:hanging="2"/>
        <w:jc w:val="both"/>
      </w:pPr>
      <w:r>
        <w:rPr>
          <w:rFonts w:eastAsia="Arial" w:cs="Arial"/>
          <w:szCs w:val="22"/>
        </w:rPr>
        <w:tab/>
        <w:t>Pod održavanjem groblja razumijeva se održavanje prostora i zgrada za obavljanje ispraćaja i sahrane pokojnika.</w:t>
      </w:r>
    </w:p>
    <w:p w14:paraId="759BC5E4" w14:textId="77777777" w:rsidR="00400BAF" w:rsidRDefault="00400BAF">
      <w:pPr>
        <w:ind w:hanging="2"/>
        <w:jc w:val="center"/>
      </w:pPr>
      <w:r>
        <w:rPr>
          <w:rFonts w:eastAsia="Arial" w:cs="Arial"/>
          <w:b/>
          <w:szCs w:val="22"/>
        </w:rPr>
        <w:t>Članak 7.</w:t>
      </w:r>
    </w:p>
    <w:p w14:paraId="7403A5ED" w14:textId="77777777" w:rsidR="00400BAF" w:rsidRDefault="00400BAF">
      <w:pPr>
        <w:ind w:hanging="2"/>
        <w:jc w:val="both"/>
      </w:pPr>
      <w:r>
        <w:rPr>
          <w:rFonts w:eastAsia="Arial" w:cs="Arial"/>
          <w:szCs w:val="22"/>
        </w:rPr>
        <w:tab/>
        <w:t>Pod održavanjem nerazvrstanih cesta razumijeva se održavanje površina koje se koriste za promet po bilo kojoj osnovi i koje svatko može slobodno koristiti  na način  i pod uvjetima  određenim Zakonom o cestama  i drugim propisima  a koje nisu  razvrstane  kao javne ceste  u smislu  ovog Zakona.</w:t>
      </w:r>
    </w:p>
    <w:p w14:paraId="4B016DCF" w14:textId="77777777" w:rsidR="00400BAF" w:rsidRDefault="00400BAF">
      <w:pPr>
        <w:ind w:hanging="2"/>
        <w:jc w:val="center"/>
      </w:pPr>
      <w:r>
        <w:rPr>
          <w:rFonts w:eastAsia="Arial" w:cs="Arial"/>
          <w:b/>
          <w:szCs w:val="22"/>
        </w:rPr>
        <w:t>Članak 8.</w:t>
      </w:r>
    </w:p>
    <w:p w14:paraId="10DE69A8" w14:textId="77777777" w:rsidR="00400BAF" w:rsidRDefault="00400BAF">
      <w:pPr>
        <w:ind w:hanging="2"/>
        <w:jc w:val="both"/>
      </w:pPr>
      <w:r>
        <w:rPr>
          <w:rFonts w:eastAsia="Arial" w:cs="Arial"/>
          <w:szCs w:val="22"/>
        </w:rPr>
        <w:tab/>
        <w:t>Pod pojmom javna rasvjeta podrazumijeva se upravljanje, održavanje objekata i uređaja javne rasvjete, uključivo podmirivanje troškova električne energije, za rasvjetljavanje javnih površina, javnih cesta koje prolaze kroz naselje i nerazvrstanih cesta.</w:t>
      </w:r>
    </w:p>
    <w:p w14:paraId="3F880223" w14:textId="77777777" w:rsidR="00400BAF" w:rsidRDefault="00400BAF">
      <w:pPr>
        <w:ind w:hanging="2"/>
        <w:rPr>
          <w:rFonts w:eastAsia="Arial" w:cs="Arial"/>
          <w:szCs w:val="22"/>
        </w:rPr>
      </w:pPr>
    </w:p>
    <w:p w14:paraId="5FC6C3B7" w14:textId="77777777" w:rsidR="00400BAF" w:rsidRPr="00145B4F" w:rsidRDefault="00400BAF" w:rsidP="00145B4F">
      <w:pPr>
        <w:ind w:hanging="2"/>
      </w:pPr>
      <w:r>
        <w:rPr>
          <w:rFonts w:eastAsia="Arial" w:cs="Arial"/>
          <w:b/>
          <w:szCs w:val="22"/>
        </w:rPr>
        <w:t>II. ODVODNJA ATMOSFERSKIH VODA</w:t>
      </w:r>
    </w:p>
    <w:p w14:paraId="674F3CDD" w14:textId="77777777" w:rsidR="00400BAF" w:rsidRDefault="00400BAF">
      <w:pPr>
        <w:ind w:hanging="2"/>
        <w:jc w:val="center"/>
      </w:pPr>
      <w:r>
        <w:rPr>
          <w:rFonts w:eastAsia="Arial" w:cs="Arial"/>
          <w:b/>
          <w:szCs w:val="22"/>
        </w:rPr>
        <w:t>Članak 9.</w:t>
      </w:r>
    </w:p>
    <w:p w14:paraId="65DECE03" w14:textId="77777777" w:rsidR="00400BAF" w:rsidRDefault="00400BAF">
      <w:pPr>
        <w:ind w:hanging="2"/>
        <w:jc w:val="both"/>
      </w:pPr>
      <w:r>
        <w:rPr>
          <w:rFonts w:eastAsia="Arial" w:cs="Arial"/>
          <w:szCs w:val="22"/>
        </w:rPr>
        <w:tab/>
        <w:t>Pod radovima održavanja sistema za odvodnju atmosferskih voda sa javnih prometnih i zelenih površina smatraju se radovi kojima se osigurava trajna i nesmetana uporaba tih površina, a oni obuhvaćaju:</w:t>
      </w:r>
    </w:p>
    <w:p w14:paraId="2F92403A" w14:textId="77777777" w:rsidR="00400BAF" w:rsidRDefault="00400BAF" w:rsidP="00400BAF">
      <w:pPr>
        <w:numPr>
          <w:ilvl w:val="0"/>
          <w:numId w:val="15"/>
        </w:numPr>
        <w:suppressAutoHyphens w:val="0"/>
        <w:spacing w:line="1" w:lineRule="atLeast"/>
        <w:ind w:leftChars="-1" w:left="0" w:hangingChars="1" w:hanging="2"/>
        <w:jc w:val="both"/>
        <w:textDirection w:val="btLr"/>
        <w:textAlignment w:val="top"/>
        <w:outlineLvl w:val="0"/>
      </w:pPr>
      <w:r>
        <w:rPr>
          <w:rFonts w:eastAsia="Arial" w:cs="Arial"/>
          <w:szCs w:val="22"/>
        </w:rPr>
        <w:t xml:space="preserve">čišćenje vodovodnih grla na asfaltiranim površinama svaki puta nakon prestanka     jačih vremenskih nepogoda - 698 slivnika  za odvodnju </w:t>
      </w:r>
    </w:p>
    <w:p w14:paraId="18B6C392" w14:textId="77777777" w:rsidR="00400BAF" w:rsidRDefault="00400BAF" w:rsidP="00400BAF">
      <w:pPr>
        <w:numPr>
          <w:ilvl w:val="0"/>
          <w:numId w:val="15"/>
        </w:numPr>
        <w:suppressAutoHyphens w:val="0"/>
        <w:spacing w:line="1" w:lineRule="atLeast"/>
        <w:ind w:leftChars="-1" w:left="0" w:hangingChars="1" w:hanging="2"/>
        <w:jc w:val="both"/>
        <w:textDirection w:val="btLr"/>
        <w:textAlignment w:val="top"/>
        <w:outlineLvl w:val="0"/>
      </w:pPr>
      <w:r>
        <w:rPr>
          <w:rFonts w:eastAsia="Arial" w:cs="Arial"/>
          <w:szCs w:val="22"/>
        </w:rPr>
        <w:t>zamjenu dotrajalih rešetaka i poklopaca po potrebi</w:t>
      </w:r>
    </w:p>
    <w:p w14:paraId="36796AFE" w14:textId="77777777" w:rsidR="00400BAF" w:rsidRDefault="00400BAF" w:rsidP="00400BAF">
      <w:pPr>
        <w:numPr>
          <w:ilvl w:val="0"/>
          <w:numId w:val="15"/>
        </w:numPr>
        <w:suppressAutoHyphens w:val="0"/>
        <w:spacing w:line="1" w:lineRule="atLeast"/>
        <w:ind w:leftChars="-1" w:left="0" w:hangingChars="1" w:hanging="2"/>
        <w:jc w:val="both"/>
        <w:textDirection w:val="btLr"/>
        <w:textAlignment w:val="top"/>
        <w:outlineLvl w:val="0"/>
      </w:pPr>
      <w:r>
        <w:rPr>
          <w:rFonts w:eastAsia="Arial" w:cs="Arial"/>
          <w:szCs w:val="22"/>
        </w:rPr>
        <w:t>čišćenje manjih vodotoka.</w:t>
      </w:r>
    </w:p>
    <w:p w14:paraId="6B0A5987" w14:textId="77777777" w:rsidR="00400BAF" w:rsidRDefault="00400BAF">
      <w:pPr>
        <w:ind w:hanging="2"/>
        <w:jc w:val="both"/>
        <w:rPr>
          <w:rFonts w:eastAsia="Arial" w:cs="Arial"/>
          <w:szCs w:val="22"/>
        </w:rPr>
      </w:pPr>
    </w:p>
    <w:p w14:paraId="07198649" w14:textId="77777777" w:rsidR="00400BAF" w:rsidRPr="00145B4F" w:rsidRDefault="00400BAF" w:rsidP="00145B4F">
      <w:pPr>
        <w:ind w:hanging="2"/>
        <w:jc w:val="both"/>
      </w:pPr>
      <w:r>
        <w:rPr>
          <w:rFonts w:eastAsia="Arial" w:cs="Arial"/>
          <w:szCs w:val="22"/>
        </w:rPr>
        <w:t xml:space="preserve">Cestovni jarci i slivnici trebaju se  održavati tako da u svakom trenutku mogu  primiti količinu oborina za koju su projektirani. </w:t>
      </w:r>
    </w:p>
    <w:p w14:paraId="794143E8" w14:textId="77777777" w:rsidR="00400BAF" w:rsidRDefault="00400BAF">
      <w:pPr>
        <w:ind w:hanging="2"/>
        <w:jc w:val="center"/>
      </w:pPr>
      <w:r>
        <w:rPr>
          <w:rFonts w:eastAsia="Arial" w:cs="Arial"/>
          <w:b/>
          <w:szCs w:val="22"/>
        </w:rPr>
        <w:t>Članak 10</w:t>
      </w:r>
      <w:r>
        <w:rPr>
          <w:rFonts w:eastAsia="Arial" w:cs="Arial"/>
          <w:szCs w:val="22"/>
        </w:rPr>
        <w:t>.</w:t>
      </w:r>
    </w:p>
    <w:p w14:paraId="57D70D9F" w14:textId="77777777" w:rsidR="00400BAF" w:rsidRDefault="00400BAF">
      <w:pPr>
        <w:ind w:hanging="2"/>
        <w:jc w:val="both"/>
        <w:rPr>
          <w:rFonts w:eastAsia="Arial" w:cs="Arial"/>
          <w:szCs w:val="22"/>
        </w:rPr>
      </w:pPr>
      <w:r>
        <w:rPr>
          <w:rFonts w:eastAsia="Arial" w:cs="Arial"/>
          <w:szCs w:val="22"/>
        </w:rPr>
        <w:tab/>
        <w:t xml:space="preserve">Za redovno održavanje sustava za odvodnju atmosferskih voda u gradskom proračunu planirana su sredstva u iznosu od </w:t>
      </w:r>
      <w:r>
        <w:rPr>
          <w:rFonts w:cs="Arial"/>
          <w:bCs/>
          <w:szCs w:val="22"/>
        </w:rPr>
        <w:t>20.000,00</w:t>
      </w:r>
      <w:r w:rsidRPr="008A63A0">
        <w:rPr>
          <w:rFonts w:cs="Arial"/>
          <w:bCs/>
          <w:szCs w:val="22"/>
        </w:rPr>
        <w:t xml:space="preserve"> €</w:t>
      </w:r>
      <w:r>
        <w:rPr>
          <w:rFonts w:eastAsia="Arial" w:cs="Arial"/>
          <w:szCs w:val="22"/>
        </w:rPr>
        <w:t xml:space="preserve"> a po rebalansu II </w:t>
      </w:r>
      <w:r w:rsidRPr="008C0788">
        <w:rPr>
          <w:rFonts w:eastAsia="Arial" w:cs="Arial"/>
          <w:szCs w:val="22"/>
        </w:rPr>
        <w:t xml:space="preserve">u iznosu od </w:t>
      </w:r>
      <w:r>
        <w:rPr>
          <w:rFonts w:cs="Arial"/>
          <w:szCs w:val="22"/>
        </w:rPr>
        <w:t>19.400,00</w:t>
      </w:r>
      <w:r w:rsidRPr="008A63A0">
        <w:rPr>
          <w:rFonts w:cs="Arial"/>
          <w:bCs/>
          <w:szCs w:val="22"/>
        </w:rPr>
        <w:t xml:space="preserve"> €</w:t>
      </w:r>
      <w:r>
        <w:rPr>
          <w:rFonts w:cs="Arial"/>
          <w:bCs/>
          <w:szCs w:val="22"/>
        </w:rPr>
        <w:t xml:space="preserve"> </w:t>
      </w:r>
      <w:r>
        <w:rPr>
          <w:rFonts w:eastAsia="Arial" w:cs="Arial"/>
          <w:szCs w:val="22"/>
        </w:rPr>
        <w:t xml:space="preserve">i to iz općih prihoda i primitaka u iznosu od </w:t>
      </w:r>
      <w:r>
        <w:rPr>
          <w:rFonts w:cs="Arial"/>
          <w:bCs/>
          <w:szCs w:val="22"/>
        </w:rPr>
        <w:t>19.000,00</w:t>
      </w:r>
      <w:r w:rsidRPr="008A63A0">
        <w:rPr>
          <w:rFonts w:cs="Arial"/>
          <w:bCs/>
          <w:szCs w:val="22"/>
        </w:rPr>
        <w:t xml:space="preserve"> €</w:t>
      </w:r>
      <w:r>
        <w:rPr>
          <w:rFonts w:cs="Arial"/>
          <w:bCs/>
          <w:szCs w:val="22"/>
        </w:rPr>
        <w:t xml:space="preserve"> i po rebalansu II ostaju ista</w:t>
      </w:r>
      <w:r>
        <w:rPr>
          <w:rFonts w:eastAsia="Arial" w:cs="Arial"/>
          <w:szCs w:val="22"/>
        </w:rPr>
        <w:t xml:space="preserve">, te iz vodnog doprinosa u iznosu od </w:t>
      </w:r>
      <w:r>
        <w:rPr>
          <w:rFonts w:cs="Arial"/>
          <w:bCs/>
          <w:szCs w:val="22"/>
        </w:rPr>
        <w:t>1.000,00</w:t>
      </w:r>
      <w:r w:rsidRPr="008A63A0">
        <w:rPr>
          <w:rFonts w:cs="Arial"/>
          <w:bCs/>
          <w:szCs w:val="22"/>
        </w:rPr>
        <w:t xml:space="preserve"> €</w:t>
      </w:r>
      <w:r>
        <w:rPr>
          <w:rFonts w:cs="Arial"/>
          <w:bCs/>
          <w:szCs w:val="22"/>
        </w:rPr>
        <w:t xml:space="preserve">, a po rebalansu II </w:t>
      </w:r>
      <w:r w:rsidRPr="008C0788">
        <w:rPr>
          <w:rFonts w:eastAsia="Arial" w:cs="Arial"/>
          <w:szCs w:val="22"/>
        </w:rPr>
        <w:t xml:space="preserve">u iznosu od </w:t>
      </w:r>
      <w:r>
        <w:rPr>
          <w:rFonts w:cs="Arial"/>
          <w:szCs w:val="22"/>
        </w:rPr>
        <w:t>400,00</w:t>
      </w:r>
      <w:r w:rsidRPr="008A63A0">
        <w:rPr>
          <w:rFonts w:cs="Arial"/>
          <w:bCs/>
          <w:szCs w:val="22"/>
        </w:rPr>
        <w:t xml:space="preserve"> €</w:t>
      </w:r>
      <w:r>
        <w:rPr>
          <w:rFonts w:eastAsia="Arial" w:cs="Arial"/>
          <w:szCs w:val="22"/>
        </w:rPr>
        <w:t>.</w:t>
      </w:r>
    </w:p>
    <w:p w14:paraId="70326DCB" w14:textId="77777777" w:rsidR="00400BAF" w:rsidRDefault="00400BAF">
      <w:pPr>
        <w:ind w:hanging="2"/>
        <w:jc w:val="both"/>
        <w:rPr>
          <w:rFonts w:eastAsia="Arial" w:cs="Arial"/>
          <w:szCs w:val="22"/>
        </w:rPr>
      </w:pPr>
    </w:p>
    <w:p w14:paraId="59AAE733" w14:textId="77777777" w:rsidR="00400BAF" w:rsidRPr="00145B4F" w:rsidRDefault="00400BAF" w:rsidP="00145B4F">
      <w:pPr>
        <w:ind w:hanging="2"/>
        <w:jc w:val="both"/>
      </w:pPr>
      <w:r>
        <w:rPr>
          <w:rFonts w:eastAsia="Arial" w:cs="Arial"/>
          <w:b/>
          <w:szCs w:val="22"/>
        </w:rPr>
        <w:t>III. ODRŽAVANJE ČISTOĆE JAVNIH POVRŠINA</w:t>
      </w:r>
    </w:p>
    <w:p w14:paraId="0C748372" w14:textId="77777777" w:rsidR="00400BAF" w:rsidRDefault="00400BAF">
      <w:pPr>
        <w:ind w:hanging="2"/>
        <w:jc w:val="center"/>
      </w:pPr>
      <w:r>
        <w:rPr>
          <w:rFonts w:eastAsia="Arial" w:cs="Arial"/>
          <w:b/>
          <w:szCs w:val="22"/>
        </w:rPr>
        <w:t>Članak 11.</w:t>
      </w:r>
    </w:p>
    <w:p w14:paraId="6CE35FD0" w14:textId="77777777" w:rsidR="00400BAF" w:rsidRDefault="00400BAF">
      <w:pPr>
        <w:ind w:hanging="2"/>
        <w:jc w:val="both"/>
      </w:pPr>
      <w:r>
        <w:rPr>
          <w:rFonts w:eastAsia="Arial" w:cs="Arial"/>
          <w:szCs w:val="22"/>
        </w:rPr>
        <w:t>Za održava</w:t>
      </w:r>
      <w:r w:rsidRPr="00DE4B37">
        <w:rPr>
          <w:rFonts w:eastAsia="Arial" w:cs="Arial"/>
          <w:szCs w:val="22"/>
        </w:rPr>
        <w:t>nje čistoć</w:t>
      </w:r>
      <w:r w:rsidRPr="000C3975">
        <w:rPr>
          <w:rFonts w:eastAsia="Arial" w:cs="Arial"/>
          <w:szCs w:val="22"/>
        </w:rPr>
        <w:t xml:space="preserve">e javnih površina planirana su sredstva iznosu od </w:t>
      </w:r>
      <w:r>
        <w:rPr>
          <w:rFonts w:cs="Arial"/>
          <w:b/>
          <w:szCs w:val="22"/>
        </w:rPr>
        <w:t>400.800,00</w:t>
      </w:r>
      <w:r w:rsidRPr="0043240C">
        <w:rPr>
          <w:rFonts w:cs="Arial"/>
          <w:b/>
          <w:bCs/>
          <w:szCs w:val="22"/>
        </w:rPr>
        <w:t xml:space="preserve"> €</w:t>
      </w:r>
      <w:r w:rsidRPr="000C3975">
        <w:rPr>
          <w:rFonts w:eastAsia="Arial" w:cs="Arial"/>
          <w:szCs w:val="22"/>
        </w:rPr>
        <w:t>, a po rebalansu I</w:t>
      </w:r>
      <w:r>
        <w:rPr>
          <w:rFonts w:eastAsia="Arial" w:cs="Arial"/>
          <w:szCs w:val="22"/>
        </w:rPr>
        <w:t>I</w:t>
      </w:r>
      <w:r w:rsidRPr="000C3975">
        <w:rPr>
          <w:rFonts w:eastAsia="Arial" w:cs="Arial"/>
          <w:szCs w:val="22"/>
        </w:rPr>
        <w:t xml:space="preserve"> u iznosu od </w:t>
      </w:r>
      <w:r>
        <w:rPr>
          <w:rFonts w:cs="Arial"/>
          <w:b/>
          <w:bCs/>
          <w:szCs w:val="22"/>
        </w:rPr>
        <w:t>421</w:t>
      </w:r>
      <w:r w:rsidRPr="00A11574">
        <w:rPr>
          <w:rFonts w:cs="Arial"/>
          <w:b/>
          <w:bCs/>
          <w:szCs w:val="22"/>
        </w:rPr>
        <w:t>.</w:t>
      </w:r>
      <w:r>
        <w:rPr>
          <w:rFonts w:cs="Arial"/>
          <w:b/>
          <w:bCs/>
          <w:szCs w:val="22"/>
        </w:rPr>
        <w:t>8</w:t>
      </w:r>
      <w:r w:rsidRPr="00A11574">
        <w:rPr>
          <w:rFonts w:cs="Arial"/>
          <w:b/>
          <w:bCs/>
          <w:szCs w:val="22"/>
        </w:rPr>
        <w:t xml:space="preserve">00,00 </w:t>
      </w:r>
      <w:r w:rsidRPr="000C3975">
        <w:rPr>
          <w:rFonts w:cs="Arial"/>
          <w:b/>
          <w:bCs/>
          <w:szCs w:val="22"/>
        </w:rPr>
        <w:t>€</w:t>
      </w:r>
      <w:r w:rsidRPr="000C3975">
        <w:rPr>
          <w:rFonts w:eastAsia="Arial" w:cs="Arial"/>
          <w:szCs w:val="22"/>
        </w:rPr>
        <w:t xml:space="preserve">, i to iz općih prihoda i primitaka u iznosu od  </w:t>
      </w:r>
      <w:r>
        <w:rPr>
          <w:rFonts w:cs="Arial"/>
          <w:bCs/>
          <w:szCs w:val="22"/>
        </w:rPr>
        <w:t>192.800,00</w:t>
      </w:r>
      <w:r w:rsidRPr="000C3975">
        <w:rPr>
          <w:rFonts w:cs="Arial"/>
          <w:bCs/>
          <w:szCs w:val="22"/>
        </w:rPr>
        <w:t xml:space="preserve"> €</w:t>
      </w:r>
      <w:r w:rsidRPr="000C3975">
        <w:rPr>
          <w:rFonts w:eastAsia="Arial" w:cs="Arial"/>
          <w:szCs w:val="22"/>
        </w:rPr>
        <w:t>, a po rebalansu I</w:t>
      </w:r>
      <w:r>
        <w:rPr>
          <w:rFonts w:eastAsia="Arial" w:cs="Arial"/>
          <w:szCs w:val="22"/>
        </w:rPr>
        <w:t>I</w:t>
      </w:r>
      <w:r w:rsidRPr="000C3975">
        <w:rPr>
          <w:rFonts w:eastAsia="Arial" w:cs="Arial"/>
          <w:szCs w:val="22"/>
        </w:rPr>
        <w:t xml:space="preserve"> u iznosu od </w:t>
      </w:r>
      <w:r>
        <w:rPr>
          <w:rFonts w:cs="Arial"/>
          <w:szCs w:val="22"/>
        </w:rPr>
        <w:t>315.681,90</w:t>
      </w:r>
      <w:r w:rsidRPr="008A63A0">
        <w:rPr>
          <w:rFonts w:cs="Arial"/>
          <w:bCs/>
          <w:szCs w:val="22"/>
        </w:rPr>
        <w:t xml:space="preserve"> </w:t>
      </w:r>
      <w:r w:rsidRPr="000C3975">
        <w:rPr>
          <w:rFonts w:cs="Arial"/>
          <w:bCs/>
          <w:szCs w:val="22"/>
        </w:rPr>
        <w:t>€</w:t>
      </w:r>
      <w:r>
        <w:rPr>
          <w:rFonts w:eastAsia="Arial" w:cs="Arial"/>
          <w:szCs w:val="22"/>
        </w:rPr>
        <w:t xml:space="preserve"> i</w:t>
      </w:r>
      <w:r w:rsidRPr="000C3975">
        <w:rPr>
          <w:rFonts w:eastAsia="Arial" w:cs="Arial"/>
          <w:szCs w:val="22"/>
        </w:rPr>
        <w:t xml:space="preserve"> iz komunalne naknade u iznosu od </w:t>
      </w:r>
      <w:r>
        <w:rPr>
          <w:rFonts w:cs="Arial"/>
          <w:szCs w:val="22"/>
        </w:rPr>
        <w:t>208.000,00</w:t>
      </w:r>
      <w:r w:rsidRPr="008A63A0">
        <w:rPr>
          <w:rFonts w:cs="Arial"/>
          <w:bCs/>
          <w:szCs w:val="22"/>
        </w:rPr>
        <w:t xml:space="preserve"> </w:t>
      </w:r>
      <w:r w:rsidRPr="000C3975">
        <w:rPr>
          <w:rFonts w:cs="Arial"/>
          <w:bCs/>
          <w:szCs w:val="22"/>
        </w:rPr>
        <w:t>€</w:t>
      </w:r>
      <w:r w:rsidRPr="000C3975">
        <w:rPr>
          <w:rFonts w:eastAsia="Arial" w:cs="Arial"/>
          <w:szCs w:val="22"/>
        </w:rPr>
        <w:t xml:space="preserve">, a po rebalansu </w:t>
      </w:r>
      <w:r>
        <w:rPr>
          <w:rFonts w:eastAsia="Arial" w:cs="Arial"/>
          <w:szCs w:val="22"/>
        </w:rPr>
        <w:t>I</w:t>
      </w:r>
      <w:r w:rsidRPr="000C3975">
        <w:rPr>
          <w:rFonts w:eastAsia="Arial" w:cs="Arial"/>
          <w:szCs w:val="22"/>
        </w:rPr>
        <w:t xml:space="preserve">I u iznosu od </w:t>
      </w:r>
      <w:r>
        <w:rPr>
          <w:rFonts w:cs="Arial"/>
          <w:szCs w:val="22"/>
        </w:rPr>
        <w:t>106.118,10</w:t>
      </w:r>
      <w:r w:rsidRPr="008A63A0">
        <w:rPr>
          <w:rFonts w:cs="Arial"/>
          <w:bCs/>
          <w:szCs w:val="22"/>
        </w:rPr>
        <w:t xml:space="preserve"> </w:t>
      </w:r>
      <w:r w:rsidRPr="000C3975">
        <w:rPr>
          <w:rFonts w:cs="Arial"/>
          <w:bCs/>
          <w:szCs w:val="22"/>
        </w:rPr>
        <w:t>€</w:t>
      </w:r>
      <w:r>
        <w:rPr>
          <w:rFonts w:eastAsia="Arial" w:cs="Arial"/>
          <w:szCs w:val="22"/>
        </w:rPr>
        <w:t>.</w:t>
      </w:r>
    </w:p>
    <w:p w14:paraId="69DF9FA1" w14:textId="77777777" w:rsidR="00400BAF" w:rsidRDefault="00400BAF">
      <w:pPr>
        <w:ind w:hanging="2"/>
        <w:jc w:val="both"/>
      </w:pPr>
      <w:r>
        <w:rPr>
          <w:rFonts w:eastAsia="Arial" w:cs="Arial"/>
          <w:szCs w:val="22"/>
        </w:rPr>
        <w:tab/>
        <w:t>Održavanje čistoće javnih površina  obuhvaća  :</w:t>
      </w:r>
    </w:p>
    <w:p w14:paraId="42FBC113" w14:textId="77777777" w:rsidR="00400BAF" w:rsidRDefault="00400BAF" w:rsidP="00400BAF">
      <w:pPr>
        <w:numPr>
          <w:ilvl w:val="0"/>
          <w:numId w:val="15"/>
        </w:numPr>
        <w:suppressAutoHyphens w:val="0"/>
        <w:spacing w:line="1" w:lineRule="atLeast"/>
        <w:ind w:leftChars="-1" w:left="0" w:hangingChars="1" w:hanging="2"/>
        <w:jc w:val="both"/>
        <w:textDirection w:val="btLr"/>
        <w:textAlignment w:val="top"/>
        <w:outlineLvl w:val="0"/>
      </w:pPr>
      <w:r>
        <w:rPr>
          <w:rFonts w:eastAsia="Arial" w:cs="Arial"/>
          <w:szCs w:val="22"/>
        </w:rPr>
        <w:t xml:space="preserve">ručno  i strojno pometanje i pranje ulica, te pražnjenje košarica za otpad za što se predviđa </w:t>
      </w:r>
      <w:r>
        <w:rPr>
          <w:rFonts w:cs="Arial"/>
          <w:szCs w:val="22"/>
        </w:rPr>
        <w:t>103.000,00</w:t>
      </w:r>
      <w:r w:rsidRPr="008A63A0">
        <w:rPr>
          <w:rFonts w:cs="Arial"/>
          <w:bCs/>
          <w:szCs w:val="22"/>
        </w:rPr>
        <w:t xml:space="preserve"> €</w:t>
      </w:r>
      <w:r>
        <w:rPr>
          <w:rFonts w:eastAsia="Arial" w:cs="Arial"/>
          <w:szCs w:val="22"/>
        </w:rPr>
        <w:t xml:space="preserve">, a po rebalansu II </w:t>
      </w:r>
      <w:r w:rsidRPr="000C3975">
        <w:rPr>
          <w:rFonts w:eastAsia="Arial" w:cs="Arial"/>
          <w:szCs w:val="22"/>
        </w:rPr>
        <w:t xml:space="preserve">u iznosu od </w:t>
      </w:r>
      <w:r>
        <w:rPr>
          <w:rFonts w:cs="Arial"/>
          <w:bCs/>
          <w:szCs w:val="22"/>
        </w:rPr>
        <w:t>106.000,00</w:t>
      </w:r>
      <w:r w:rsidRPr="000C3975">
        <w:rPr>
          <w:rFonts w:cs="Arial"/>
          <w:bCs/>
          <w:szCs w:val="22"/>
        </w:rPr>
        <w:t xml:space="preserve"> €</w:t>
      </w:r>
      <w:r>
        <w:rPr>
          <w:rFonts w:eastAsia="Arial" w:cs="Arial"/>
          <w:szCs w:val="22"/>
        </w:rPr>
        <w:t>.</w:t>
      </w:r>
    </w:p>
    <w:p w14:paraId="4F2ACAB8" w14:textId="77777777" w:rsidR="00400BAF" w:rsidRDefault="00400BAF" w:rsidP="00400BAF">
      <w:pPr>
        <w:numPr>
          <w:ilvl w:val="0"/>
          <w:numId w:val="15"/>
        </w:numPr>
        <w:suppressAutoHyphens w:val="0"/>
        <w:spacing w:line="1" w:lineRule="atLeast"/>
        <w:ind w:leftChars="-1" w:left="0" w:hangingChars="1" w:hanging="2"/>
        <w:jc w:val="both"/>
        <w:textDirection w:val="btLr"/>
        <w:textAlignment w:val="top"/>
        <w:outlineLvl w:val="0"/>
      </w:pPr>
      <w:r>
        <w:rPr>
          <w:rFonts w:eastAsia="Arial" w:cs="Arial"/>
          <w:szCs w:val="22"/>
        </w:rPr>
        <w:t xml:space="preserve">naknada </w:t>
      </w:r>
      <w:r w:rsidRPr="003922E8">
        <w:rPr>
          <w:rFonts w:eastAsia="Arial" w:cs="Arial"/>
          <w:szCs w:val="22"/>
        </w:rPr>
        <w:t xml:space="preserve">za odlaganje i zbrinjavanje komunalnog otpada (ekološka renta) sukladno Ugovoru  zaključenom sa Gradom Karlovcem od 29.07.2007. godine za što  se predviđa </w:t>
      </w:r>
      <w:r>
        <w:rPr>
          <w:rFonts w:cs="Arial"/>
          <w:szCs w:val="22"/>
        </w:rPr>
        <w:t>13.000,00</w:t>
      </w:r>
      <w:r w:rsidRPr="008A63A0">
        <w:rPr>
          <w:rFonts w:cs="Arial"/>
          <w:bCs/>
          <w:szCs w:val="22"/>
        </w:rPr>
        <w:t xml:space="preserve"> €</w:t>
      </w:r>
      <w:r w:rsidRPr="003922E8">
        <w:rPr>
          <w:rFonts w:eastAsia="Arial" w:cs="Arial"/>
          <w:szCs w:val="22"/>
        </w:rPr>
        <w:t>, a po rebalansu I</w:t>
      </w:r>
      <w:r>
        <w:rPr>
          <w:rFonts w:eastAsia="Arial" w:cs="Arial"/>
          <w:szCs w:val="22"/>
        </w:rPr>
        <w:t>I</w:t>
      </w:r>
      <w:r w:rsidRPr="003922E8">
        <w:rPr>
          <w:rFonts w:eastAsia="Arial" w:cs="Arial"/>
          <w:szCs w:val="22"/>
        </w:rPr>
        <w:t xml:space="preserve"> </w:t>
      </w:r>
      <w:r>
        <w:rPr>
          <w:rFonts w:eastAsia="Arial" w:cs="Arial"/>
          <w:szCs w:val="22"/>
        </w:rPr>
        <w:t>ostaju ista</w:t>
      </w:r>
    </w:p>
    <w:p w14:paraId="37AFE65C" w14:textId="77777777" w:rsidR="00400BAF" w:rsidRPr="00DE4B37" w:rsidRDefault="00400BAF" w:rsidP="00400BAF">
      <w:pPr>
        <w:numPr>
          <w:ilvl w:val="0"/>
          <w:numId w:val="15"/>
        </w:numPr>
        <w:suppressAutoHyphens w:val="0"/>
        <w:spacing w:line="1" w:lineRule="atLeast"/>
        <w:ind w:leftChars="-1" w:left="0" w:hangingChars="1" w:hanging="2"/>
        <w:jc w:val="both"/>
        <w:textDirection w:val="btLr"/>
        <w:textAlignment w:val="top"/>
        <w:outlineLvl w:val="0"/>
      </w:pPr>
      <w:r>
        <w:rPr>
          <w:rFonts w:eastAsia="Arial" w:cs="Arial"/>
          <w:szCs w:val="22"/>
        </w:rPr>
        <w:t xml:space="preserve">financiranje </w:t>
      </w:r>
      <w:r w:rsidRPr="00DE4B37">
        <w:rPr>
          <w:rFonts w:eastAsia="Arial" w:cs="Arial"/>
          <w:szCs w:val="22"/>
        </w:rPr>
        <w:t xml:space="preserve">društva Centra za gospodarenje otpadom Karlovačke županije d.o.o. za što se predviđa iznos od </w:t>
      </w:r>
      <w:r>
        <w:rPr>
          <w:rFonts w:cs="Arial"/>
          <w:szCs w:val="22"/>
        </w:rPr>
        <w:t>207.800,00</w:t>
      </w:r>
      <w:r w:rsidRPr="008A63A0">
        <w:rPr>
          <w:rFonts w:cs="Arial"/>
          <w:bCs/>
          <w:szCs w:val="22"/>
        </w:rPr>
        <w:t xml:space="preserve"> €</w:t>
      </w:r>
      <w:r w:rsidRPr="00DE4B37">
        <w:rPr>
          <w:rFonts w:eastAsia="Arial" w:cs="Arial"/>
          <w:szCs w:val="22"/>
        </w:rPr>
        <w:t xml:space="preserve">, a po rebalansu </w:t>
      </w:r>
      <w:r>
        <w:rPr>
          <w:rFonts w:eastAsia="Arial" w:cs="Arial"/>
          <w:szCs w:val="22"/>
        </w:rPr>
        <w:t>I</w:t>
      </w:r>
      <w:r w:rsidRPr="00DE4B37">
        <w:rPr>
          <w:rFonts w:eastAsia="Arial" w:cs="Arial"/>
          <w:szCs w:val="22"/>
        </w:rPr>
        <w:t xml:space="preserve">I </w:t>
      </w:r>
      <w:r w:rsidRPr="000C3975">
        <w:rPr>
          <w:rFonts w:eastAsia="Arial" w:cs="Arial"/>
          <w:szCs w:val="22"/>
        </w:rPr>
        <w:t xml:space="preserve">u iznosu od </w:t>
      </w:r>
      <w:r>
        <w:rPr>
          <w:rFonts w:cs="Arial"/>
          <w:szCs w:val="22"/>
        </w:rPr>
        <w:t>215.800,00</w:t>
      </w:r>
      <w:r w:rsidRPr="008A63A0">
        <w:rPr>
          <w:rFonts w:cs="Arial"/>
          <w:bCs/>
          <w:szCs w:val="22"/>
        </w:rPr>
        <w:t xml:space="preserve"> </w:t>
      </w:r>
      <w:r w:rsidRPr="000C3975">
        <w:rPr>
          <w:rFonts w:cs="Arial"/>
          <w:bCs/>
          <w:szCs w:val="22"/>
        </w:rPr>
        <w:t>€</w:t>
      </w:r>
    </w:p>
    <w:p w14:paraId="72253860" w14:textId="77777777" w:rsidR="00400BAF" w:rsidRPr="00145B4F" w:rsidRDefault="00400BAF" w:rsidP="00400BAF">
      <w:pPr>
        <w:numPr>
          <w:ilvl w:val="0"/>
          <w:numId w:val="15"/>
        </w:numPr>
        <w:suppressAutoHyphens w:val="0"/>
        <w:spacing w:line="1" w:lineRule="atLeast"/>
        <w:ind w:leftChars="-1" w:left="0" w:hangingChars="1" w:hanging="2"/>
        <w:jc w:val="both"/>
        <w:textDirection w:val="btLr"/>
        <w:textAlignment w:val="top"/>
        <w:outlineLvl w:val="0"/>
      </w:pPr>
      <w:r>
        <w:rPr>
          <w:rFonts w:eastAsia="Arial" w:cs="Arial"/>
          <w:szCs w:val="22"/>
        </w:rPr>
        <w:lastRenderedPageBreak/>
        <w:t>uklanjanje snijega i leda - zimska</w:t>
      </w:r>
      <w:r w:rsidRPr="000C3975">
        <w:rPr>
          <w:rFonts w:eastAsia="Arial" w:cs="Arial"/>
          <w:szCs w:val="22"/>
        </w:rPr>
        <w:t xml:space="preserve"> služba za što se predlaže iznos od </w:t>
      </w:r>
      <w:r>
        <w:rPr>
          <w:rFonts w:cs="Arial"/>
          <w:szCs w:val="22"/>
        </w:rPr>
        <w:t>77.000,00</w:t>
      </w:r>
      <w:r w:rsidRPr="008A63A0">
        <w:rPr>
          <w:rFonts w:cs="Arial"/>
          <w:bCs/>
          <w:szCs w:val="22"/>
        </w:rPr>
        <w:t xml:space="preserve"> €</w:t>
      </w:r>
      <w:r w:rsidRPr="000C3975">
        <w:rPr>
          <w:rFonts w:eastAsia="Arial" w:cs="Arial"/>
          <w:szCs w:val="22"/>
        </w:rPr>
        <w:t>, a po rebalansu I</w:t>
      </w:r>
      <w:r>
        <w:rPr>
          <w:rFonts w:eastAsia="Arial" w:cs="Arial"/>
          <w:szCs w:val="22"/>
        </w:rPr>
        <w:t>I</w:t>
      </w:r>
      <w:r w:rsidRPr="000C3975">
        <w:rPr>
          <w:rFonts w:eastAsia="Arial" w:cs="Arial"/>
          <w:szCs w:val="22"/>
        </w:rPr>
        <w:t xml:space="preserve"> u iznosu od </w:t>
      </w:r>
      <w:r>
        <w:rPr>
          <w:rFonts w:cs="Arial"/>
          <w:bCs/>
          <w:szCs w:val="22"/>
        </w:rPr>
        <w:t>87.000,00</w:t>
      </w:r>
      <w:r w:rsidRPr="000C3975">
        <w:rPr>
          <w:rFonts w:cs="Arial"/>
          <w:bCs/>
          <w:szCs w:val="22"/>
        </w:rPr>
        <w:t xml:space="preserve"> €</w:t>
      </w:r>
      <w:r w:rsidRPr="000C3975">
        <w:rPr>
          <w:rFonts w:eastAsia="Arial" w:cs="Arial"/>
          <w:szCs w:val="22"/>
        </w:rPr>
        <w:t xml:space="preserve">. </w:t>
      </w:r>
    </w:p>
    <w:p w14:paraId="18F0BCBA" w14:textId="77777777" w:rsidR="00400BAF" w:rsidRDefault="00400BAF">
      <w:pPr>
        <w:ind w:hanging="2"/>
        <w:jc w:val="center"/>
      </w:pPr>
      <w:r>
        <w:rPr>
          <w:rFonts w:eastAsia="Arial" w:cs="Arial"/>
          <w:b/>
          <w:szCs w:val="22"/>
        </w:rPr>
        <w:t>Članak 12.</w:t>
      </w:r>
    </w:p>
    <w:p w14:paraId="6684FD2A" w14:textId="77777777" w:rsidR="00400BAF" w:rsidRDefault="00400BAF">
      <w:pPr>
        <w:ind w:hanging="2"/>
        <w:jc w:val="both"/>
      </w:pPr>
      <w:r>
        <w:rPr>
          <w:rFonts w:eastAsia="Arial" w:cs="Arial"/>
          <w:szCs w:val="22"/>
        </w:rPr>
        <w:t xml:space="preserve">             Na području Grada strojno se čisti javna površina veličine 262.690 m</w:t>
      </w:r>
      <w:r>
        <w:rPr>
          <w:rFonts w:eastAsia="Arial" w:cs="Arial"/>
          <w:szCs w:val="22"/>
          <w:vertAlign w:val="superscript"/>
        </w:rPr>
        <w:t>2</w:t>
      </w:r>
      <w:r>
        <w:rPr>
          <w:rFonts w:eastAsia="Arial" w:cs="Arial"/>
          <w:szCs w:val="22"/>
        </w:rPr>
        <w:t xml:space="preserve"> mjesečno. Detaljni opis i specifikacija čišćenja javnih površina nalazi se u posebnom ugovoru koji je sklopljen sa Čistoćom Duga Resa d.o.o., Kolodvorska 1, Duga Resa.</w:t>
      </w:r>
    </w:p>
    <w:p w14:paraId="16F12D0C" w14:textId="77777777" w:rsidR="00400BAF" w:rsidRDefault="00400BAF">
      <w:pPr>
        <w:ind w:hanging="2"/>
        <w:rPr>
          <w:rFonts w:eastAsia="Arial" w:cs="Arial"/>
          <w:szCs w:val="22"/>
        </w:rPr>
      </w:pPr>
    </w:p>
    <w:p w14:paraId="3D59D158" w14:textId="77777777" w:rsidR="00400BAF" w:rsidRDefault="00400BAF">
      <w:pPr>
        <w:ind w:hanging="2"/>
      </w:pPr>
      <w:r>
        <w:rPr>
          <w:rFonts w:eastAsia="Arial" w:cs="Arial"/>
          <w:szCs w:val="22"/>
        </w:rPr>
        <w:t xml:space="preserve">Komunalna usluga održavanja  čistoće - zimska služba obavlja se u vremenu od 15.10. do 15.4. iduće godine za što je planiran iznos od </w:t>
      </w:r>
      <w:r>
        <w:rPr>
          <w:rFonts w:cs="Arial"/>
          <w:bCs/>
          <w:szCs w:val="22"/>
        </w:rPr>
        <w:t>77.000,00</w:t>
      </w:r>
      <w:r w:rsidRPr="000C3975">
        <w:rPr>
          <w:rFonts w:cs="Arial"/>
          <w:bCs/>
          <w:szCs w:val="22"/>
        </w:rPr>
        <w:t xml:space="preserve"> €</w:t>
      </w:r>
      <w:r w:rsidRPr="00DE4B37">
        <w:rPr>
          <w:rFonts w:eastAsia="Arial" w:cs="Arial"/>
          <w:szCs w:val="22"/>
        </w:rPr>
        <w:t xml:space="preserve">, a po rebalansu </w:t>
      </w:r>
      <w:r>
        <w:rPr>
          <w:rFonts w:eastAsia="Arial" w:cs="Arial"/>
          <w:szCs w:val="22"/>
        </w:rPr>
        <w:t>I</w:t>
      </w:r>
      <w:r w:rsidRPr="00DE4B37">
        <w:rPr>
          <w:rFonts w:eastAsia="Arial" w:cs="Arial"/>
          <w:szCs w:val="22"/>
        </w:rPr>
        <w:t xml:space="preserve">I u iznosu od </w:t>
      </w:r>
      <w:r>
        <w:rPr>
          <w:rFonts w:cs="Arial"/>
          <w:bCs/>
          <w:szCs w:val="22"/>
        </w:rPr>
        <w:t>87.000,00</w:t>
      </w:r>
      <w:r w:rsidRPr="000C3975">
        <w:rPr>
          <w:rFonts w:cs="Arial"/>
          <w:bCs/>
          <w:szCs w:val="22"/>
        </w:rPr>
        <w:t xml:space="preserve"> €</w:t>
      </w:r>
      <w:r>
        <w:rPr>
          <w:rFonts w:eastAsia="Arial" w:cs="Arial"/>
          <w:szCs w:val="22"/>
        </w:rPr>
        <w:t xml:space="preserve">, raspoređen na sljedeći način: </w:t>
      </w:r>
    </w:p>
    <w:p w14:paraId="39C0E859" w14:textId="77777777" w:rsidR="00400BAF" w:rsidRDefault="00400BAF">
      <w:pPr>
        <w:ind w:hanging="2"/>
        <w:rPr>
          <w:rFonts w:eastAsia="Arial" w:cs="Arial"/>
          <w:szCs w:val="22"/>
        </w:rPr>
      </w:pPr>
    </w:p>
    <w:tbl>
      <w:tblPr>
        <w:tblW w:w="10738" w:type="dxa"/>
        <w:tblInd w:w="-675" w:type="dxa"/>
        <w:tblLayout w:type="fixed"/>
        <w:tblLook w:val="0000" w:firstRow="0" w:lastRow="0" w:firstColumn="0" w:lastColumn="0" w:noHBand="0" w:noVBand="0"/>
      </w:tblPr>
      <w:tblGrid>
        <w:gridCol w:w="2707"/>
        <w:gridCol w:w="2410"/>
        <w:gridCol w:w="1821"/>
        <w:gridCol w:w="1900"/>
        <w:gridCol w:w="1900"/>
      </w:tblGrid>
      <w:tr w:rsidR="00400BAF" w14:paraId="7B1974A6" w14:textId="77777777" w:rsidTr="00A11574">
        <w:trPr>
          <w:trHeight w:val="227"/>
        </w:trPr>
        <w:tc>
          <w:tcPr>
            <w:tcW w:w="2707" w:type="dxa"/>
            <w:tcBorders>
              <w:top w:val="single" w:sz="6" w:space="0" w:color="000000"/>
              <w:left w:val="single" w:sz="6" w:space="0" w:color="000000"/>
              <w:bottom w:val="single" w:sz="6" w:space="0" w:color="000000"/>
            </w:tcBorders>
            <w:vAlign w:val="center"/>
          </w:tcPr>
          <w:p w14:paraId="389E6DD5" w14:textId="77777777" w:rsidR="00400BAF" w:rsidRDefault="00400BAF" w:rsidP="00A11574">
            <w:pPr>
              <w:ind w:hanging="2"/>
              <w:jc w:val="center"/>
            </w:pPr>
            <w:r>
              <w:rPr>
                <w:rFonts w:eastAsia="Arial" w:cs="Arial"/>
                <w:b/>
                <w:sz w:val="20"/>
                <w:szCs w:val="20"/>
              </w:rPr>
              <w:t>Područje:</w:t>
            </w:r>
          </w:p>
        </w:tc>
        <w:tc>
          <w:tcPr>
            <w:tcW w:w="2410" w:type="dxa"/>
            <w:tcBorders>
              <w:top w:val="single" w:sz="6" w:space="0" w:color="000000"/>
              <w:left w:val="single" w:sz="6" w:space="0" w:color="000000"/>
              <w:bottom w:val="single" w:sz="6" w:space="0" w:color="000000"/>
            </w:tcBorders>
            <w:vAlign w:val="center"/>
          </w:tcPr>
          <w:p w14:paraId="30E85381" w14:textId="77777777" w:rsidR="00400BAF" w:rsidRDefault="00400BAF" w:rsidP="00A11574">
            <w:pPr>
              <w:ind w:hanging="2"/>
              <w:jc w:val="center"/>
            </w:pPr>
            <w:r>
              <w:rPr>
                <w:rFonts w:eastAsia="Arial" w:cs="Arial"/>
                <w:b/>
                <w:sz w:val="20"/>
                <w:szCs w:val="20"/>
              </w:rPr>
              <w:t>Izvođač posla :</w:t>
            </w:r>
          </w:p>
        </w:tc>
        <w:tc>
          <w:tcPr>
            <w:tcW w:w="1821" w:type="dxa"/>
            <w:tcBorders>
              <w:top w:val="single" w:sz="6" w:space="0" w:color="000000"/>
              <w:left w:val="single" w:sz="6" w:space="0" w:color="000000"/>
              <w:bottom w:val="single" w:sz="6" w:space="0" w:color="000000"/>
            </w:tcBorders>
            <w:vAlign w:val="center"/>
          </w:tcPr>
          <w:p w14:paraId="5BD84E82" w14:textId="77777777" w:rsidR="00400BAF" w:rsidRDefault="00400BAF" w:rsidP="00A11574">
            <w:pPr>
              <w:ind w:hanging="2"/>
              <w:jc w:val="center"/>
            </w:pPr>
            <w:r>
              <w:rPr>
                <w:rFonts w:eastAsia="Arial" w:cs="Arial"/>
                <w:b/>
                <w:sz w:val="20"/>
                <w:szCs w:val="20"/>
              </w:rPr>
              <w:t>Planirano</w:t>
            </w:r>
          </w:p>
        </w:tc>
        <w:tc>
          <w:tcPr>
            <w:tcW w:w="1900" w:type="dxa"/>
            <w:tcBorders>
              <w:top w:val="single" w:sz="6" w:space="0" w:color="000000"/>
              <w:left w:val="single" w:sz="6" w:space="0" w:color="000000"/>
              <w:bottom w:val="single" w:sz="6" w:space="0" w:color="000000"/>
              <w:right w:val="single" w:sz="6" w:space="0" w:color="000000"/>
            </w:tcBorders>
            <w:vAlign w:val="center"/>
          </w:tcPr>
          <w:p w14:paraId="1448B87B" w14:textId="77777777" w:rsidR="00400BAF" w:rsidRDefault="00400BAF" w:rsidP="00A11574">
            <w:pPr>
              <w:ind w:hanging="2"/>
              <w:jc w:val="center"/>
            </w:pPr>
            <w:r>
              <w:rPr>
                <w:rFonts w:eastAsia="Arial" w:cs="Arial"/>
                <w:b/>
                <w:color w:val="000000"/>
                <w:sz w:val="20"/>
                <w:szCs w:val="20"/>
              </w:rPr>
              <w:t>Rebalans I</w:t>
            </w:r>
          </w:p>
        </w:tc>
        <w:tc>
          <w:tcPr>
            <w:tcW w:w="1900" w:type="dxa"/>
            <w:tcBorders>
              <w:top w:val="single" w:sz="6" w:space="0" w:color="000000"/>
              <w:left w:val="single" w:sz="6" w:space="0" w:color="000000"/>
              <w:bottom w:val="single" w:sz="6" w:space="0" w:color="000000"/>
              <w:right w:val="single" w:sz="6" w:space="0" w:color="000000"/>
            </w:tcBorders>
            <w:vAlign w:val="center"/>
          </w:tcPr>
          <w:p w14:paraId="44DA05B3" w14:textId="77777777" w:rsidR="00400BAF" w:rsidRDefault="00400BAF" w:rsidP="00A11574">
            <w:pPr>
              <w:ind w:hanging="2"/>
              <w:jc w:val="center"/>
              <w:rPr>
                <w:rFonts w:eastAsia="Arial" w:cs="Arial"/>
                <w:b/>
                <w:color w:val="000000"/>
                <w:sz w:val="20"/>
                <w:szCs w:val="20"/>
              </w:rPr>
            </w:pPr>
            <w:r>
              <w:rPr>
                <w:rFonts w:eastAsia="Arial" w:cs="Arial"/>
                <w:b/>
                <w:color w:val="000000"/>
                <w:sz w:val="20"/>
                <w:szCs w:val="20"/>
              </w:rPr>
              <w:t>Rebalans II</w:t>
            </w:r>
          </w:p>
        </w:tc>
      </w:tr>
      <w:tr w:rsidR="00400BAF" w14:paraId="1793374C" w14:textId="77777777" w:rsidTr="00A11574">
        <w:trPr>
          <w:trHeight w:val="227"/>
        </w:trPr>
        <w:tc>
          <w:tcPr>
            <w:tcW w:w="2707" w:type="dxa"/>
            <w:tcBorders>
              <w:top w:val="single" w:sz="6" w:space="0" w:color="000000"/>
              <w:left w:val="single" w:sz="6" w:space="0" w:color="000000"/>
              <w:bottom w:val="single" w:sz="6" w:space="0" w:color="000000"/>
            </w:tcBorders>
            <w:vAlign w:val="center"/>
          </w:tcPr>
          <w:p w14:paraId="1A9CEF3B" w14:textId="77777777" w:rsidR="00400BAF" w:rsidRDefault="00400BAF" w:rsidP="00A11574">
            <w:pPr>
              <w:ind w:hanging="2"/>
            </w:pPr>
            <w:r>
              <w:rPr>
                <w:rFonts w:eastAsia="Arial" w:cs="Arial"/>
                <w:sz w:val="20"/>
                <w:szCs w:val="20"/>
              </w:rPr>
              <w:t>Gradski mjesni odbori</w:t>
            </w:r>
          </w:p>
        </w:tc>
        <w:tc>
          <w:tcPr>
            <w:tcW w:w="2410" w:type="dxa"/>
            <w:tcBorders>
              <w:top w:val="single" w:sz="6" w:space="0" w:color="000000"/>
              <w:left w:val="single" w:sz="6" w:space="0" w:color="000000"/>
              <w:bottom w:val="single" w:sz="6" w:space="0" w:color="000000"/>
            </w:tcBorders>
            <w:vAlign w:val="center"/>
          </w:tcPr>
          <w:p w14:paraId="119265B4" w14:textId="77777777" w:rsidR="00400BAF" w:rsidRDefault="00400BAF" w:rsidP="00A11574">
            <w:pPr>
              <w:ind w:hanging="2"/>
            </w:pPr>
            <w:r>
              <w:rPr>
                <w:rFonts w:eastAsia="Arial" w:cs="Arial"/>
                <w:sz w:val="20"/>
                <w:szCs w:val="20"/>
              </w:rPr>
              <w:t>Čistoća d.o.o.</w:t>
            </w:r>
          </w:p>
        </w:tc>
        <w:tc>
          <w:tcPr>
            <w:tcW w:w="1821" w:type="dxa"/>
            <w:tcBorders>
              <w:top w:val="single" w:sz="6" w:space="0" w:color="000000"/>
              <w:left w:val="single" w:sz="6" w:space="0" w:color="000000"/>
              <w:bottom w:val="single" w:sz="6" w:space="0" w:color="000000"/>
            </w:tcBorders>
            <w:vAlign w:val="center"/>
          </w:tcPr>
          <w:p w14:paraId="385477DE" w14:textId="77777777" w:rsidR="00400BAF" w:rsidRPr="007727F9" w:rsidRDefault="00400BAF" w:rsidP="00A11574">
            <w:pPr>
              <w:ind w:hanging="2"/>
              <w:jc w:val="right"/>
              <w:rPr>
                <w:sz w:val="20"/>
                <w:szCs w:val="20"/>
              </w:rPr>
            </w:pPr>
            <w:r>
              <w:rPr>
                <w:rFonts w:cs="Arial"/>
                <w:bCs/>
                <w:sz w:val="20"/>
                <w:szCs w:val="20"/>
              </w:rPr>
              <w:t xml:space="preserve">35.000,00 </w:t>
            </w:r>
            <w:r w:rsidRPr="007727F9">
              <w:rPr>
                <w:rFonts w:cs="Arial"/>
                <w:bCs/>
                <w:sz w:val="20"/>
                <w:szCs w:val="20"/>
              </w:rPr>
              <w:t>€</w:t>
            </w:r>
          </w:p>
        </w:tc>
        <w:tc>
          <w:tcPr>
            <w:tcW w:w="1900" w:type="dxa"/>
            <w:tcBorders>
              <w:top w:val="single" w:sz="6" w:space="0" w:color="000000"/>
              <w:left w:val="single" w:sz="6" w:space="0" w:color="000000"/>
              <w:bottom w:val="single" w:sz="6" w:space="0" w:color="000000"/>
              <w:right w:val="single" w:sz="6" w:space="0" w:color="000000"/>
            </w:tcBorders>
            <w:vAlign w:val="center"/>
          </w:tcPr>
          <w:p w14:paraId="1B875272" w14:textId="77777777" w:rsidR="00400BAF" w:rsidRPr="00846CB6" w:rsidRDefault="00400BAF" w:rsidP="00A11574">
            <w:pPr>
              <w:ind w:hanging="2"/>
              <w:jc w:val="right"/>
              <w:rPr>
                <w:sz w:val="20"/>
                <w:szCs w:val="20"/>
              </w:rPr>
            </w:pPr>
            <w:r>
              <w:rPr>
                <w:rFonts w:cs="Arial"/>
                <w:bCs/>
                <w:sz w:val="20"/>
                <w:szCs w:val="20"/>
              </w:rPr>
              <w:t xml:space="preserve">42.000,00 </w:t>
            </w:r>
            <w:r w:rsidRPr="007727F9">
              <w:rPr>
                <w:rFonts w:cs="Arial"/>
                <w:bCs/>
                <w:sz w:val="20"/>
                <w:szCs w:val="20"/>
              </w:rPr>
              <w:t>€</w:t>
            </w:r>
          </w:p>
        </w:tc>
        <w:tc>
          <w:tcPr>
            <w:tcW w:w="1900" w:type="dxa"/>
            <w:tcBorders>
              <w:top w:val="single" w:sz="6" w:space="0" w:color="000000"/>
              <w:left w:val="single" w:sz="6" w:space="0" w:color="000000"/>
              <w:bottom w:val="single" w:sz="6" w:space="0" w:color="000000"/>
              <w:right w:val="single" w:sz="6" w:space="0" w:color="000000"/>
            </w:tcBorders>
            <w:vAlign w:val="center"/>
          </w:tcPr>
          <w:p w14:paraId="3172AE3D" w14:textId="77777777" w:rsidR="00400BAF" w:rsidRDefault="00400BAF" w:rsidP="00A11574">
            <w:pPr>
              <w:ind w:hanging="2"/>
              <w:jc w:val="right"/>
              <w:rPr>
                <w:rFonts w:cs="Arial"/>
                <w:bCs/>
                <w:sz w:val="20"/>
                <w:szCs w:val="20"/>
              </w:rPr>
            </w:pPr>
            <w:r>
              <w:rPr>
                <w:rFonts w:cs="Arial"/>
                <w:bCs/>
                <w:sz w:val="20"/>
                <w:szCs w:val="20"/>
              </w:rPr>
              <w:t xml:space="preserve">48.500,00 </w:t>
            </w:r>
            <w:r w:rsidRPr="007727F9">
              <w:rPr>
                <w:rFonts w:cs="Arial"/>
                <w:bCs/>
                <w:sz w:val="20"/>
                <w:szCs w:val="20"/>
              </w:rPr>
              <w:t>€</w:t>
            </w:r>
          </w:p>
        </w:tc>
      </w:tr>
      <w:tr w:rsidR="00400BAF" w14:paraId="3F04230B" w14:textId="77777777" w:rsidTr="00A11574">
        <w:trPr>
          <w:trHeight w:val="227"/>
        </w:trPr>
        <w:tc>
          <w:tcPr>
            <w:tcW w:w="2707" w:type="dxa"/>
            <w:tcBorders>
              <w:top w:val="single" w:sz="6" w:space="0" w:color="000000"/>
              <w:left w:val="single" w:sz="6" w:space="0" w:color="000000"/>
              <w:bottom w:val="single" w:sz="6" w:space="0" w:color="000000"/>
            </w:tcBorders>
            <w:vAlign w:val="center"/>
          </w:tcPr>
          <w:p w14:paraId="05BD2FFC" w14:textId="77777777" w:rsidR="00400BAF" w:rsidRDefault="00400BAF" w:rsidP="00A11574">
            <w:pPr>
              <w:ind w:hanging="2"/>
            </w:pPr>
            <w:r>
              <w:rPr>
                <w:rFonts w:eastAsia="Arial" w:cs="Arial"/>
                <w:sz w:val="20"/>
                <w:szCs w:val="20"/>
              </w:rPr>
              <w:t>Vanjski mjesni odbori</w:t>
            </w:r>
          </w:p>
        </w:tc>
        <w:tc>
          <w:tcPr>
            <w:tcW w:w="2410" w:type="dxa"/>
            <w:tcBorders>
              <w:top w:val="single" w:sz="6" w:space="0" w:color="000000"/>
              <w:left w:val="single" w:sz="6" w:space="0" w:color="000000"/>
              <w:bottom w:val="single" w:sz="6" w:space="0" w:color="000000"/>
            </w:tcBorders>
            <w:vAlign w:val="center"/>
          </w:tcPr>
          <w:p w14:paraId="45E69410" w14:textId="77777777" w:rsidR="00400BAF" w:rsidRDefault="00400BAF" w:rsidP="00A11574">
            <w:pPr>
              <w:ind w:hanging="2"/>
            </w:pPr>
            <w:r>
              <w:rPr>
                <w:rFonts w:eastAsia="Arial" w:cs="Arial"/>
                <w:sz w:val="20"/>
                <w:szCs w:val="20"/>
              </w:rPr>
              <w:t>Putem ugovora Arkada</w:t>
            </w:r>
          </w:p>
        </w:tc>
        <w:tc>
          <w:tcPr>
            <w:tcW w:w="1821" w:type="dxa"/>
            <w:tcBorders>
              <w:top w:val="single" w:sz="6" w:space="0" w:color="000000"/>
              <w:left w:val="single" w:sz="6" w:space="0" w:color="000000"/>
              <w:bottom w:val="single" w:sz="6" w:space="0" w:color="000000"/>
            </w:tcBorders>
            <w:vAlign w:val="center"/>
          </w:tcPr>
          <w:p w14:paraId="39CB0886" w14:textId="77777777" w:rsidR="00400BAF" w:rsidRPr="007727F9" w:rsidRDefault="00400BAF" w:rsidP="00A11574">
            <w:pPr>
              <w:ind w:hanging="2"/>
              <w:jc w:val="right"/>
              <w:rPr>
                <w:sz w:val="20"/>
                <w:szCs w:val="20"/>
              </w:rPr>
            </w:pPr>
            <w:r>
              <w:rPr>
                <w:rFonts w:cs="Arial"/>
                <w:bCs/>
                <w:sz w:val="20"/>
                <w:szCs w:val="20"/>
              </w:rPr>
              <w:t>35.000,00</w:t>
            </w:r>
            <w:r w:rsidRPr="007727F9">
              <w:rPr>
                <w:rFonts w:cs="Arial"/>
                <w:bCs/>
                <w:sz w:val="20"/>
                <w:szCs w:val="20"/>
              </w:rPr>
              <w:t xml:space="preserve"> €</w:t>
            </w:r>
          </w:p>
        </w:tc>
        <w:tc>
          <w:tcPr>
            <w:tcW w:w="1900" w:type="dxa"/>
            <w:tcBorders>
              <w:top w:val="single" w:sz="6" w:space="0" w:color="000000"/>
              <w:left w:val="single" w:sz="6" w:space="0" w:color="000000"/>
              <w:bottom w:val="single" w:sz="6" w:space="0" w:color="000000"/>
              <w:right w:val="single" w:sz="6" w:space="0" w:color="000000"/>
            </w:tcBorders>
            <w:vAlign w:val="center"/>
          </w:tcPr>
          <w:p w14:paraId="3D12C6EF" w14:textId="77777777" w:rsidR="00400BAF" w:rsidRPr="00846CB6" w:rsidRDefault="00400BAF" w:rsidP="00A11574">
            <w:pPr>
              <w:ind w:hanging="2"/>
              <w:jc w:val="right"/>
              <w:rPr>
                <w:sz w:val="20"/>
                <w:szCs w:val="20"/>
              </w:rPr>
            </w:pPr>
            <w:r>
              <w:rPr>
                <w:rFonts w:cs="Arial"/>
                <w:bCs/>
                <w:sz w:val="20"/>
                <w:szCs w:val="20"/>
              </w:rPr>
              <w:t>35.000,00</w:t>
            </w:r>
            <w:r w:rsidRPr="007727F9">
              <w:rPr>
                <w:rFonts w:cs="Arial"/>
                <w:bCs/>
                <w:sz w:val="20"/>
                <w:szCs w:val="20"/>
              </w:rPr>
              <w:t xml:space="preserve"> €</w:t>
            </w:r>
          </w:p>
        </w:tc>
        <w:tc>
          <w:tcPr>
            <w:tcW w:w="1900" w:type="dxa"/>
            <w:tcBorders>
              <w:top w:val="single" w:sz="6" w:space="0" w:color="000000"/>
              <w:left w:val="single" w:sz="6" w:space="0" w:color="000000"/>
              <w:bottom w:val="single" w:sz="6" w:space="0" w:color="000000"/>
              <w:right w:val="single" w:sz="6" w:space="0" w:color="000000"/>
            </w:tcBorders>
            <w:vAlign w:val="center"/>
          </w:tcPr>
          <w:p w14:paraId="146698E4" w14:textId="77777777" w:rsidR="00400BAF" w:rsidRDefault="00400BAF" w:rsidP="00A11574">
            <w:pPr>
              <w:ind w:hanging="2"/>
              <w:jc w:val="right"/>
              <w:rPr>
                <w:rFonts w:cs="Arial"/>
                <w:bCs/>
                <w:sz w:val="20"/>
                <w:szCs w:val="20"/>
              </w:rPr>
            </w:pPr>
            <w:r>
              <w:rPr>
                <w:rFonts w:cs="Arial"/>
                <w:bCs/>
                <w:sz w:val="20"/>
                <w:szCs w:val="20"/>
              </w:rPr>
              <w:t>38.500,00</w:t>
            </w:r>
            <w:r w:rsidRPr="007727F9">
              <w:rPr>
                <w:rFonts w:cs="Arial"/>
                <w:bCs/>
                <w:sz w:val="20"/>
                <w:szCs w:val="20"/>
              </w:rPr>
              <w:t xml:space="preserve"> €</w:t>
            </w:r>
          </w:p>
        </w:tc>
      </w:tr>
      <w:tr w:rsidR="00400BAF" w14:paraId="1FA90FFE" w14:textId="77777777" w:rsidTr="00A11574">
        <w:trPr>
          <w:trHeight w:val="227"/>
        </w:trPr>
        <w:tc>
          <w:tcPr>
            <w:tcW w:w="2707" w:type="dxa"/>
            <w:tcBorders>
              <w:top w:val="single" w:sz="6" w:space="0" w:color="000000"/>
              <w:left w:val="single" w:sz="6" w:space="0" w:color="000000"/>
              <w:bottom w:val="single" w:sz="6" w:space="0" w:color="000000"/>
            </w:tcBorders>
            <w:vAlign w:val="center"/>
          </w:tcPr>
          <w:p w14:paraId="1CC12A06" w14:textId="77777777" w:rsidR="00400BAF" w:rsidRDefault="00400BAF" w:rsidP="00A11574">
            <w:pPr>
              <w:ind w:hanging="2"/>
              <w:jc w:val="center"/>
              <w:rPr>
                <w:rFonts w:eastAsia="Arial" w:cs="Arial"/>
                <w:sz w:val="20"/>
                <w:szCs w:val="20"/>
              </w:rPr>
            </w:pPr>
          </w:p>
        </w:tc>
        <w:tc>
          <w:tcPr>
            <w:tcW w:w="2410" w:type="dxa"/>
            <w:tcBorders>
              <w:top w:val="single" w:sz="6" w:space="0" w:color="000000"/>
              <w:left w:val="single" w:sz="6" w:space="0" w:color="000000"/>
              <w:bottom w:val="single" w:sz="6" w:space="0" w:color="000000"/>
            </w:tcBorders>
            <w:vAlign w:val="center"/>
          </w:tcPr>
          <w:p w14:paraId="3975F788" w14:textId="77777777" w:rsidR="00400BAF" w:rsidRDefault="00400BAF" w:rsidP="00A11574">
            <w:pPr>
              <w:ind w:hanging="2"/>
              <w:jc w:val="center"/>
            </w:pPr>
            <w:r>
              <w:rPr>
                <w:rFonts w:eastAsia="Arial" w:cs="Arial"/>
                <w:b/>
                <w:sz w:val="20"/>
                <w:szCs w:val="20"/>
              </w:rPr>
              <w:t>UKUPNO</w:t>
            </w:r>
          </w:p>
        </w:tc>
        <w:tc>
          <w:tcPr>
            <w:tcW w:w="1821" w:type="dxa"/>
            <w:tcBorders>
              <w:top w:val="single" w:sz="6" w:space="0" w:color="000000"/>
              <w:left w:val="single" w:sz="6" w:space="0" w:color="000000"/>
              <w:bottom w:val="single" w:sz="6" w:space="0" w:color="000000"/>
            </w:tcBorders>
            <w:vAlign w:val="center"/>
          </w:tcPr>
          <w:p w14:paraId="7DA5DD97" w14:textId="77777777" w:rsidR="00400BAF" w:rsidRPr="007727F9" w:rsidRDefault="00400BAF" w:rsidP="00A11574">
            <w:pPr>
              <w:ind w:hanging="2"/>
              <w:jc w:val="right"/>
              <w:rPr>
                <w:sz w:val="20"/>
                <w:szCs w:val="20"/>
              </w:rPr>
            </w:pPr>
            <w:r>
              <w:rPr>
                <w:rFonts w:cs="Arial"/>
                <w:b/>
                <w:sz w:val="20"/>
                <w:szCs w:val="20"/>
              </w:rPr>
              <w:t>70.000,00</w:t>
            </w:r>
            <w:r w:rsidRPr="007727F9">
              <w:rPr>
                <w:rFonts w:cs="Arial"/>
                <w:b/>
                <w:sz w:val="20"/>
                <w:szCs w:val="20"/>
              </w:rPr>
              <w:t xml:space="preserve"> €</w:t>
            </w:r>
          </w:p>
        </w:tc>
        <w:tc>
          <w:tcPr>
            <w:tcW w:w="1900" w:type="dxa"/>
            <w:tcBorders>
              <w:top w:val="single" w:sz="6" w:space="0" w:color="000000"/>
              <w:left w:val="single" w:sz="6" w:space="0" w:color="000000"/>
              <w:bottom w:val="single" w:sz="6" w:space="0" w:color="000000"/>
              <w:right w:val="single" w:sz="6" w:space="0" w:color="000000"/>
            </w:tcBorders>
            <w:vAlign w:val="center"/>
          </w:tcPr>
          <w:p w14:paraId="5F32EB1B" w14:textId="77777777" w:rsidR="00400BAF" w:rsidRPr="00846CB6" w:rsidRDefault="00400BAF" w:rsidP="00A11574">
            <w:pPr>
              <w:ind w:hanging="2"/>
              <w:jc w:val="right"/>
              <w:rPr>
                <w:sz w:val="20"/>
                <w:szCs w:val="20"/>
              </w:rPr>
            </w:pPr>
            <w:r>
              <w:rPr>
                <w:rFonts w:cs="Arial"/>
                <w:b/>
                <w:sz w:val="20"/>
                <w:szCs w:val="20"/>
              </w:rPr>
              <w:t>77.000,00</w:t>
            </w:r>
            <w:r w:rsidRPr="00846CB6">
              <w:rPr>
                <w:rFonts w:cs="Arial"/>
                <w:b/>
                <w:sz w:val="20"/>
                <w:szCs w:val="20"/>
              </w:rPr>
              <w:t xml:space="preserve"> €</w:t>
            </w:r>
          </w:p>
        </w:tc>
        <w:tc>
          <w:tcPr>
            <w:tcW w:w="1900" w:type="dxa"/>
            <w:tcBorders>
              <w:top w:val="single" w:sz="6" w:space="0" w:color="000000"/>
              <w:left w:val="single" w:sz="6" w:space="0" w:color="000000"/>
              <w:bottom w:val="single" w:sz="6" w:space="0" w:color="000000"/>
              <w:right w:val="single" w:sz="6" w:space="0" w:color="000000"/>
            </w:tcBorders>
            <w:vAlign w:val="center"/>
          </w:tcPr>
          <w:p w14:paraId="3F725163" w14:textId="77777777" w:rsidR="00400BAF" w:rsidRDefault="00400BAF" w:rsidP="00A11574">
            <w:pPr>
              <w:ind w:hanging="2"/>
              <w:jc w:val="right"/>
              <w:rPr>
                <w:rFonts w:cs="Arial"/>
                <w:b/>
                <w:sz w:val="20"/>
                <w:szCs w:val="20"/>
              </w:rPr>
            </w:pPr>
            <w:r>
              <w:rPr>
                <w:rFonts w:cs="Arial"/>
                <w:b/>
                <w:sz w:val="20"/>
                <w:szCs w:val="20"/>
              </w:rPr>
              <w:t>87.000,00</w:t>
            </w:r>
            <w:r w:rsidRPr="00846CB6">
              <w:rPr>
                <w:rFonts w:cs="Arial"/>
                <w:b/>
                <w:sz w:val="20"/>
                <w:szCs w:val="20"/>
              </w:rPr>
              <w:t xml:space="preserve"> €</w:t>
            </w:r>
          </w:p>
        </w:tc>
      </w:tr>
    </w:tbl>
    <w:p w14:paraId="33D752A0" w14:textId="77777777" w:rsidR="00400BAF" w:rsidRDefault="00400BAF">
      <w:pPr>
        <w:ind w:hanging="2"/>
      </w:pPr>
      <w:r>
        <w:rPr>
          <w:rFonts w:eastAsia="Arial" w:cs="Arial"/>
          <w:szCs w:val="22"/>
        </w:rPr>
        <w:t xml:space="preserve">                                                  </w:t>
      </w:r>
    </w:p>
    <w:p w14:paraId="66898550" w14:textId="77777777" w:rsidR="00400BAF" w:rsidRPr="00145B4F" w:rsidRDefault="00400BAF" w:rsidP="00145B4F">
      <w:pPr>
        <w:ind w:hanging="2"/>
      </w:pPr>
      <w:r>
        <w:rPr>
          <w:rFonts w:eastAsia="Arial" w:cs="Arial"/>
          <w:b/>
          <w:szCs w:val="22"/>
        </w:rPr>
        <w:t>IV. ODRŽAVANJE JAVNIH POVRŠINA</w:t>
      </w:r>
    </w:p>
    <w:p w14:paraId="44CC28F3" w14:textId="77777777" w:rsidR="00400BAF" w:rsidRDefault="00400BAF">
      <w:pPr>
        <w:ind w:hanging="2"/>
        <w:jc w:val="center"/>
      </w:pPr>
      <w:r>
        <w:rPr>
          <w:rFonts w:eastAsia="Arial" w:cs="Arial"/>
          <w:b/>
          <w:szCs w:val="22"/>
        </w:rPr>
        <w:t>Članak 13.</w:t>
      </w:r>
    </w:p>
    <w:p w14:paraId="674BD8C7" w14:textId="77777777" w:rsidR="00400BAF" w:rsidRDefault="00400BAF">
      <w:pPr>
        <w:ind w:hanging="2"/>
        <w:jc w:val="both"/>
      </w:pPr>
      <w:r>
        <w:rPr>
          <w:rFonts w:eastAsia="Arial" w:cs="Arial"/>
          <w:b/>
          <w:szCs w:val="22"/>
        </w:rPr>
        <w:t>Košenje travnjaka</w:t>
      </w:r>
    </w:p>
    <w:p w14:paraId="63C836B6" w14:textId="77777777" w:rsidR="00400BAF" w:rsidRDefault="00400BAF">
      <w:pPr>
        <w:ind w:hanging="2"/>
        <w:jc w:val="both"/>
      </w:pPr>
      <w:r>
        <w:rPr>
          <w:rFonts w:eastAsia="Arial" w:cs="Arial"/>
          <w:szCs w:val="22"/>
        </w:rPr>
        <w:t xml:space="preserve">Košenje travnjaka u parkovima vršit će se kroz vegetacijsku sezonu od 4 do 9 mjeseca na svim zelenim površinama a parkovi jače nagnutih terena kosit će se ručno klasičnom kosom te </w:t>
      </w:r>
      <w:proofErr w:type="spellStart"/>
      <w:r>
        <w:rPr>
          <w:rFonts w:eastAsia="Arial" w:cs="Arial"/>
          <w:szCs w:val="22"/>
        </w:rPr>
        <w:t>izgrabiti</w:t>
      </w:r>
      <w:proofErr w:type="spellEnd"/>
      <w:r>
        <w:rPr>
          <w:rFonts w:eastAsia="Arial" w:cs="Arial"/>
          <w:szCs w:val="22"/>
        </w:rPr>
        <w:t xml:space="preserve"> travu i utovariti na vozila, tj. odmah po završenoj košnji treba ukloniti travu s površine travnjaka. </w:t>
      </w:r>
    </w:p>
    <w:p w14:paraId="12E7DDF4" w14:textId="77777777" w:rsidR="00400BAF" w:rsidRDefault="00400BAF">
      <w:pPr>
        <w:ind w:hanging="2"/>
        <w:jc w:val="both"/>
      </w:pPr>
      <w:r>
        <w:rPr>
          <w:rFonts w:eastAsia="Arial" w:cs="Arial"/>
          <w:b/>
          <w:szCs w:val="22"/>
        </w:rPr>
        <w:t>Žive ograde</w:t>
      </w:r>
    </w:p>
    <w:p w14:paraId="643A9A74" w14:textId="77777777" w:rsidR="00400BAF" w:rsidRDefault="00400BAF">
      <w:pPr>
        <w:ind w:hanging="2"/>
        <w:jc w:val="both"/>
      </w:pPr>
      <w:r>
        <w:rPr>
          <w:rFonts w:eastAsia="Arial" w:cs="Arial"/>
          <w:szCs w:val="22"/>
        </w:rPr>
        <w:t xml:space="preserve">Šišanje živih ograda od </w:t>
      </w:r>
      <w:proofErr w:type="spellStart"/>
      <w:r>
        <w:rPr>
          <w:rFonts w:eastAsia="Arial" w:cs="Arial"/>
          <w:szCs w:val="22"/>
        </w:rPr>
        <w:t>ligustruma</w:t>
      </w:r>
      <w:proofErr w:type="spellEnd"/>
      <w:r>
        <w:rPr>
          <w:rFonts w:eastAsia="Arial" w:cs="Arial"/>
          <w:szCs w:val="22"/>
        </w:rPr>
        <w:t xml:space="preserve"> i </w:t>
      </w:r>
      <w:proofErr w:type="spellStart"/>
      <w:r>
        <w:rPr>
          <w:rFonts w:eastAsia="Arial" w:cs="Arial"/>
          <w:szCs w:val="22"/>
        </w:rPr>
        <w:t>buksusa</w:t>
      </w:r>
      <w:proofErr w:type="spellEnd"/>
      <w:r>
        <w:rPr>
          <w:rFonts w:eastAsia="Arial" w:cs="Arial"/>
          <w:szCs w:val="22"/>
        </w:rPr>
        <w:t xml:space="preserve"> obavlja se s tri strane kako su već do sada oblikovane. </w:t>
      </w:r>
    </w:p>
    <w:p w14:paraId="3744328D" w14:textId="77777777" w:rsidR="00400BAF" w:rsidRDefault="00400BAF">
      <w:pPr>
        <w:ind w:hanging="2"/>
        <w:jc w:val="both"/>
      </w:pPr>
      <w:r>
        <w:rPr>
          <w:rFonts w:eastAsia="Arial" w:cs="Arial"/>
          <w:szCs w:val="22"/>
        </w:rPr>
        <w:t xml:space="preserve">Poslije šišanja potrebno je odrezane grane skupiti grabljama na male hrpe, utovariti u vozilo i ukloniti s javne površine. Okopavanje živih ograda vrši se jednom u tijeku godine (proljeće) s obje strane žive ograde. </w:t>
      </w:r>
    </w:p>
    <w:p w14:paraId="4E541FF7" w14:textId="77777777" w:rsidR="00400BAF" w:rsidRDefault="00400BAF">
      <w:pPr>
        <w:ind w:hanging="2"/>
        <w:jc w:val="both"/>
      </w:pPr>
      <w:r>
        <w:rPr>
          <w:rFonts w:eastAsia="Arial" w:cs="Arial"/>
          <w:b/>
          <w:szCs w:val="22"/>
        </w:rPr>
        <w:t>Sezonski cvjetnjaci</w:t>
      </w:r>
    </w:p>
    <w:p w14:paraId="0C5B3148" w14:textId="77777777" w:rsidR="00400BAF" w:rsidRDefault="00400BAF">
      <w:pPr>
        <w:ind w:hanging="2"/>
        <w:jc w:val="both"/>
      </w:pPr>
      <w:r>
        <w:rPr>
          <w:rFonts w:eastAsia="Arial" w:cs="Arial"/>
          <w:szCs w:val="22"/>
        </w:rPr>
        <w:t xml:space="preserve">Zasađivanjem sezonskim cvijećem postojećih cvjetnih gredica s prvom i drugom sadnjom, zalijevanje, okopavanje, plijevljenje tijekom cijele godine, a prije sadnje prekopavanje i </w:t>
      </w:r>
      <w:proofErr w:type="spellStart"/>
      <w:r>
        <w:rPr>
          <w:rFonts w:eastAsia="Arial" w:cs="Arial"/>
          <w:szCs w:val="22"/>
        </w:rPr>
        <w:t>prignojavanje</w:t>
      </w:r>
      <w:proofErr w:type="spellEnd"/>
      <w:r>
        <w:rPr>
          <w:rFonts w:eastAsia="Arial" w:cs="Arial"/>
          <w:szCs w:val="22"/>
        </w:rPr>
        <w:t xml:space="preserve">. </w:t>
      </w:r>
    </w:p>
    <w:p w14:paraId="217E55E0" w14:textId="77777777" w:rsidR="00400BAF" w:rsidRDefault="00400BAF">
      <w:pPr>
        <w:ind w:hanging="2"/>
        <w:jc w:val="both"/>
      </w:pPr>
      <w:r>
        <w:rPr>
          <w:rFonts w:eastAsia="Arial" w:cs="Arial"/>
          <w:szCs w:val="22"/>
        </w:rPr>
        <w:t xml:space="preserve">Sadnja se vrši jednom do dva puta godišnje. </w:t>
      </w:r>
    </w:p>
    <w:p w14:paraId="06B12721" w14:textId="77777777" w:rsidR="00400BAF" w:rsidRDefault="00400BAF">
      <w:pPr>
        <w:ind w:hanging="2"/>
        <w:jc w:val="both"/>
      </w:pPr>
      <w:r>
        <w:rPr>
          <w:rFonts w:eastAsia="Arial" w:cs="Arial"/>
          <w:b/>
          <w:szCs w:val="22"/>
        </w:rPr>
        <w:t>Grabljanje</w:t>
      </w:r>
    </w:p>
    <w:p w14:paraId="5536CBAB" w14:textId="77777777" w:rsidR="00400BAF" w:rsidRDefault="00400BAF">
      <w:pPr>
        <w:ind w:hanging="2"/>
        <w:jc w:val="both"/>
      </w:pPr>
      <w:r>
        <w:rPr>
          <w:rFonts w:eastAsia="Arial" w:cs="Arial"/>
          <w:szCs w:val="22"/>
        </w:rPr>
        <w:t xml:space="preserve">Grabljanje travnjaka vrši se poslije odlaska zadnjeg snijega da se trava </w:t>
      </w:r>
      <w:proofErr w:type="spellStart"/>
      <w:r>
        <w:rPr>
          <w:rFonts w:eastAsia="Arial" w:cs="Arial"/>
          <w:szCs w:val="22"/>
        </w:rPr>
        <w:t>razrači</w:t>
      </w:r>
      <w:proofErr w:type="spellEnd"/>
      <w:r>
        <w:rPr>
          <w:rFonts w:eastAsia="Arial" w:cs="Arial"/>
          <w:szCs w:val="22"/>
        </w:rPr>
        <w:t xml:space="preserve"> i tlo dobije više kisika a nepoželjni predmeti (suha trava, lišće i razni drugi otpadci) uklone sa zelenog tepiha kako bi se travnjak što brže obnovio. </w:t>
      </w:r>
    </w:p>
    <w:p w14:paraId="32303F2E" w14:textId="77777777" w:rsidR="00400BAF" w:rsidRDefault="00400BAF">
      <w:pPr>
        <w:ind w:hanging="2"/>
        <w:jc w:val="both"/>
      </w:pPr>
      <w:r>
        <w:rPr>
          <w:rFonts w:eastAsia="Arial" w:cs="Arial"/>
          <w:szCs w:val="22"/>
        </w:rPr>
        <w:t>Ukupne zelene površine koje se grabe iznose cca 102.000 m</w:t>
      </w:r>
      <w:r>
        <w:rPr>
          <w:rFonts w:eastAsia="Arial" w:cs="Arial"/>
          <w:szCs w:val="22"/>
          <w:vertAlign w:val="superscript"/>
        </w:rPr>
        <w:t>2</w:t>
      </w:r>
      <w:r>
        <w:rPr>
          <w:rFonts w:eastAsia="Arial" w:cs="Arial"/>
          <w:szCs w:val="22"/>
        </w:rPr>
        <w:t xml:space="preserve">, što se grabi jednom do dva puta godišnje. </w:t>
      </w:r>
    </w:p>
    <w:p w14:paraId="7FF49C4D" w14:textId="77777777" w:rsidR="00400BAF" w:rsidRDefault="00400BAF">
      <w:pPr>
        <w:ind w:hanging="2"/>
        <w:jc w:val="both"/>
      </w:pPr>
      <w:r>
        <w:rPr>
          <w:rFonts w:eastAsia="Arial" w:cs="Arial"/>
          <w:b/>
          <w:szCs w:val="22"/>
        </w:rPr>
        <w:t>Drvoredi</w:t>
      </w:r>
    </w:p>
    <w:p w14:paraId="661D38F2" w14:textId="77777777" w:rsidR="00400BAF" w:rsidRPr="00145B4F" w:rsidRDefault="00400BAF" w:rsidP="00145B4F">
      <w:pPr>
        <w:ind w:hanging="2"/>
        <w:jc w:val="both"/>
      </w:pPr>
      <w:r>
        <w:rPr>
          <w:rFonts w:eastAsia="Arial" w:cs="Arial"/>
          <w:szCs w:val="22"/>
        </w:rPr>
        <w:t xml:space="preserve">Na području Grada drveće se orezuje prema potrebi. Troškovi orezivanja izračunavaju se temeljem utrošenih radnih sati, radne snage i strojeva što zavisi od tipa površine krošnje koja se tretira, vrsti terena i dr. </w:t>
      </w:r>
    </w:p>
    <w:p w14:paraId="0A1E893D" w14:textId="77777777" w:rsidR="00400BAF" w:rsidRDefault="00400BAF">
      <w:pPr>
        <w:ind w:hanging="2"/>
        <w:jc w:val="center"/>
      </w:pPr>
      <w:r>
        <w:rPr>
          <w:rFonts w:eastAsia="Arial" w:cs="Arial"/>
          <w:b/>
          <w:szCs w:val="22"/>
        </w:rPr>
        <w:t>Članak 14.</w:t>
      </w:r>
    </w:p>
    <w:p w14:paraId="50839D29" w14:textId="77777777" w:rsidR="00400BAF" w:rsidRDefault="00400BAF">
      <w:pPr>
        <w:ind w:hanging="2"/>
        <w:jc w:val="both"/>
      </w:pPr>
      <w:r>
        <w:rPr>
          <w:rFonts w:eastAsia="Arial" w:cs="Arial"/>
          <w:szCs w:val="22"/>
        </w:rPr>
        <w:t>Operativni ritam i dinamika radova navedenih u prethodnom članku utvrđuju se godišnjim ugovorom s Čistoćom Duga Resa d.o.o.</w:t>
      </w:r>
    </w:p>
    <w:p w14:paraId="643109FB" w14:textId="77777777" w:rsidR="00400BAF" w:rsidRDefault="00400BAF">
      <w:pPr>
        <w:ind w:hanging="2"/>
        <w:jc w:val="both"/>
      </w:pPr>
      <w:r>
        <w:rPr>
          <w:rFonts w:eastAsia="Arial" w:cs="Arial"/>
          <w:szCs w:val="22"/>
        </w:rPr>
        <w:t xml:space="preserve">Za košnju travnjaka, šišanje živica, sadnju cvjetnjaka, </w:t>
      </w:r>
      <w:r w:rsidRPr="00DE4B37">
        <w:rPr>
          <w:rFonts w:eastAsia="Arial" w:cs="Arial"/>
          <w:szCs w:val="22"/>
        </w:rPr>
        <w:t xml:space="preserve">grabljanje travnjaka i održavanje drvoreda planirano je </w:t>
      </w:r>
      <w:r>
        <w:rPr>
          <w:rFonts w:cs="Arial"/>
          <w:bCs/>
          <w:szCs w:val="22"/>
        </w:rPr>
        <w:t>200.000,00</w:t>
      </w:r>
      <w:r w:rsidRPr="008A63A0">
        <w:rPr>
          <w:rFonts w:cs="Arial"/>
          <w:bCs/>
          <w:szCs w:val="22"/>
        </w:rPr>
        <w:t xml:space="preserve"> €</w:t>
      </w:r>
      <w:r>
        <w:rPr>
          <w:rFonts w:cs="Arial"/>
          <w:bCs/>
          <w:szCs w:val="22"/>
        </w:rPr>
        <w:t>,</w:t>
      </w:r>
      <w:r w:rsidRPr="00DE4B37">
        <w:rPr>
          <w:rFonts w:eastAsia="Arial" w:cs="Arial"/>
          <w:szCs w:val="22"/>
        </w:rPr>
        <w:t xml:space="preserve"> a po rebalansu I</w:t>
      </w:r>
      <w:r>
        <w:rPr>
          <w:rFonts w:eastAsia="Arial" w:cs="Arial"/>
          <w:szCs w:val="22"/>
        </w:rPr>
        <w:t>I</w:t>
      </w:r>
      <w:r w:rsidRPr="00DE4B37">
        <w:rPr>
          <w:rFonts w:eastAsia="Arial" w:cs="Arial"/>
          <w:szCs w:val="22"/>
        </w:rPr>
        <w:t xml:space="preserve"> </w:t>
      </w:r>
      <w:r w:rsidRPr="00E81DA0">
        <w:rPr>
          <w:rFonts w:eastAsia="Arial" w:cs="Arial"/>
          <w:szCs w:val="22"/>
        </w:rPr>
        <w:t xml:space="preserve">u iznosu od </w:t>
      </w:r>
      <w:r>
        <w:rPr>
          <w:rFonts w:cs="Arial"/>
          <w:szCs w:val="22"/>
        </w:rPr>
        <w:t>222</w:t>
      </w:r>
      <w:r w:rsidRPr="00E81DA0">
        <w:rPr>
          <w:rFonts w:cs="Arial"/>
          <w:szCs w:val="22"/>
        </w:rPr>
        <w:t>.000,00</w:t>
      </w:r>
      <w:r w:rsidRPr="00E81DA0">
        <w:rPr>
          <w:rFonts w:cs="Arial"/>
          <w:bCs/>
          <w:szCs w:val="22"/>
        </w:rPr>
        <w:t xml:space="preserve"> €</w:t>
      </w:r>
      <w:r>
        <w:rPr>
          <w:rFonts w:eastAsia="Arial" w:cs="Arial"/>
          <w:szCs w:val="22"/>
        </w:rPr>
        <w:t>.</w:t>
      </w:r>
    </w:p>
    <w:p w14:paraId="4858C517" w14:textId="77777777" w:rsidR="00400BAF" w:rsidRPr="003270E0" w:rsidRDefault="00400BAF">
      <w:pPr>
        <w:jc w:val="center"/>
        <w:rPr>
          <w:rFonts w:eastAsia="Arial" w:cs="Arial"/>
          <w:sz w:val="12"/>
          <w:szCs w:val="12"/>
        </w:rPr>
      </w:pPr>
    </w:p>
    <w:p w14:paraId="108DD435" w14:textId="77777777" w:rsidR="00400BAF" w:rsidRDefault="00400BAF">
      <w:pPr>
        <w:ind w:hanging="2"/>
        <w:jc w:val="center"/>
      </w:pPr>
      <w:r>
        <w:rPr>
          <w:rFonts w:eastAsia="Arial" w:cs="Arial"/>
          <w:b/>
          <w:szCs w:val="22"/>
        </w:rPr>
        <w:t>Članak 15.</w:t>
      </w:r>
    </w:p>
    <w:p w14:paraId="2C12A85B" w14:textId="77777777" w:rsidR="00400BAF" w:rsidRDefault="00400BAF">
      <w:pPr>
        <w:ind w:hanging="2"/>
        <w:jc w:val="both"/>
      </w:pPr>
      <w:r>
        <w:rPr>
          <w:rFonts w:eastAsia="Arial" w:cs="Arial"/>
          <w:szCs w:val="22"/>
        </w:rPr>
        <w:t>Za ostale potrebe održavanja javnih površina osigurano je:</w:t>
      </w:r>
    </w:p>
    <w:p w14:paraId="62D18040" w14:textId="77777777" w:rsidR="00400BAF" w:rsidRPr="008C0788" w:rsidRDefault="00400BAF" w:rsidP="00400BAF">
      <w:pPr>
        <w:pStyle w:val="ListParagraph"/>
        <w:numPr>
          <w:ilvl w:val="0"/>
          <w:numId w:val="15"/>
        </w:numPr>
        <w:spacing w:line="1" w:lineRule="atLeast"/>
        <w:ind w:left="142" w:hanging="142"/>
        <w:jc w:val="both"/>
        <w:textDirection w:val="btLr"/>
        <w:textAlignment w:val="top"/>
        <w:outlineLvl w:val="0"/>
      </w:pPr>
      <w:r w:rsidRPr="00E81DA0">
        <w:rPr>
          <w:rFonts w:ascii="Arial" w:eastAsia="Arial" w:hAnsi="Arial" w:cs="Arial"/>
        </w:rPr>
        <w:t xml:space="preserve">održavanje autobusnih nadstrešnica, kupališta i sl.- </w:t>
      </w:r>
      <w:r w:rsidRPr="00E81DA0">
        <w:rPr>
          <w:rFonts w:ascii="Arial" w:hAnsi="Arial" w:cs="Arial"/>
          <w:bCs/>
        </w:rPr>
        <w:t>24.000,00 €</w:t>
      </w:r>
      <w:r w:rsidRPr="00E81DA0">
        <w:rPr>
          <w:rFonts w:ascii="Arial" w:eastAsia="Arial" w:hAnsi="Arial" w:cs="Arial"/>
        </w:rPr>
        <w:t xml:space="preserve"> a po rebalansu I</w:t>
      </w:r>
      <w:r>
        <w:rPr>
          <w:rFonts w:ascii="Arial" w:eastAsia="Arial" w:hAnsi="Arial" w:cs="Arial"/>
        </w:rPr>
        <w:t>I</w:t>
      </w:r>
      <w:r w:rsidRPr="00E81DA0">
        <w:rPr>
          <w:rFonts w:ascii="Arial" w:eastAsia="Arial" w:hAnsi="Arial" w:cs="Arial"/>
        </w:rPr>
        <w:t xml:space="preserve"> u iznosu od </w:t>
      </w:r>
      <w:r>
        <w:rPr>
          <w:rFonts w:ascii="Arial" w:hAnsi="Arial" w:cs="Arial"/>
        </w:rPr>
        <w:t>27</w:t>
      </w:r>
      <w:r w:rsidRPr="00E81DA0">
        <w:rPr>
          <w:rFonts w:ascii="Arial" w:hAnsi="Arial" w:cs="Arial"/>
        </w:rPr>
        <w:t>.000,00</w:t>
      </w:r>
      <w:r w:rsidRPr="00E81DA0">
        <w:rPr>
          <w:rFonts w:ascii="Arial" w:hAnsi="Arial" w:cs="Arial"/>
          <w:bCs/>
        </w:rPr>
        <w:t xml:space="preserve"> €</w:t>
      </w:r>
    </w:p>
    <w:p w14:paraId="1A32053F" w14:textId="77777777" w:rsidR="00400BAF" w:rsidRPr="00E81DA0" w:rsidRDefault="00400BAF" w:rsidP="00400BAF">
      <w:pPr>
        <w:pStyle w:val="ListParagraph"/>
        <w:numPr>
          <w:ilvl w:val="0"/>
          <w:numId w:val="15"/>
        </w:numPr>
        <w:spacing w:line="1" w:lineRule="atLeast"/>
        <w:ind w:left="142" w:hanging="142"/>
        <w:jc w:val="both"/>
        <w:textDirection w:val="btLr"/>
        <w:textAlignment w:val="top"/>
        <w:outlineLvl w:val="0"/>
      </w:pPr>
      <w:r w:rsidRPr="00E81DA0">
        <w:rPr>
          <w:rFonts w:ascii="Arial" w:eastAsia="Arial" w:hAnsi="Arial" w:cs="Arial"/>
        </w:rPr>
        <w:t xml:space="preserve">higijeničarska služba  - </w:t>
      </w:r>
      <w:r w:rsidRPr="00E81DA0">
        <w:rPr>
          <w:rFonts w:ascii="Arial" w:hAnsi="Arial" w:cs="Arial"/>
          <w:bCs/>
        </w:rPr>
        <w:t>20.000,00 €</w:t>
      </w:r>
      <w:r w:rsidRPr="00E81DA0">
        <w:rPr>
          <w:rFonts w:ascii="Arial" w:eastAsia="Arial" w:hAnsi="Arial" w:cs="Arial"/>
        </w:rPr>
        <w:t>, a po rebalansu I</w:t>
      </w:r>
      <w:r>
        <w:rPr>
          <w:rFonts w:ascii="Arial" w:eastAsia="Arial" w:hAnsi="Arial" w:cs="Arial"/>
        </w:rPr>
        <w:t>I</w:t>
      </w:r>
      <w:r w:rsidRPr="00E81DA0">
        <w:rPr>
          <w:rFonts w:ascii="Arial" w:eastAsia="Arial" w:hAnsi="Arial" w:cs="Arial"/>
        </w:rPr>
        <w:t xml:space="preserve"> u iznosu od </w:t>
      </w:r>
      <w:r>
        <w:rPr>
          <w:rFonts w:ascii="Arial" w:hAnsi="Arial" w:cs="Arial"/>
        </w:rPr>
        <w:t>28</w:t>
      </w:r>
      <w:r w:rsidRPr="00E81DA0">
        <w:rPr>
          <w:rFonts w:ascii="Arial" w:hAnsi="Arial" w:cs="Arial"/>
        </w:rPr>
        <w:t>.000,00</w:t>
      </w:r>
      <w:r w:rsidRPr="00E81DA0">
        <w:rPr>
          <w:rFonts w:ascii="Arial" w:hAnsi="Arial" w:cs="Arial"/>
          <w:bCs/>
        </w:rPr>
        <w:t xml:space="preserve"> €</w:t>
      </w:r>
    </w:p>
    <w:p w14:paraId="0C000E3E" w14:textId="77777777" w:rsidR="00400BAF" w:rsidRPr="00E81DA0" w:rsidRDefault="00400BAF" w:rsidP="00400BAF">
      <w:pPr>
        <w:pStyle w:val="ListParagraph"/>
        <w:numPr>
          <w:ilvl w:val="0"/>
          <w:numId w:val="15"/>
        </w:numPr>
        <w:spacing w:line="1" w:lineRule="atLeast"/>
        <w:ind w:left="142" w:hanging="142"/>
        <w:jc w:val="both"/>
        <w:textDirection w:val="btLr"/>
        <w:textAlignment w:val="top"/>
        <w:outlineLvl w:val="0"/>
      </w:pPr>
      <w:r w:rsidRPr="00E81DA0">
        <w:rPr>
          <w:rFonts w:ascii="Arial" w:eastAsia="Arial" w:hAnsi="Arial" w:cs="Arial"/>
        </w:rPr>
        <w:lastRenderedPageBreak/>
        <w:t xml:space="preserve">program mjera DDD-a – </w:t>
      </w:r>
      <w:r w:rsidRPr="00E81DA0">
        <w:rPr>
          <w:rFonts w:ascii="Arial" w:hAnsi="Arial" w:cs="Arial"/>
          <w:bCs/>
        </w:rPr>
        <w:t>9.000,00 €</w:t>
      </w:r>
      <w:r w:rsidRPr="00E81DA0">
        <w:rPr>
          <w:rFonts w:ascii="Arial" w:eastAsia="Arial" w:hAnsi="Arial" w:cs="Arial"/>
        </w:rPr>
        <w:t xml:space="preserve">, a po rebalansu </w:t>
      </w:r>
      <w:r>
        <w:rPr>
          <w:rFonts w:ascii="Arial" w:eastAsia="Arial" w:hAnsi="Arial" w:cs="Arial"/>
        </w:rPr>
        <w:t>I</w:t>
      </w:r>
      <w:r w:rsidRPr="00E81DA0">
        <w:rPr>
          <w:rFonts w:ascii="Arial" w:eastAsia="Arial" w:hAnsi="Arial" w:cs="Arial"/>
        </w:rPr>
        <w:t xml:space="preserve">I u iznosu od </w:t>
      </w:r>
      <w:r>
        <w:rPr>
          <w:rFonts w:ascii="Arial" w:hAnsi="Arial" w:cs="Arial"/>
        </w:rPr>
        <w:t>9</w:t>
      </w:r>
      <w:r w:rsidRPr="00E81DA0">
        <w:rPr>
          <w:rFonts w:ascii="Arial" w:hAnsi="Arial" w:cs="Arial"/>
        </w:rPr>
        <w:t>.</w:t>
      </w:r>
      <w:r>
        <w:rPr>
          <w:rFonts w:ascii="Arial" w:hAnsi="Arial" w:cs="Arial"/>
        </w:rPr>
        <w:t>3</w:t>
      </w:r>
      <w:r w:rsidRPr="00E81DA0">
        <w:rPr>
          <w:rFonts w:ascii="Arial" w:hAnsi="Arial" w:cs="Arial"/>
        </w:rPr>
        <w:t>00,00</w:t>
      </w:r>
      <w:r w:rsidRPr="00E81DA0">
        <w:rPr>
          <w:rFonts w:ascii="Arial" w:hAnsi="Arial" w:cs="Arial"/>
          <w:bCs/>
        </w:rPr>
        <w:t xml:space="preserve"> €</w:t>
      </w:r>
    </w:p>
    <w:p w14:paraId="792F1785" w14:textId="77777777" w:rsidR="00400BAF" w:rsidRPr="00E81DA0" w:rsidRDefault="00400BAF" w:rsidP="00400BAF">
      <w:pPr>
        <w:pStyle w:val="ListParagraph"/>
        <w:numPr>
          <w:ilvl w:val="0"/>
          <w:numId w:val="15"/>
        </w:numPr>
        <w:spacing w:line="1" w:lineRule="atLeast"/>
        <w:ind w:left="142" w:hanging="142"/>
        <w:jc w:val="both"/>
        <w:textDirection w:val="btLr"/>
        <w:textAlignment w:val="top"/>
        <w:outlineLvl w:val="0"/>
      </w:pPr>
      <w:r w:rsidRPr="00E81DA0">
        <w:rPr>
          <w:rFonts w:ascii="Arial" w:eastAsia="Arial" w:hAnsi="Arial" w:cs="Arial"/>
        </w:rPr>
        <w:t xml:space="preserve">hitne komunalne intervencije  - </w:t>
      </w:r>
      <w:r w:rsidRPr="00E81DA0">
        <w:rPr>
          <w:rFonts w:ascii="Arial" w:hAnsi="Arial" w:cs="Arial"/>
          <w:bCs/>
        </w:rPr>
        <w:t>5.000,00 €</w:t>
      </w:r>
      <w:r w:rsidRPr="00E81DA0">
        <w:rPr>
          <w:rFonts w:ascii="Arial" w:eastAsia="Arial" w:hAnsi="Arial" w:cs="Arial"/>
        </w:rPr>
        <w:t xml:space="preserve">, a po rebalansu </w:t>
      </w:r>
      <w:r>
        <w:rPr>
          <w:rFonts w:ascii="Arial" w:eastAsia="Arial" w:hAnsi="Arial" w:cs="Arial"/>
        </w:rPr>
        <w:t>I</w:t>
      </w:r>
      <w:r w:rsidRPr="00E81DA0">
        <w:rPr>
          <w:rFonts w:ascii="Arial" w:eastAsia="Arial" w:hAnsi="Arial" w:cs="Arial"/>
        </w:rPr>
        <w:t>I ostaju ista</w:t>
      </w:r>
    </w:p>
    <w:p w14:paraId="1EA62F99" w14:textId="77777777" w:rsidR="00400BAF" w:rsidRPr="00E81DA0" w:rsidRDefault="00400BAF" w:rsidP="00400BAF">
      <w:pPr>
        <w:pStyle w:val="ListParagraph"/>
        <w:numPr>
          <w:ilvl w:val="0"/>
          <w:numId w:val="15"/>
        </w:numPr>
        <w:spacing w:line="1" w:lineRule="atLeast"/>
        <w:ind w:left="142" w:hanging="142"/>
        <w:jc w:val="both"/>
        <w:textDirection w:val="btLr"/>
        <w:textAlignment w:val="top"/>
        <w:outlineLvl w:val="0"/>
      </w:pPr>
      <w:proofErr w:type="spellStart"/>
      <w:r w:rsidRPr="00E81DA0">
        <w:rPr>
          <w:rFonts w:ascii="Arial" w:hAnsi="Arial" w:cs="Arial"/>
          <w:bCs/>
        </w:rPr>
        <w:t>čipiranje</w:t>
      </w:r>
      <w:proofErr w:type="spellEnd"/>
      <w:r w:rsidRPr="00E81DA0">
        <w:rPr>
          <w:rFonts w:ascii="Arial" w:hAnsi="Arial" w:cs="Arial"/>
          <w:bCs/>
        </w:rPr>
        <w:t xml:space="preserve"> i sterilizacija pasa i mačaka </w:t>
      </w:r>
      <w:r>
        <w:rPr>
          <w:rFonts w:ascii="Arial" w:hAnsi="Arial" w:cs="Arial"/>
          <w:bCs/>
        </w:rPr>
        <w:t>–</w:t>
      </w:r>
      <w:r w:rsidRPr="00E81DA0">
        <w:rPr>
          <w:rFonts w:ascii="Arial" w:hAnsi="Arial" w:cs="Arial"/>
          <w:bCs/>
        </w:rPr>
        <w:t xml:space="preserve"> </w:t>
      </w:r>
      <w:r>
        <w:rPr>
          <w:rFonts w:ascii="Arial" w:hAnsi="Arial" w:cs="Arial"/>
        </w:rPr>
        <w:t>5.000</w:t>
      </w:r>
      <w:r w:rsidRPr="00E81DA0">
        <w:rPr>
          <w:rFonts w:ascii="Arial" w:hAnsi="Arial" w:cs="Arial"/>
        </w:rPr>
        <w:t>,00</w:t>
      </w:r>
      <w:r w:rsidRPr="00E81DA0">
        <w:rPr>
          <w:rFonts w:ascii="Arial" w:hAnsi="Arial" w:cs="Arial"/>
          <w:bCs/>
        </w:rPr>
        <w:t xml:space="preserve"> €, </w:t>
      </w:r>
      <w:r w:rsidRPr="00E81DA0">
        <w:rPr>
          <w:rFonts w:ascii="Arial" w:eastAsia="Arial" w:hAnsi="Arial" w:cs="Arial"/>
        </w:rPr>
        <w:t>a po rebalansu I</w:t>
      </w:r>
      <w:r>
        <w:rPr>
          <w:rFonts w:ascii="Arial" w:eastAsia="Arial" w:hAnsi="Arial" w:cs="Arial"/>
        </w:rPr>
        <w:t>I</w:t>
      </w:r>
      <w:r w:rsidRPr="00E81DA0">
        <w:rPr>
          <w:rFonts w:ascii="Arial" w:eastAsia="Arial" w:hAnsi="Arial" w:cs="Arial"/>
        </w:rPr>
        <w:t xml:space="preserve"> </w:t>
      </w:r>
      <w:r>
        <w:rPr>
          <w:rFonts w:ascii="Arial" w:eastAsia="Arial" w:hAnsi="Arial" w:cs="Arial"/>
        </w:rPr>
        <w:t>ostaju ista</w:t>
      </w:r>
    </w:p>
    <w:p w14:paraId="687CB1CF" w14:textId="77777777" w:rsidR="00400BAF" w:rsidRDefault="00400BAF" w:rsidP="00400BAF">
      <w:pPr>
        <w:pStyle w:val="ListParagraph"/>
        <w:numPr>
          <w:ilvl w:val="0"/>
          <w:numId w:val="15"/>
        </w:numPr>
        <w:spacing w:line="1" w:lineRule="atLeast"/>
        <w:ind w:left="142" w:hanging="142"/>
        <w:jc w:val="both"/>
        <w:textDirection w:val="btLr"/>
        <w:textAlignment w:val="top"/>
        <w:outlineLvl w:val="0"/>
      </w:pPr>
      <w:proofErr w:type="spellStart"/>
      <w:r>
        <w:rPr>
          <w:rFonts w:ascii="Arial" w:hAnsi="Arial" w:cs="Arial"/>
        </w:rPr>
        <w:t>izmuljivanje</w:t>
      </w:r>
      <w:proofErr w:type="spellEnd"/>
      <w:r>
        <w:rPr>
          <w:rFonts w:ascii="Arial" w:hAnsi="Arial" w:cs="Arial"/>
        </w:rPr>
        <w:t xml:space="preserve"> Mrežnice u </w:t>
      </w:r>
      <w:proofErr w:type="spellStart"/>
      <w:r>
        <w:rPr>
          <w:rFonts w:ascii="Arial" w:hAnsi="Arial" w:cs="Arial"/>
        </w:rPr>
        <w:t>Tušmeru</w:t>
      </w:r>
      <w:proofErr w:type="spellEnd"/>
      <w:r>
        <w:rPr>
          <w:rFonts w:ascii="Arial" w:hAnsi="Arial" w:cs="Arial"/>
        </w:rPr>
        <w:t xml:space="preserve">  - 0,00</w:t>
      </w:r>
      <w:r w:rsidRPr="008A63A0">
        <w:rPr>
          <w:rFonts w:ascii="Arial" w:hAnsi="Arial" w:cs="Arial"/>
          <w:bCs/>
        </w:rPr>
        <w:t xml:space="preserve"> €</w:t>
      </w:r>
      <w:r>
        <w:rPr>
          <w:rFonts w:ascii="Arial" w:hAnsi="Arial" w:cs="Arial"/>
          <w:bCs/>
        </w:rPr>
        <w:t xml:space="preserve">, </w:t>
      </w:r>
      <w:r w:rsidRPr="00E81DA0">
        <w:rPr>
          <w:rFonts w:ascii="Arial" w:eastAsia="Arial" w:hAnsi="Arial" w:cs="Arial"/>
        </w:rPr>
        <w:t>a po rebalansu I</w:t>
      </w:r>
      <w:r>
        <w:rPr>
          <w:rFonts w:ascii="Arial" w:eastAsia="Arial" w:hAnsi="Arial" w:cs="Arial"/>
        </w:rPr>
        <w:t>I</w:t>
      </w:r>
      <w:r w:rsidRPr="00E81DA0">
        <w:rPr>
          <w:rFonts w:ascii="Arial" w:eastAsia="Arial" w:hAnsi="Arial" w:cs="Arial"/>
        </w:rPr>
        <w:t xml:space="preserve"> </w:t>
      </w:r>
      <w:r>
        <w:rPr>
          <w:rFonts w:ascii="Arial" w:eastAsia="Arial" w:hAnsi="Arial" w:cs="Arial"/>
        </w:rPr>
        <w:t>ostaju ista</w:t>
      </w:r>
    </w:p>
    <w:p w14:paraId="12BE3901" w14:textId="77777777" w:rsidR="00400BAF" w:rsidRPr="003270E0" w:rsidRDefault="00400BAF">
      <w:pPr>
        <w:jc w:val="both"/>
        <w:rPr>
          <w:rFonts w:eastAsia="Arial" w:cs="Arial"/>
          <w:sz w:val="12"/>
          <w:szCs w:val="12"/>
        </w:rPr>
      </w:pPr>
    </w:p>
    <w:p w14:paraId="269D96EF" w14:textId="77777777" w:rsidR="00400BAF" w:rsidRDefault="00400BAF">
      <w:pPr>
        <w:ind w:hanging="2"/>
        <w:jc w:val="both"/>
      </w:pPr>
      <w:r>
        <w:rPr>
          <w:rFonts w:eastAsia="Arial" w:cs="Arial"/>
          <w:szCs w:val="22"/>
        </w:rPr>
        <w:t xml:space="preserve">Za ukupno održavanje javnih površina planirana su sredstva u ukupnom iznosu od </w:t>
      </w:r>
      <w:r>
        <w:rPr>
          <w:rFonts w:cs="Arial"/>
          <w:b/>
          <w:szCs w:val="22"/>
        </w:rPr>
        <w:t>263.000,00</w:t>
      </w:r>
      <w:r w:rsidRPr="006642D2">
        <w:rPr>
          <w:rFonts w:cs="Arial"/>
          <w:b/>
          <w:bCs/>
          <w:szCs w:val="22"/>
        </w:rPr>
        <w:t xml:space="preserve"> €</w:t>
      </w:r>
      <w:r>
        <w:rPr>
          <w:rFonts w:cs="Arial"/>
          <w:b/>
          <w:bCs/>
          <w:szCs w:val="22"/>
        </w:rPr>
        <w:t>,</w:t>
      </w:r>
      <w:r>
        <w:rPr>
          <w:rFonts w:eastAsia="Arial" w:cs="Arial"/>
          <w:szCs w:val="22"/>
        </w:rPr>
        <w:t xml:space="preserve"> a po rebalansu II u iznosu od </w:t>
      </w:r>
      <w:r>
        <w:rPr>
          <w:rFonts w:cs="Arial"/>
          <w:b/>
          <w:szCs w:val="22"/>
        </w:rPr>
        <w:t>296.300,00</w:t>
      </w:r>
      <w:r w:rsidRPr="006642D2">
        <w:rPr>
          <w:rFonts w:cs="Arial"/>
          <w:b/>
          <w:bCs/>
          <w:szCs w:val="22"/>
        </w:rPr>
        <w:t xml:space="preserve"> €</w:t>
      </w:r>
      <w:r w:rsidRPr="008C0788">
        <w:rPr>
          <w:rFonts w:eastAsia="Arial" w:cs="Arial"/>
          <w:szCs w:val="22"/>
        </w:rPr>
        <w:t xml:space="preserve"> to iz sredstava komunalne naknade </w:t>
      </w:r>
      <w:r>
        <w:rPr>
          <w:rFonts w:cs="Arial"/>
          <w:szCs w:val="22"/>
        </w:rPr>
        <w:t>169.000,00</w:t>
      </w:r>
      <w:r w:rsidRPr="008A63A0">
        <w:rPr>
          <w:rFonts w:cs="Arial"/>
          <w:bCs/>
          <w:szCs w:val="22"/>
        </w:rPr>
        <w:t xml:space="preserve"> €</w:t>
      </w:r>
      <w:r w:rsidRPr="008C0788">
        <w:rPr>
          <w:rFonts w:eastAsia="Arial" w:cs="Arial"/>
          <w:szCs w:val="22"/>
        </w:rPr>
        <w:t xml:space="preserve">, a po rebalansu </w:t>
      </w:r>
      <w:r>
        <w:rPr>
          <w:rFonts w:eastAsia="Arial" w:cs="Arial"/>
          <w:szCs w:val="22"/>
        </w:rPr>
        <w:t>I</w:t>
      </w:r>
      <w:r w:rsidRPr="008C0788">
        <w:rPr>
          <w:rFonts w:eastAsia="Arial" w:cs="Arial"/>
          <w:szCs w:val="22"/>
        </w:rPr>
        <w:t xml:space="preserve">I u iznosu od  </w:t>
      </w:r>
      <w:r>
        <w:rPr>
          <w:rFonts w:cs="Arial"/>
          <w:bCs/>
          <w:szCs w:val="22"/>
        </w:rPr>
        <w:t>167.500,00</w:t>
      </w:r>
      <w:r w:rsidRPr="008A63A0">
        <w:rPr>
          <w:rFonts w:cs="Arial"/>
          <w:bCs/>
          <w:szCs w:val="22"/>
        </w:rPr>
        <w:t xml:space="preserve"> €</w:t>
      </w:r>
      <w:r>
        <w:rPr>
          <w:rFonts w:eastAsia="Arial" w:cs="Arial"/>
          <w:szCs w:val="22"/>
        </w:rPr>
        <w:t>,</w:t>
      </w:r>
      <w:r w:rsidRPr="008C0788">
        <w:rPr>
          <w:rFonts w:eastAsia="Arial" w:cs="Arial"/>
          <w:szCs w:val="22"/>
        </w:rPr>
        <w:t xml:space="preserve"> iz općih prihoda i primitaka u iznosu od  </w:t>
      </w:r>
      <w:r>
        <w:rPr>
          <w:rFonts w:cs="Arial"/>
          <w:bCs/>
          <w:szCs w:val="22"/>
        </w:rPr>
        <w:t>82.500,00</w:t>
      </w:r>
      <w:r w:rsidRPr="008A63A0">
        <w:rPr>
          <w:rFonts w:cs="Arial"/>
          <w:bCs/>
          <w:szCs w:val="22"/>
        </w:rPr>
        <w:t xml:space="preserve"> €</w:t>
      </w:r>
      <w:r w:rsidRPr="008C0788">
        <w:rPr>
          <w:rFonts w:eastAsia="Arial" w:cs="Arial"/>
          <w:szCs w:val="22"/>
        </w:rPr>
        <w:t xml:space="preserve">, a po rebalansu </w:t>
      </w:r>
      <w:r>
        <w:rPr>
          <w:rFonts w:eastAsia="Arial" w:cs="Arial"/>
          <w:szCs w:val="22"/>
        </w:rPr>
        <w:t>I</w:t>
      </w:r>
      <w:r w:rsidRPr="008C0788">
        <w:rPr>
          <w:rFonts w:eastAsia="Arial" w:cs="Arial"/>
          <w:szCs w:val="22"/>
        </w:rPr>
        <w:t xml:space="preserve">I </w:t>
      </w:r>
      <w:r>
        <w:rPr>
          <w:rFonts w:eastAsia="Arial" w:cs="Arial"/>
          <w:szCs w:val="22"/>
        </w:rPr>
        <w:t>u iznosu od 114.300</w:t>
      </w:r>
      <w:r>
        <w:rPr>
          <w:rFonts w:cs="Arial"/>
          <w:bCs/>
          <w:szCs w:val="22"/>
        </w:rPr>
        <w:t xml:space="preserve">,00 </w:t>
      </w:r>
      <w:r w:rsidRPr="008A63A0">
        <w:rPr>
          <w:rFonts w:cs="Arial"/>
          <w:bCs/>
          <w:szCs w:val="22"/>
        </w:rPr>
        <w:t>€</w:t>
      </w:r>
      <w:r w:rsidRPr="008C0788">
        <w:rPr>
          <w:rFonts w:eastAsia="Arial" w:cs="Arial"/>
          <w:szCs w:val="22"/>
        </w:rPr>
        <w:t xml:space="preserve">, iz turističke pristojbe u iznosu od </w:t>
      </w:r>
      <w:r>
        <w:rPr>
          <w:rFonts w:cs="Arial"/>
          <w:bCs/>
          <w:szCs w:val="22"/>
        </w:rPr>
        <w:t>12.000,00</w:t>
      </w:r>
      <w:r w:rsidRPr="008A63A0">
        <w:rPr>
          <w:rFonts w:cs="Arial"/>
          <w:bCs/>
          <w:szCs w:val="22"/>
        </w:rPr>
        <w:t xml:space="preserve"> €</w:t>
      </w:r>
      <w:r w:rsidRPr="008C0788">
        <w:rPr>
          <w:rFonts w:eastAsia="Arial" w:cs="Arial"/>
          <w:szCs w:val="22"/>
        </w:rPr>
        <w:t xml:space="preserve">, a po rebalansu </w:t>
      </w:r>
      <w:r>
        <w:rPr>
          <w:rFonts w:eastAsia="Arial" w:cs="Arial"/>
          <w:szCs w:val="22"/>
        </w:rPr>
        <w:t>I</w:t>
      </w:r>
      <w:r w:rsidRPr="008C0788">
        <w:rPr>
          <w:rFonts w:eastAsia="Arial" w:cs="Arial"/>
          <w:szCs w:val="22"/>
        </w:rPr>
        <w:t>I ostaju ista</w:t>
      </w:r>
      <w:r>
        <w:rPr>
          <w:rFonts w:eastAsia="Arial" w:cs="Arial"/>
          <w:szCs w:val="22"/>
        </w:rPr>
        <w:t xml:space="preserve">, </w:t>
      </w:r>
      <w:r>
        <w:rPr>
          <w:rFonts w:cs="Arial"/>
          <w:bCs/>
          <w:szCs w:val="22"/>
        </w:rPr>
        <w:t xml:space="preserve">te iz pomoći u iznosu od </w:t>
      </w:r>
      <w:r>
        <w:rPr>
          <w:rFonts w:cs="Arial"/>
          <w:szCs w:val="22"/>
        </w:rPr>
        <w:t>2.500,00</w:t>
      </w:r>
      <w:r w:rsidRPr="008A63A0">
        <w:rPr>
          <w:rFonts w:cs="Arial"/>
          <w:bCs/>
          <w:szCs w:val="22"/>
        </w:rPr>
        <w:t xml:space="preserve"> €</w:t>
      </w:r>
      <w:r>
        <w:rPr>
          <w:rFonts w:cs="Arial"/>
          <w:bCs/>
          <w:szCs w:val="22"/>
        </w:rPr>
        <w:t xml:space="preserve">, </w:t>
      </w:r>
      <w:r w:rsidRPr="008C0788">
        <w:rPr>
          <w:rFonts w:eastAsia="Arial" w:cs="Arial"/>
          <w:szCs w:val="22"/>
        </w:rPr>
        <w:t xml:space="preserve">a po rebalansu </w:t>
      </w:r>
      <w:r>
        <w:rPr>
          <w:rFonts w:eastAsia="Arial" w:cs="Arial"/>
          <w:szCs w:val="22"/>
        </w:rPr>
        <w:t>I</w:t>
      </w:r>
      <w:r w:rsidRPr="008C0788">
        <w:rPr>
          <w:rFonts w:eastAsia="Arial" w:cs="Arial"/>
          <w:szCs w:val="22"/>
        </w:rPr>
        <w:t xml:space="preserve">I ostaju ista. </w:t>
      </w:r>
    </w:p>
    <w:p w14:paraId="06B411D0" w14:textId="77777777" w:rsidR="00400BAF" w:rsidRPr="003270E0" w:rsidRDefault="00400BAF">
      <w:pPr>
        <w:jc w:val="both"/>
        <w:rPr>
          <w:rFonts w:eastAsia="Arial" w:cs="Arial"/>
          <w:sz w:val="12"/>
          <w:szCs w:val="12"/>
        </w:rPr>
      </w:pPr>
    </w:p>
    <w:p w14:paraId="451C1AE0" w14:textId="77777777" w:rsidR="00400BAF" w:rsidRDefault="00400BAF">
      <w:pPr>
        <w:ind w:hanging="2"/>
      </w:pPr>
      <w:r>
        <w:rPr>
          <w:rFonts w:eastAsia="Arial" w:cs="Arial"/>
          <w:b/>
          <w:szCs w:val="22"/>
        </w:rPr>
        <w:t>V.  ODRŽAVANJE GROBLJA</w:t>
      </w:r>
    </w:p>
    <w:p w14:paraId="623FD3B2" w14:textId="77777777" w:rsidR="00400BAF" w:rsidRDefault="00400BAF">
      <w:pPr>
        <w:ind w:hanging="2"/>
        <w:jc w:val="center"/>
      </w:pPr>
      <w:r>
        <w:rPr>
          <w:rFonts w:eastAsia="Arial" w:cs="Arial"/>
          <w:b/>
          <w:szCs w:val="22"/>
        </w:rPr>
        <w:t>Članak 16.</w:t>
      </w:r>
    </w:p>
    <w:p w14:paraId="45A94914" w14:textId="77777777" w:rsidR="00400BAF" w:rsidRDefault="00400BAF">
      <w:pPr>
        <w:ind w:hanging="2"/>
        <w:jc w:val="both"/>
        <w:rPr>
          <w:color w:val="FF0000"/>
        </w:rPr>
      </w:pPr>
      <w:r>
        <w:rPr>
          <w:rFonts w:eastAsia="Arial" w:cs="Arial"/>
          <w:szCs w:val="22"/>
        </w:rPr>
        <w:tab/>
        <w:t xml:space="preserve">Za uređenje i održavanje groblja  Sveti Petar u Dugoj Resi i Sveti Ivan u Zvečaju  , pri čemu se podrazumijeva košnja zelenih površina, održavanje čistoće zajedničkih zelenih površina, prolaza između grobova, te pješačkih staza od 6.800 </w:t>
      </w:r>
      <w:r w:rsidRPr="008C0788">
        <w:rPr>
          <w:rFonts w:eastAsia="Arial" w:cs="Arial"/>
          <w:szCs w:val="22"/>
        </w:rPr>
        <w:t xml:space="preserve">m2  koja će se obavljati 3 puta godišnje, planira se iznos od  </w:t>
      </w:r>
      <w:r>
        <w:rPr>
          <w:rFonts w:cs="Arial"/>
          <w:b/>
          <w:bCs/>
          <w:szCs w:val="22"/>
        </w:rPr>
        <w:t>6.700,00</w:t>
      </w:r>
      <w:r w:rsidRPr="006642D2">
        <w:rPr>
          <w:rFonts w:cs="Arial"/>
          <w:b/>
          <w:bCs/>
          <w:szCs w:val="22"/>
        </w:rPr>
        <w:t xml:space="preserve"> €</w:t>
      </w:r>
      <w:r w:rsidRPr="008C0788">
        <w:rPr>
          <w:rFonts w:eastAsia="Arial" w:cs="Arial"/>
          <w:b/>
          <w:szCs w:val="22"/>
        </w:rPr>
        <w:t xml:space="preserve">, </w:t>
      </w:r>
      <w:r w:rsidRPr="008C0788">
        <w:rPr>
          <w:rFonts w:eastAsia="Arial" w:cs="Arial"/>
          <w:szCs w:val="22"/>
        </w:rPr>
        <w:t>a po rebalansu I</w:t>
      </w:r>
      <w:r>
        <w:rPr>
          <w:rFonts w:eastAsia="Arial" w:cs="Arial"/>
          <w:szCs w:val="22"/>
        </w:rPr>
        <w:t>I</w:t>
      </w:r>
      <w:r w:rsidRPr="008C0788">
        <w:rPr>
          <w:rFonts w:eastAsia="Arial" w:cs="Arial"/>
          <w:szCs w:val="22"/>
        </w:rPr>
        <w:t xml:space="preserve"> </w:t>
      </w:r>
      <w:r w:rsidRPr="00E81DA0">
        <w:rPr>
          <w:rFonts w:eastAsia="Arial" w:cs="Arial"/>
          <w:szCs w:val="22"/>
        </w:rPr>
        <w:t xml:space="preserve">u iznosu od </w:t>
      </w:r>
      <w:r w:rsidRPr="00831980">
        <w:rPr>
          <w:rFonts w:cs="Arial"/>
          <w:b/>
          <w:bCs/>
          <w:szCs w:val="22"/>
        </w:rPr>
        <w:t>20.200,00 €</w:t>
      </w:r>
      <w:r w:rsidRPr="008C0788">
        <w:rPr>
          <w:rFonts w:eastAsia="Arial" w:cs="Arial"/>
          <w:b/>
          <w:szCs w:val="22"/>
        </w:rPr>
        <w:t xml:space="preserve"> </w:t>
      </w:r>
      <w:r>
        <w:rPr>
          <w:rFonts w:cs="Arial"/>
          <w:szCs w:val="22"/>
        </w:rPr>
        <w:t xml:space="preserve">i to iz </w:t>
      </w:r>
      <w:r>
        <w:rPr>
          <w:rFonts w:cs="Arial"/>
          <w:bCs/>
          <w:szCs w:val="22"/>
        </w:rPr>
        <w:t>komunalne naknade.</w:t>
      </w:r>
    </w:p>
    <w:p w14:paraId="0A654FF2" w14:textId="77777777" w:rsidR="00400BAF" w:rsidRDefault="00400BAF">
      <w:pPr>
        <w:ind w:hanging="2"/>
        <w:jc w:val="both"/>
      </w:pPr>
      <w:r>
        <w:rPr>
          <w:rFonts w:eastAsia="Arial" w:cs="Arial"/>
          <w:szCs w:val="22"/>
        </w:rPr>
        <w:t xml:space="preserve">           Skupljanje smeća po zelenim površinama, živicama i oko mrtvačnice te odvoz na deponiju vrši se tjednim odvozom kontejnera. </w:t>
      </w:r>
    </w:p>
    <w:p w14:paraId="6BB8BBEC" w14:textId="77777777" w:rsidR="00400BAF" w:rsidRPr="003270E0" w:rsidRDefault="00400BAF">
      <w:pPr>
        <w:rPr>
          <w:rFonts w:eastAsia="Arial" w:cs="Arial"/>
          <w:sz w:val="12"/>
          <w:szCs w:val="12"/>
        </w:rPr>
      </w:pPr>
    </w:p>
    <w:p w14:paraId="290E31BD" w14:textId="77777777" w:rsidR="00400BAF" w:rsidRDefault="00400BAF">
      <w:pPr>
        <w:ind w:hanging="2"/>
      </w:pPr>
      <w:r>
        <w:rPr>
          <w:rFonts w:eastAsia="Arial" w:cs="Arial"/>
          <w:b/>
          <w:szCs w:val="22"/>
        </w:rPr>
        <w:t>VI. ODRŽAVANJE NERAZVRSTANIH CESTA</w:t>
      </w:r>
    </w:p>
    <w:p w14:paraId="2096F3CF" w14:textId="77777777" w:rsidR="00400BAF" w:rsidRDefault="00400BAF">
      <w:pPr>
        <w:ind w:hanging="2"/>
        <w:jc w:val="center"/>
      </w:pPr>
      <w:r>
        <w:rPr>
          <w:rFonts w:eastAsia="Arial" w:cs="Arial"/>
          <w:b/>
          <w:szCs w:val="22"/>
        </w:rPr>
        <w:t>Članak 17.</w:t>
      </w:r>
    </w:p>
    <w:p w14:paraId="5A13FF00" w14:textId="77777777" w:rsidR="00400BAF" w:rsidRDefault="00400BAF">
      <w:pPr>
        <w:pBdr>
          <w:top w:val="nil"/>
          <w:left w:val="nil"/>
          <w:bottom w:val="nil"/>
          <w:right w:val="nil"/>
          <w:between w:val="nil"/>
        </w:pBdr>
        <w:ind w:hanging="2"/>
        <w:jc w:val="both"/>
        <w:rPr>
          <w:rFonts w:ascii="Calibri" w:eastAsia="Calibri" w:hAnsi="Calibri"/>
          <w:color w:val="000000"/>
          <w:szCs w:val="22"/>
        </w:rPr>
      </w:pPr>
      <w:r>
        <w:rPr>
          <w:rFonts w:eastAsia="Arial" w:cs="Arial"/>
          <w:color w:val="000000"/>
          <w:szCs w:val="22"/>
        </w:rPr>
        <w:t>Pod nerazvrstanim cestama podrazumijevaju se površine koje se koriste za promet  vozilima i koje svatko može slobodno koristiti na način i pod uvjetima  određenim Zakonom o cestama   (Narodne novine broj 84/11) i drugim propisima, a koje nisu razvrstane kao javne ceste u smislu ovog Zakona.</w:t>
      </w:r>
    </w:p>
    <w:p w14:paraId="4C2A82AF" w14:textId="77777777" w:rsidR="00400BAF" w:rsidRPr="003270E0" w:rsidRDefault="00400BAF">
      <w:pPr>
        <w:pBdr>
          <w:top w:val="nil"/>
          <w:left w:val="nil"/>
          <w:bottom w:val="nil"/>
          <w:right w:val="nil"/>
          <w:between w:val="nil"/>
        </w:pBdr>
        <w:jc w:val="both"/>
        <w:rPr>
          <w:rFonts w:eastAsia="Arial" w:cs="Arial"/>
          <w:color w:val="000000"/>
          <w:sz w:val="12"/>
          <w:szCs w:val="12"/>
        </w:rPr>
      </w:pPr>
    </w:p>
    <w:p w14:paraId="15E44BB1" w14:textId="77777777" w:rsidR="00400BAF" w:rsidRDefault="00400BAF">
      <w:pPr>
        <w:pBdr>
          <w:top w:val="nil"/>
          <w:left w:val="nil"/>
          <w:bottom w:val="nil"/>
          <w:right w:val="nil"/>
          <w:between w:val="nil"/>
        </w:pBdr>
        <w:ind w:hanging="2"/>
        <w:jc w:val="both"/>
        <w:rPr>
          <w:rFonts w:ascii="Calibri" w:eastAsia="Calibri" w:hAnsi="Calibri"/>
          <w:color w:val="000000"/>
          <w:szCs w:val="22"/>
        </w:rPr>
      </w:pPr>
      <w:r>
        <w:rPr>
          <w:rFonts w:eastAsia="Arial" w:cs="Arial"/>
          <w:color w:val="000000"/>
          <w:szCs w:val="22"/>
        </w:rPr>
        <w:t>Nerazvrstanu cestu  čine :</w:t>
      </w:r>
    </w:p>
    <w:p w14:paraId="72389027" w14:textId="77777777" w:rsidR="00400BAF" w:rsidRDefault="00400BAF" w:rsidP="00400BAF">
      <w:pPr>
        <w:numPr>
          <w:ilvl w:val="0"/>
          <w:numId w:val="13"/>
        </w:numPr>
        <w:pBdr>
          <w:top w:val="nil"/>
          <w:left w:val="nil"/>
          <w:bottom w:val="nil"/>
          <w:right w:val="nil"/>
          <w:between w:val="nil"/>
        </w:pBdr>
        <w:suppressAutoHyphens w:val="0"/>
        <w:ind w:leftChars="-1" w:left="0" w:hangingChars="1" w:hanging="2"/>
        <w:jc w:val="both"/>
        <w:textDirection w:val="btLr"/>
        <w:textAlignment w:val="top"/>
        <w:outlineLvl w:val="0"/>
        <w:rPr>
          <w:rFonts w:ascii="Calibri" w:eastAsia="Calibri" w:hAnsi="Calibri"/>
          <w:color w:val="000000"/>
          <w:szCs w:val="22"/>
        </w:rPr>
      </w:pPr>
      <w:r>
        <w:rPr>
          <w:rFonts w:eastAsia="Arial" w:cs="Arial"/>
          <w:color w:val="000000"/>
          <w:szCs w:val="22"/>
        </w:rPr>
        <w:t xml:space="preserve">cestovne građevine (donji sloj, kolnička konstrukcija, sustav za odvodnju atmosferskih voda s nerazvrstane ceste, drenaže, most, vijadukt, podvožnjak, nadvožnjak, propust, tunel, galerija, potporni i </w:t>
      </w:r>
      <w:proofErr w:type="spellStart"/>
      <w:r>
        <w:rPr>
          <w:rFonts w:eastAsia="Arial" w:cs="Arial"/>
          <w:color w:val="000000"/>
          <w:szCs w:val="22"/>
        </w:rPr>
        <w:t>obložni</w:t>
      </w:r>
      <w:proofErr w:type="spellEnd"/>
      <w:r>
        <w:rPr>
          <w:rFonts w:eastAsia="Arial" w:cs="Arial"/>
          <w:color w:val="000000"/>
          <w:szCs w:val="22"/>
        </w:rPr>
        <w:t xml:space="preserve"> zid, pothodnik, </w:t>
      </w:r>
      <w:proofErr w:type="spellStart"/>
      <w:r>
        <w:rPr>
          <w:rFonts w:eastAsia="Arial" w:cs="Arial"/>
          <w:color w:val="000000"/>
          <w:szCs w:val="22"/>
        </w:rPr>
        <w:t>nadhodnik</w:t>
      </w:r>
      <w:proofErr w:type="spellEnd"/>
      <w:r>
        <w:rPr>
          <w:rFonts w:eastAsia="Arial" w:cs="Arial"/>
          <w:color w:val="000000"/>
          <w:szCs w:val="22"/>
        </w:rPr>
        <w:t xml:space="preserve"> i slično) nogostup, biciklističke staze, te sve prometne i druge površine  na pripadajućem zemljištu (zelene površine, ugibališta, parkirališta, okretišta, </w:t>
      </w:r>
      <w:r>
        <w:rPr>
          <w:rFonts w:eastAsia="Arial" w:cs="Arial"/>
          <w:color w:val="000000"/>
          <w:sz w:val="20"/>
          <w:szCs w:val="20"/>
        </w:rPr>
        <w:t>stajališta javnog prijevoza i slično)</w:t>
      </w:r>
    </w:p>
    <w:p w14:paraId="7EFF139D" w14:textId="77777777" w:rsidR="00400BAF" w:rsidRDefault="00400BAF" w:rsidP="00400BAF">
      <w:pPr>
        <w:numPr>
          <w:ilvl w:val="0"/>
          <w:numId w:val="15"/>
        </w:numPr>
        <w:pBdr>
          <w:top w:val="nil"/>
          <w:left w:val="nil"/>
          <w:bottom w:val="nil"/>
          <w:right w:val="nil"/>
          <w:between w:val="nil"/>
        </w:pBdr>
        <w:suppressAutoHyphens w:val="0"/>
        <w:ind w:leftChars="-1" w:left="0" w:hangingChars="1" w:hanging="2"/>
        <w:jc w:val="both"/>
        <w:textDirection w:val="btLr"/>
        <w:textAlignment w:val="top"/>
        <w:outlineLvl w:val="0"/>
        <w:rPr>
          <w:rFonts w:ascii="Calibri" w:eastAsia="Calibri" w:hAnsi="Calibri"/>
          <w:color w:val="000000"/>
          <w:szCs w:val="22"/>
        </w:rPr>
      </w:pPr>
      <w:r>
        <w:rPr>
          <w:rFonts w:eastAsia="Arial" w:cs="Arial"/>
          <w:color w:val="000000"/>
          <w:szCs w:val="22"/>
        </w:rPr>
        <w:t>građevna čestica, odnosno cestovno zemljište u površini koju čine površina zemljišta na kojoj će se prema projektu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ceste, upravljanje i nadzor prometa, benzinske postaje, servisi i drugo)</w:t>
      </w:r>
    </w:p>
    <w:p w14:paraId="1AA05A29" w14:textId="77777777" w:rsidR="00400BAF" w:rsidRDefault="00400BAF" w:rsidP="00400BAF">
      <w:pPr>
        <w:numPr>
          <w:ilvl w:val="0"/>
          <w:numId w:val="15"/>
        </w:numPr>
        <w:pBdr>
          <w:top w:val="nil"/>
          <w:left w:val="nil"/>
          <w:bottom w:val="nil"/>
          <w:right w:val="nil"/>
          <w:between w:val="nil"/>
        </w:pBdr>
        <w:suppressAutoHyphens w:val="0"/>
        <w:ind w:leftChars="-1" w:left="0" w:hangingChars="1" w:hanging="2"/>
        <w:jc w:val="both"/>
        <w:textDirection w:val="btLr"/>
        <w:textAlignment w:val="top"/>
        <w:outlineLvl w:val="0"/>
        <w:rPr>
          <w:rFonts w:ascii="Calibri" w:eastAsia="Calibri" w:hAnsi="Calibri"/>
          <w:color w:val="000000"/>
          <w:szCs w:val="22"/>
        </w:rPr>
      </w:pPr>
      <w:r>
        <w:rPr>
          <w:rFonts w:eastAsia="Arial" w:cs="Arial"/>
          <w:color w:val="000000"/>
          <w:szCs w:val="22"/>
        </w:rPr>
        <w:t>zemljišni pojas s obiju strana ceste potreban za nesmetano održavanje ceste širine prema projektu ceste</w:t>
      </w:r>
    </w:p>
    <w:p w14:paraId="14AF8E92" w14:textId="77777777" w:rsidR="00400BAF" w:rsidRDefault="00400BAF" w:rsidP="00400BAF">
      <w:pPr>
        <w:numPr>
          <w:ilvl w:val="0"/>
          <w:numId w:val="15"/>
        </w:numPr>
        <w:pBdr>
          <w:top w:val="nil"/>
          <w:left w:val="nil"/>
          <w:bottom w:val="nil"/>
          <w:right w:val="nil"/>
          <w:between w:val="nil"/>
        </w:pBdr>
        <w:suppressAutoHyphens w:val="0"/>
        <w:ind w:leftChars="-1" w:left="0" w:hangingChars="1" w:hanging="2"/>
        <w:jc w:val="both"/>
        <w:textDirection w:val="btLr"/>
        <w:textAlignment w:val="top"/>
        <w:outlineLvl w:val="0"/>
        <w:rPr>
          <w:rFonts w:ascii="Calibri" w:eastAsia="Calibri" w:hAnsi="Calibri"/>
          <w:color w:val="000000"/>
          <w:szCs w:val="22"/>
        </w:rPr>
      </w:pPr>
      <w:r>
        <w:rPr>
          <w:rFonts w:eastAsia="Arial" w:cs="Arial"/>
          <w:color w:val="000000"/>
          <w:szCs w:val="22"/>
        </w:rPr>
        <w:t>prometna signalizacija (okomita, vodoravna i svjetlosna) i oprema za upravljanje  i nadzor prometa</w:t>
      </w:r>
    </w:p>
    <w:p w14:paraId="2DFD28F1" w14:textId="77777777" w:rsidR="00400BAF" w:rsidRDefault="00400BAF" w:rsidP="00400BAF">
      <w:pPr>
        <w:numPr>
          <w:ilvl w:val="0"/>
          <w:numId w:val="15"/>
        </w:numPr>
        <w:pBdr>
          <w:top w:val="nil"/>
          <w:left w:val="nil"/>
          <w:bottom w:val="nil"/>
          <w:right w:val="nil"/>
          <w:between w:val="nil"/>
        </w:pBdr>
        <w:suppressAutoHyphens w:val="0"/>
        <w:ind w:leftChars="-1" w:left="0" w:hangingChars="1" w:hanging="2"/>
        <w:jc w:val="both"/>
        <w:textDirection w:val="btLr"/>
        <w:textAlignment w:val="top"/>
        <w:outlineLvl w:val="0"/>
        <w:rPr>
          <w:rFonts w:ascii="Calibri" w:eastAsia="Calibri" w:hAnsi="Calibri"/>
          <w:color w:val="000000"/>
          <w:szCs w:val="22"/>
        </w:rPr>
      </w:pPr>
      <w:r>
        <w:rPr>
          <w:rFonts w:eastAsia="Arial" w:cs="Arial"/>
          <w:color w:val="000000"/>
          <w:szCs w:val="22"/>
        </w:rPr>
        <w:t>javna rasvjeta i oprema ceste (odbojnici i zaštitne ograde, uređaj za zaštitu od buke, uređaj za naknadu parkiranja i slično).</w:t>
      </w:r>
    </w:p>
    <w:p w14:paraId="64187E57" w14:textId="77777777" w:rsidR="00400BAF" w:rsidRDefault="00400BAF">
      <w:pPr>
        <w:ind w:hanging="2"/>
      </w:pPr>
      <w:r>
        <w:rPr>
          <w:rFonts w:eastAsia="Arial" w:cs="Arial"/>
          <w:szCs w:val="22"/>
        </w:rPr>
        <w:t>Održavanje nerazvrstanih cesta s obzirom na obujam i dinamiku izvođenja dijeli se na  tekuće i pojačano (investicijsko) održavanje.</w:t>
      </w:r>
    </w:p>
    <w:p w14:paraId="1AB3B2D0" w14:textId="77777777" w:rsidR="00400BAF" w:rsidRPr="003270E0" w:rsidRDefault="00400BAF">
      <w:pPr>
        <w:ind w:hanging="2"/>
        <w:rPr>
          <w:rFonts w:eastAsia="Arial" w:cs="Arial"/>
          <w:sz w:val="16"/>
          <w:szCs w:val="16"/>
        </w:rPr>
      </w:pPr>
    </w:p>
    <w:p w14:paraId="7ADF9BEB" w14:textId="77777777" w:rsidR="00400BAF" w:rsidRDefault="00400BAF">
      <w:pPr>
        <w:ind w:hanging="2"/>
        <w:jc w:val="center"/>
      </w:pPr>
      <w:r>
        <w:rPr>
          <w:rFonts w:eastAsia="Arial" w:cs="Arial"/>
          <w:b/>
          <w:szCs w:val="22"/>
        </w:rPr>
        <w:t>Članak 18.</w:t>
      </w:r>
    </w:p>
    <w:p w14:paraId="6F6D75B6" w14:textId="77777777" w:rsidR="00400BAF" w:rsidRDefault="00400BAF">
      <w:pPr>
        <w:ind w:hanging="2"/>
        <w:jc w:val="both"/>
      </w:pPr>
      <w:r>
        <w:rPr>
          <w:rFonts w:eastAsia="Arial" w:cs="Arial"/>
          <w:szCs w:val="22"/>
        </w:rPr>
        <w:t>Pod pojmom tekućeg održavanja asfaltiranih prometnih površina</w:t>
      </w:r>
      <w:r>
        <w:rPr>
          <w:rFonts w:eastAsia="Arial" w:cs="Arial"/>
          <w:b/>
          <w:szCs w:val="22"/>
        </w:rPr>
        <w:t xml:space="preserve"> </w:t>
      </w:r>
      <w:r>
        <w:rPr>
          <w:rFonts w:eastAsia="Arial" w:cs="Arial"/>
          <w:szCs w:val="22"/>
        </w:rPr>
        <w:t xml:space="preserve">smatra se uklanjanje oštećenja koja se nazivaju udarne rupe. Za te radove predviđena su sredstva u iznosu od </w:t>
      </w:r>
      <w:r>
        <w:rPr>
          <w:rFonts w:cs="Arial"/>
          <w:b/>
          <w:szCs w:val="22"/>
        </w:rPr>
        <w:t>10.000,00</w:t>
      </w:r>
      <w:r w:rsidRPr="006642D2">
        <w:rPr>
          <w:rFonts w:cs="Arial"/>
          <w:b/>
          <w:bCs/>
          <w:szCs w:val="22"/>
        </w:rPr>
        <w:t xml:space="preserve"> €</w:t>
      </w:r>
      <w:r>
        <w:rPr>
          <w:rFonts w:eastAsia="Arial" w:cs="Arial"/>
          <w:b/>
          <w:szCs w:val="22"/>
        </w:rPr>
        <w:t xml:space="preserve"> </w:t>
      </w:r>
      <w:r>
        <w:rPr>
          <w:rFonts w:eastAsia="Arial" w:cs="Arial"/>
          <w:szCs w:val="22"/>
        </w:rPr>
        <w:t xml:space="preserve">i po rebalansu II ostaju ista, financirana iz sredstava komunalne naknade u iznosu od </w:t>
      </w:r>
      <w:r>
        <w:rPr>
          <w:rFonts w:cs="Arial"/>
          <w:bCs/>
          <w:szCs w:val="22"/>
        </w:rPr>
        <w:t>10.000,00</w:t>
      </w:r>
      <w:r w:rsidRPr="008A63A0">
        <w:rPr>
          <w:rFonts w:cs="Arial"/>
          <w:bCs/>
          <w:szCs w:val="22"/>
        </w:rPr>
        <w:t xml:space="preserve"> €</w:t>
      </w:r>
      <w:r>
        <w:rPr>
          <w:rFonts w:cs="Arial"/>
          <w:bCs/>
          <w:szCs w:val="22"/>
        </w:rPr>
        <w:t xml:space="preserve"> </w:t>
      </w:r>
      <w:r>
        <w:rPr>
          <w:rFonts w:eastAsia="Arial" w:cs="Arial"/>
          <w:szCs w:val="22"/>
        </w:rPr>
        <w:t xml:space="preserve">i po rebalansu II ostaju ista.  </w:t>
      </w:r>
    </w:p>
    <w:p w14:paraId="5549C452" w14:textId="77777777" w:rsidR="00400BAF" w:rsidRPr="003270E0" w:rsidRDefault="00400BAF">
      <w:pPr>
        <w:ind w:hanging="2"/>
        <w:jc w:val="both"/>
        <w:rPr>
          <w:rFonts w:eastAsia="Arial" w:cs="Arial"/>
          <w:sz w:val="16"/>
          <w:szCs w:val="16"/>
        </w:rPr>
      </w:pPr>
    </w:p>
    <w:p w14:paraId="09FD6BB6" w14:textId="77777777" w:rsidR="00400BAF" w:rsidRPr="002E017F" w:rsidRDefault="00400BAF" w:rsidP="002E017F">
      <w:pPr>
        <w:ind w:hanging="2"/>
        <w:jc w:val="both"/>
        <w:rPr>
          <w:rFonts w:cs="Arial"/>
          <w:b/>
          <w:szCs w:val="22"/>
        </w:rPr>
      </w:pPr>
      <w:r>
        <w:rPr>
          <w:rFonts w:eastAsia="Arial" w:cs="Arial"/>
          <w:szCs w:val="22"/>
        </w:rPr>
        <w:t xml:space="preserve">Za pojačano održavanje nerazvrstanih cesta (asfaltiranje postojećih cesta) planirana su sredstva u iznosu od </w:t>
      </w:r>
      <w:r>
        <w:rPr>
          <w:rFonts w:cs="Arial"/>
          <w:b/>
          <w:bCs/>
          <w:szCs w:val="22"/>
        </w:rPr>
        <w:t>728</w:t>
      </w:r>
      <w:r w:rsidRPr="000C5E8D">
        <w:rPr>
          <w:rFonts w:cs="Arial"/>
          <w:b/>
          <w:bCs/>
          <w:szCs w:val="22"/>
        </w:rPr>
        <w:t>.</w:t>
      </w:r>
      <w:r>
        <w:rPr>
          <w:rFonts w:cs="Arial"/>
          <w:b/>
          <w:bCs/>
          <w:szCs w:val="22"/>
        </w:rPr>
        <w:t>75</w:t>
      </w:r>
      <w:r w:rsidRPr="000C5E8D">
        <w:rPr>
          <w:rFonts w:cs="Arial"/>
          <w:b/>
          <w:bCs/>
          <w:szCs w:val="22"/>
        </w:rPr>
        <w:t>0,00 €</w:t>
      </w:r>
      <w:r>
        <w:rPr>
          <w:rFonts w:cs="Arial"/>
          <w:b/>
          <w:szCs w:val="22"/>
        </w:rPr>
        <w:t xml:space="preserve"> </w:t>
      </w:r>
      <w:r w:rsidRPr="002959DC">
        <w:rPr>
          <w:rFonts w:cs="Arial"/>
          <w:bCs/>
          <w:szCs w:val="22"/>
        </w:rPr>
        <w:t>i</w:t>
      </w:r>
      <w:r>
        <w:rPr>
          <w:rFonts w:eastAsia="Arial" w:cs="Arial"/>
          <w:szCs w:val="22"/>
        </w:rPr>
        <w:t xml:space="preserve"> po rebalansu II </w:t>
      </w:r>
      <w:r w:rsidRPr="00E81DA0">
        <w:rPr>
          <w:rFonts w:eastAsia="Arial" w:cs="Arial"/>
          <w:szCs w:val="22"/>
        </w:rPr>
        <w:t xml:space="preserve">u iznosu od </w:t>
      </w:r>
      <w:r w:rsidRPr="00546B3D">
        <w:rPr>
          <w:rFonts w:cs="Arial"/>
          <w:b/>
          <w:bCs/>
          <w:szCs w:val="22"/>
        </w:rPr>
        <w:t>732.894,00 €</w:t>
      </w:r>
      <w:r>
        <w:rPr>
          <w:rFonts w:eastAsia="Arial" w:cs="Arial"/>
          <w:szCs w:val="22"/>
        </w:rPr>
        <w:t xml:space="preserve"> i to  iz sredstava </w:t>
      </w:r>
      <w:r>
        <w:rPr>
          <w:rFonts w:eastAsia="Arial" w:cs="Arial"/>
          <w:szCs w:val="22"/>
        </w:rPr>
        <w:lastRenderedPageBreak/>
        <w:t xml:space="preserve">komunalne naknade u iznosu od </w:t>
      </w:r>
      <w:r>
        <w:rPr>
          <w:rFonts w:cs="Arial"/>
          <w:szCs w:val="22"/>
        </w:rPr>
        <w:t>307.226,00</w:t>
      </w:r>
      <w:r w:rsidRPr="008A63A0">
        <w:rPr>
          <w:rFonts w:cs="Arial"/>
          <w:bCs/>
          <w:szCs w:val="22"/>
        </w:rPr>
        <w:t xml:space="preserve"> €</w:t>
      </w:r>
      <w:r>
        <w:rPr>
          <w:rFonts w:eastAsia="Arial" w:cs="Arial"/>
          <w:szCs w:val="22"/>
        </w:rPr>
        <w:t xml:space="preserve"> i po </w:t>
      </w:r>
      <w:r w:rsidRPr="008C0788">
        <w:rPr>
          <w:rFonts w:eastAsia="Arial" w:cs="Arial"/>
          <w:szCs w:val="22"/>
        </w:rPr>
        <w:t xml:space="preserve">rebalansu </w:t>
      </w:r>
      <w:r>
        <w:rPr>
          <w:rFonts w:eastAsia="Arial" w:cs="Arial"/>
          <w:szCs w:val="22"/>
        </w:rPr>
        <w:t>I</w:t>
      </w:r>
      <w:r w:rsidRPr="008C0788">
        <w:rPr>
          <w:rFonts w:eastAsia="Arial" w:cs="Arial"/>
          <w:szCs w:val="22"/>
        </w:rPr>
        <w:t xml:space="preserve">I u iznosu od </w:t>
      </w:r>
      <w:r>
        <w:rPr>
          <w:rFonts w:cs="Arial"/>
          <w:szCs w:val="22"/>
        </w:rPr>
        <w:t>61.662,96</w:t>
      </w:r>
      <w:r w:rsidRPr="008A63A0">
        <w:rPr>
          <w:rFonts w:cs="Arial"/>
          <w:bCs/>
          <w:szCs w:val="22"/>
        </w:rPr>
        <w:t xml:space="preserve"> €</w:t>
      </w:r>
      <w:r>
        <w:rPr>
          <w:rFonts w:eastAsia="Arial" w:cs="Arial"/>
          <w:szCs w:val="22"/>
        </w:rPr>
        <w:t xml:space="preserve">, iz naknade za </w:t>
      </w:r>
      <w:r w:rsidRPr="008C0788">
        <w:rPr>
          <w:rFonts w:eastAsia="Arial" w:cs="Arial"/>
          <w:szCs w:val="22"/>
        </w:rPr>
        <w:t xml:space="preserve">eksploataciju mineralnih sirovina u iznosu od </w:t>
      </w:r>
      <w:r>
        <w:rPr>
          <w:rFonts w:cs="Arial"/>
          <w:szCs w:val="22"/>
        </w:rPr>
        <w:t>16.837,00</w:t>
      </w:r>
      <w:r w:rsidRPr="008A63A0">
        <w:rPr>
          <w:rFonts w:cs="Arial"/>
          <w:bCs/>
          <w:szCs w:val="22"/>
        </w:rPr>
        <w:t xml:space="preserve"> €</w:t>
      </w:r>
      <w:r w:rsidRPr="008C0788">
        <w:rPr>
          <w:rFonts w:eastAsia="Arial" w:cs="Arial"/>
          <w:szCs w:val="22"/>
        </w:rPr>
        <w:t xml:space="preserve"> </w:t>
      </w:r>
      <w:r>
        <w:rPr>
          <w:rFonts w:eastAsia="Arial" w:cs="Arial"/>
          <w:szCs w:val="22"/>
        </w:rPr>
        <w:t>i</w:t>
      </w:r>
      <w:r w:rsidRPr="008C0788">
        <w:rPr>
          <w:rFonts w:eastAsia="Arial" w:cs="Arial"/>
          <w:szCs w:val="22"/>
        </w:rPr>
        <w:t xml:space="preserve"> po rebalansu I</w:t>
      </w:r>
      <w:r>
        <w:rPr>
          <w:rFonts w:eastAsia="Arial" w:cs="Arial"/>
          <w:szCs w:val="22"/>
        </w:rPr>
        <w:t>I</w:t>
      </w:r>
      <w:r w:rsidRPr="008C0788">
        <w:rPr>
          <w:rFonts w:eastAsia="Arial" w:cs="Arial"/>
          <w:szCs w:val="22"/>
        </w:rPr>
        <w:t xml:space="preserve"> </w:t>
      </w:r>
      <w:r w:rsidRPr="00E81DA0">
        <w:rPr>
          <w:rFonts w:eastAsia="Arial" w:cs="Arial"/>
          <w:szCs w:val="22"/>
        </w:rPr>
        <w:t xml:space="preserve">u iznosu od </w:t>
      </w:r>
      <w:r>
        <w:rPr>
          <w:rFonts w:cs="Arial"/>
          <w:szCs w:val="22"/>
        </w:rPr>
        <w:t>53.837</w:t>
      </w:r>
      <w:r w:rsidRPr="00E81DA0">
        <w:rPr>
          <w:rFonts w:cs="Arial"/>
          <w:szCs w:val="22"/>
        </w:rPr>
        <w:t>,00</w:t>
      </w:r>
      <w:r w:rsidRPr="00E81DA0">
        <w:rPr>
          <w:rFonts w:cs="Arial"/>
          <w:bCs/>
          <w:szCs w:val="22"/>
        </w:rPr>
        <w:t xml:space="preserve"> €</w:t>
      </w:r>
      <w:r w:rsidRPr="008C0788">
        <w:rPr>
          <w:rFonts w:eastAsia="Arial" w:cs="Arial"/>
          <w:szCs w:val="22"/>
        </w:rPr>
        <w:t>,</w:t>
      </w:r>
      <w:r>
        <w:rPr>
          <w:rFonts w:eastAsia="Arial" w:cs="Arial"/>
          <w:szCs w:val="22"/>
        </w:rPr>
        <w:t xml:space="preserve"> iz šumskog doprinosa</w:t>
      </w:r>
      <w:r w:rsidRPr="008C0788">
        <w:rPr>
          <w:rFonts w:eastAsia="Arial" w:cs="Arial"/>
          <w:szCs w:val="22"/>
        </w:rPr>
        <w:t xml:space="preserve"> u iznosu od </w:t>
      </w:r>
      <w:r>
        <w:rPr>
          <w:rFonts w:cs="Arial"/>
          <w:szCs w:val="22"/>
        </w:rPr>
        <w:t>0,00</w:t>
      </w:r>
      <w:r w:rsidRPr="008A63A0">
        <w:rPr>
          <w:rFonts w:cs="Arial"/>
          <w:bCs/>
          <w:szCs w:val="22"/>
        </w:rPr>
        <w:t xml:space="preserve"> €</w:t>
      </w:r>
      <w:r w:rsidRPr="008C0788">
        <w:rPr>
          <w:rFonts w:eastAsia="Arial" w:cs="Arial"/>
          <w:szCs w:val="22"/>
        </w:rPr>
        <w:t xml:space="preserve"> </w:t>
      </w:r>
      <w:r>
        <w:rPr>
          <w:rFonts w:eastAsia="Arial" w:cs="Arial"/>
          <w:szCs w:val="22"/>
        </w:rPr>
        <w:t>i</w:t>
      </w:r>
      <w:r w:rsidRPr="008C0788">
        <w:rPr>
          <w:rFonts w:eastAsia="Arial" w:cs="Arial"/>
          <w:szCs w:val="22"/>
        </w:rPr>
        <w:t xml:space="preserve"> po rebalansu I</w:t>
      </w:r>
      <w:r>
        <w:rPr>
          <w:rFonts w:eastAsia="Arial" w:cs="Arial"/>
          <w:szCs w:val="22"/>
        </w:rPr>
        <w:t>I</w:t>
      </w:r>
      <w:r w:rsidRPr="008C0788">
        <w:rPr>
          <w:rFonts w:eastAsia="Arial" w:cs="Arial"/>
          <w:szCs w:val="22"/>
        </w:rPr>
        <w:t xml:space="preserve"> </w:t>
      </w:r>
      <w:r w:rsidRPr="00E81DA0">
        <w:rPr>
          <w:rFonts w:eastAsia="Arial" w:cs="Arial"/>
          <w:szCs w:val="22"/>
        </w:rPr>
        <w:t xml:space="preserve">u iznosu od </w:t>
      </w:r>
      <w:r>
        <w:rPr>
          <w:rFonts w:cs="Arial"/>
          <w:szCs w:val="22"/>
        </w:rPr>
        <w:t>508</w:t>
      </w:r>
      <w:r w:rsidRPr="00E81DA0">
        <w:rPr>
          <w:rFonts w:cs="Arial"/>
          <w:szCs w:val="22"/>
        </w:rPr>
        <w:t>,00</w:t>
      </w:r>
      <w:r w:rsidRPr="00E81DA0">
        <w:rPr>
          <w:rFonts w:cs="Arial"/>
          <w:bCs/>
          <w:szCs w:val="22"/>
        </w:rPr>
        <w:t xml:space="preserve"> €</w:t>
      </w:r>
      <w:r>
        <w:rPr>
          <w:rFonts w:cs="Arial"/>
          <w:bCs/>
          <w:szCs w:val="22"/>
        </w:rPr>
        <w:t xml:space="preserve">, </w:t>
      </w:r>
      <w:r>
        <w:rPr>
          <w:rFonts w:eastAsia="Arial" w:cs="Arial"/>
          <w:szCs w:val="22"/>
        </w:rPr>
        <w:t>iz koncesija</w:t>
      </w:r>
      <w:r w:rsidRPr="008C0788">
        <w:rPr>
          <w:rFonts w:eastAsia="Arial" w:cs="Arial"/>
          <w:szCs w:val="22"/>
        </w:rPr>
        <w:t xml:space="preserve"> u iznosu od </w:t>
      </w:r>
      <w:r>
        <w:rPr>
          <w:rFonts w:cs="Arial"/>
          <w:szCs w:val="22"/>
        </w:rPr>
        <w:t>0,00</w:t>
      </w:r>
      <w:r w:rsidRPr="008A63A0">
        <w:rPr>
          <w:rFonts w:cs="Arial"/>
          <w:bCs/>
          <w:szCs w:val="22"/>
        </w:rPr>
        <w:t xml:space="preserve"> €</w:t>
      </w:r>
      <w:r w:rsidRPr="008C0788">
        <w:rPr>
          <w:rFonts w:eastAsia="Arial" w:cs="Arial"/>
          <w:szCs w:val="22"/>
        </w:rPr>
        <w:t xml:space="preserve"> </w:t>
      </w:r>
      <w:r>
        <w:rPr>
          <w:rFonts w:eastAsia="Arial" w:cs="Arial"/>
          <w:szCs w:val="22"/>
        </w:rPr>
        <w:t>i</w:t>
      </w:r>
      <w:r w:rsidRPr="008C0788">
        <w:rPr>
          <w:rFonts w:eastAsia="Arial" w:cs="Arial"/>
          <w:szCs w:val="22"/>
        </w:rPr>
        <w:t xml:space="preserve"> po rebalansu I</w:t>
      </w:r>
      <w:r>
        <w:rPr>
          <w:rFonts w:eastAsia="Arial" w:cs="Arial"/>
          <w:szCs w:val="22"/>
        </w:rPr>
        <w:t>I</w:t>
      </w:r>
      <w:r w:rsidRPr="008C0788">
        <w:rPr>
          <w:rFonts w:eastAsia="Arial" w:cs="Arial"/>
          <w:szCs w:val="22"/>
        </w:rPr>
        <w:t xml:space="preserve"> </w:t>
      </w:r>
      <w:r w:rsidRPr="00E81DA0">
        <w:rPr>
          <w:rFonts w:eastAsia="Arial" w:cs="Arial"/>
          <w:szCs w:val="22"/>
        </w:rPr>
        <w:t xml:space="preserve">u iznosu od </w:t>
      </w:r>
      <w:r>
        <w:rPr>
          <w:rFonts w:cs="Arial"/>
          <w:szCs w:val="22"/>
        </w:rPr>
        <w:t>3.186</w:t>
      </w:r>
      <w:r w:rsidRPr="00E81DA0">
        <w:rPr>
          <w:rFonts w:cs="Arial"/>
          <w:szCs w:val="22"/>
        </w:rPr>
        <w:t>,00</w:t>
      </w:r>
      <w:r w:rsidRPr="00E81DA0">
        <w:rPr>
          <w:rFonts w:cs="Arial"/>
          <w:bCs/>
          <w:szCs w:val="22"/>
        </w:rPr>
        <w:t xml:space="preserve"> €</w:t>
      </w:r>
      <w:r>
        <w:rPr>
          <w:rFonts w:cs="Arial"/>
          <w:bCs/>
          <w:szCs w:val="22"/>
        </w:rPr>
        <w:t>,</w:t>
      </w:r>
      <w:r w:rsidRPr="008C0788">
        <w:rPr>
          <w:rFonts w:eastAsia="Arial" w:cs="Arial"/>
          <w:szCs w:val="22"/>
        </w:rPr>
        <w:t xml:space="preserve"> iz naknade za korištenje prostora elektrana</w:t>
      </w:r>
      <w:r w:rsidRPr="008C0788">
        <w:rPr>
          <w:rFonts w:eastAsia="Arial" w:cs="Arial"/>
        </w:rPr>
        <w:t xml:space="preserve"> </w:t>
      </w:r>
      <w:r w:rsidRPr="008C0788">
        <w:rPr>
          <w:rFonts w:eastAsia="Arial" w:cs="Arial"/>
          <w:szCs w:val="22"/>
        </w:rPr>
        <w:t xml:space="preserve">u iznosu od </w:t>
      </w:r>
      <w:r>
        <w:rPr>
          <w:rFonts w:cs="Arial"/>
          <w:szCs w:val="22"/>
        </w:rPr>
        <w:t>2.000,00</w:t>
      </w:r>
      <w:r w:rsidRPr="008A63A0">
        <w:rPr>
          <w:rFonts w:cs="Arial"/>
          <w:bCs/>
          <w:szCs w:val="22"/>
        </w:rPr>
        <w:t xml:space="preserve"> €</w:t>
      </w:r>
      <w:r>
        <w:rPr>
          <w:rFonts w:cs="Arial"/>
          <w:bCs/>
          <w:szCs w:val="22"/>
        </w:rPr>
        <w:t xml:space="preserve"> i</w:t>
      </w:r>
      <w:r w:rsidRPr="008C0788">
        <w:rPr>
          <w:rFonts w:eastAsia="Arial" w:cs="Arial"/>
          <w:szCs w:val="22"/>
        </w:rPr>
        <w:t xml:space="preserve"> po rebalansu I</w:t>
      </w:r>
      <w:r>
        <w:rPr>
          <w:rFonts w:eastAsia="Arial" w:cs="Arial"/>
          <w:szCs w:val="22"/>
        </w:rPr>
        <w:t>I</w:t>
      </w:r>
      <w:r w:rsidRPr="008C0788">
        <w:rPr>
          <w:rFonts w:eastAsia="Arial" w:cs="Arial"/>
          <w:szCs w:val="22"/>
        </w:rPr>
        <w:t xml:space="preserve"> ostaju ista te iz općih prihoda u iznosu od </w:t>
      </w:r>
      <w:r>
        <w:rPr>
          <w:rFonts w:cs="Arial"/>
          <w:szCs w:val="22"/>
        </w:rPr>
        <w:t>402.687,00</w:t>
      </w:r>
      <w:r w:rsidRPr="008A63A0">
        <w:rPr>
          <w:rFonts w:cs="Arial"/>
          <w:bCs/>
          <w:szCs w:val="22"/>
        </w:rPr>
        <w:t xml:space="preserve"> €</w:t>
      </w:r>
      <w:r>
        <w:rPr>
          <w:rFonts w:cs="Arial"/>
          <w:bCs/>
          <w:szCs w:val="22"/>
        </w:rPr>
        <w:t xml:space="preserve"> i</w:t>
      </w:r>
      <w:r w:rsidRPr="008C0788">
        <w:rPr>
          <w:rFonts w:eastAsia="Arial" w:cs="Arial"/>
          <w:szCs w:val="22"/>
        </w:rPr>
        <w:t xml:space="preserve"> po rebalansu I</w:t>
      </w:r>
      <w:r>
        <w:rPr>
          <w:rFonts w:eastAsia="Arial" w:cs="Arial"/>
          <w:szCs w:val="22"/>
        </w:rPr>
        <w:t>I</w:t>
      </w:r>
      <w:r w:rsidRPr="008C0788">
        <w:rPr>
          <w:rFonts w:eastAsia="Arial" w:cs="Arial"/>
          <w:szCs w:val="22"/>
        </w:rPr>
        <w:t xml:space="preserve"> u iznosu od </w:t>
      </w:r>
      <w:r>
        <w:rPr>
          <w:rFonts w:cs="Arial"/>
          <w:szCs w:val="22"/>
        </w:rPr>
        <w:t>611.700,04</w:t>
      </w:r>
      <w:r w:rsidRPr="008A63A0">
        <w:rPr>
          <w:rFonts w:cs="Arial"/>
          <w:bCs/>
          <w:szCs w:val="22"/>
        </w:rPr>
        <w:t xml:space="preserve"> €</w:t>
      </w:r>
      <w:r w:rsidRPr="008C0788">
        <w:rPr>
          <w:rFonts w:eastAsia="Arial" w:cs="Arial"/>
          <w:szCs w:val="22"/>
        </w:rPr>
        <w:t xml:space="preserve">. </w:t>
      </w:r>
    </w:p>
    <w:p w14:paraId="5A19EA80" w14:textId="77777777" w:rsidR="00400BAF" w:rsidRPr="003270E0" w:rsidRDefault="00400BAF">
      <w:pPr>
        <w:jc w:val="both"/>
        <w:rPr>
          <w:rFonts w:eastAsia="Arial" w:cs="Arial"/>
          <w:sz w:val="14"/>
          <w:szCs w:val="14"/>
        </w:rPr>
      </w:pPr>
    </w:p>
    <w:p w14:paraId="2F4611FC" w14:textId="77777777" w:rsidR="00400BAF" w:rsidRDefault="00400BAF">
      <w:pPr>
        <w:ind w:hanging="2"/>
        <w:jc w:val="both"/>
        <w:rPr>
          <w:rFonts w:eastAsia="Arial" w:cs="Arial"/>
          <w:szCs w:val="22"/>
        </w:rPr>
      </w:pPr>
      <w:r>
        <w:rPr>
          <w:rFonts w:eastAsia="Arial" w:cs="Arial"/>
          <w:szCs w:val="22"/>
        </w:rPr>
        <w:t>Sredstva za pojačano održavanje raspoređuju se na sljedeći način:</w:t>
      </w:r>
    </w:p>
    <w:p w14:paraId="2E2CB016" w14:textId="77777777" w:rsidR="00400BAF" w:rsidRPr="003270E0" w:rsidRDefault="00400BAF" w:rsidP="003270E0">
      <w:pPr>
        <w:rPr>
          <w:sz w:val="12"/>
          <w:szCs w:val="12"/>
        </w:rPr>
      </w:pPr>
    </w:p>
    <w:p w14:paraId="036C1709" w14:textId="77777777" w:rsidR="00400BAF" w:rsidRDefault="00400BAF">
      <w:pPr>
        <w:ind w:hanging="2"/>
        <w:jc w:val="both"/>
        <w:rPr>
          <w:rFonts w:eastAsia="Arial" w:cs="Arial"/>
          <w:szCs w:val="22"/>
        </w:rPr>
      </w:pPr>
      <w:r>
        <w:rPr>
          <w:rFonts w:eastAsia="Arial" w:cs="Arial"/>
          <w:szCs w:val="22"/>
        </w:rPr>
        <w:t xml:space="preserve">Za  prometnu signalizaciju predviđena su sredstva u iznosu od </w:t>
      </w:r>
      <w:r>
        <w:rPr>
          <w:rFonts w:cs="Arial"/>
          <w:b/>
          <w:bCs/>
          <w:szCs w:val="22"/>
        </w:rPr>
        <w:t xml:space="preserve">52.200,00 </w:t>
      </w:r>
      <w:r w:rsidRPr="006642D2">
        <w:rPr>
          <w:rFonts w:cs="Arial"/>
          <w:b/>
          <w:bCs/>
          <w:szCs w:val="22"/>
        </w:rPr>
        <w:t>€</w:t>
      </w:r>
      <w:r>
        <w:rPr>
          <w:rFonts w:eastAsia="Arial" w:cs="Arial"/>
          <w:szCs w:val="22"/>
        </w:rPr>
        <w:t xml:space="preserve">, a po rebalansu II u iznosu od </w:t>
      </w:r>
      <w:r w:rsidRPr="006C17A8">
        <w:rPr>
          <w:rFonts w:eastAsia="Arial" w:cs="Arial"/>
          <w:b/>
          <w:bCs/>
          <w:szCs w:val="22"/>
        </w:rPr>
        <w:t>5</w:t>
      </w:r>
      <w:r>
        <w:rPr>
          <w:rFonts w:eastAsia="Arial" w:cs="Arial"/>
          <w:b/>
          <w:bCs/>
          <w:szCs w:val="22"/>
        </w:rPr>
        <w:t>8</w:t>
      </w:r>
      <w:r w:rsidRPr="006C17A8">
        <w:rPr>
          <w:rFonts w:eastAsia="Arial" w:cs="Arial"/>
          <w:b/>
          <w:bCs/>
          <w:szCs w:val="22"/>
        </w:rPr>
        <w:t>.</w:t>
      </w:r>
      <w:r>
        <w:rPr>
          <w:rFonts w:eastAsia="Arial" w:cs="Arial"/>
          <w:b/>
          <w:bCs/>
          <w:szCs w:val="22"/>
        </w:rPr>
        <w:t>3</w:t>
      </w:r>
      <w:r w:rsidRPr="006C17A8">
        <w:rPr>
          <w:rFonts w:eastAsia="Arial" w:cs="Arial"/>
          <w:b/>
          <w:bCs/>
          <w:szCs w:val="22"/>
        </w:rPr>
        <w:t xml:space="preserve">00,00 </w:t>
      </w:r>
      <w:r w:rsidRPr="006642D2">
        <w:rPr>
          <w:rFonts w:cs="Arial"/>
          <w:b/>
          <w:bCs/>
          <w:szCs w:val="22"/>
        </w:rPr>
        <w:t>€</w:t>
      </w:r>
      <w:r>
        <w:rPr>
          <w:rFonts w:eastAsia="Arial" w:cs="Arial"/>
          <w:szCs w:val="22"/>
        </w:rPr>
        <w:t xml:space="preserve">, i to  iz sredstava komunalne naknade u iznosu od </w:t>
      </w:r>
      <w:r>
        <w:rPr>
          <w:rFonts w:cs="Arial"/>
          <w:szCs w:val="22"/>
        </w:rPr>
        <w:t>52.200,00</w:t>
      </w:r>
      <w:r w:rsidRPr="008A63A0">
        <w:rPr>
          <w:rFonts w:cs="Arial"/>
          <w:bCs/>
          <w:szCs w:val="22"/>
        </w:rPr>
        <w:t xml:space="preserve"> €</w:t>
      </w:r>
      <w:r>
        <w:rPr>
          <w:rFonts w:eastAsia="Arial" w:cs="Arial"/>
          <w:szCs w:val="22"/>
        </w:rPr>
        <w:t xml:space="preserve"> a po </w:t>
      </w:r>
      <w:r w:rsidRPr="008C0788">
        <w:rPr>
          <w:rFonts w:eastAsia="Arial" w:cs="Arial"/>
          <w:szCs w:val="22"/>
        </w:rPr>
        <w:t xml:space="preserve">rebalansu </w:t>
      </w:r>
      <w:r>
        <w:rPr>
          <w:rFonts w:eastAsia="Arial" w:cs="Arial"/>
          <w:szCs w:val="22"/>
        </w:rPr>
        <w:t>I</w:t>
      </w:r>
      <w:r w:rsidRPr="008C0788">
        <w:rPr>
          <w:rFonts w:eastAsia="Arial" w:cs="Arial"/>
          <w:szCs w:val="22"/>
        </w:rPr>
        <w:t xml:space="preserve">I u iznosu od </w:t>
      </w:r>
      <w:r>
        <w:rPr>
          <w:rFonts w:cs="Arial"/>
          <w:szCs w:val="22"/>
        </w:rPr>
        <w:t>37.200,00</w:t>
      </w:r>
      <w:r w:rsidRPr="008A63A0">
        <w:rPr>
          <w:rFonts w:cs="Arial"/>
          <w:bCs/>
          <w:szCs w:val="22"/>
        </w:rPr>
        <w:t xml:space="preserve"> €</w:t>
      </w:r>
      <w:r>
        <w:rPr>
          <w:rFonts w:eastAsia="Arial" w:cs="Arial"/>
          <w:szCs w:val="22"/>
        </w:rPr>
        <w:t xml:space="preserve"> </w:t>
      </w:r>
      <w:r w:rsidRPr="008C0788">
        <w:rPr>
          <w:rFonts w:eastAsia="Arial" w:cs="Arial"/>
          <w:szCs w:val="22"/>
        </w:rPr>
        <w:t xml:space="preserve">te iz općih prihoda u iznosu od </w:t>
      </w:r>
      <w:r>
        <w:rPr>
          <w:rFonts w:cs="Arial"/>
          <w:szCs w:val="22"/>
        </w:rPr>
        <w:t>0,00</w:t>
      </w:r>
      <w:r w:rsidRPr="008A63A0">
        <w:rPr>
          <w:rFonts w:cs="Arial"/>
          <w:bCs/>
          <w:szCs w:val="22"/>
        </w:rPr>
        <w:t xml:space="preserve"> €</w:t>
      </w:r>
      <w:r>
        <w:rPr>
          <w:rFonts w:cs="Arial"/>
          <w:bCs/>
          <w:szCs w:val="22"/>
        </w:rPr>
        <w:t xml:space="preserve"> i</w:t>
      </w:r>
      <w:r w:rsidRPr="008C0788">
        <w:rPr>
          <w:rFonts w:eastAsia="Arial" w:cs="Arial"/>
          <w:szCs w:val="22"/>
        </w:rPr>
        <w:t xml:space="preserve"> po rebalansu I</w:t>
      </w:r>
      <w:r>
        <w:rPr>
          <w:rFonts w:eastAsia="Arial" w:cs="Arial"/>
          <w:szCs w:val="22"/>
        </w:rPr>
        <w:t>I</w:t>
      </w:r>
      <w:r w:rsidRPr="008C0788">
        <w:rPr>
          <w:rFonts w:eastAsia="Arial" w:cs="Arial"/>
          <w:szCs w:val="22"/>
        </w:rPr>
        <w:t xml:space="preserve"> u iznosu od </w:t>
      </w:r>
      <w:r>
        <w:rPr>
          <w:rFonts w:cs="Arial"/>
          <w:szCs w:val="22"/>
        </w:rPr>
        <w:t>21.100,00</w:t>
      </w:r>
      <w:r w:rsidRPr="008A63A0">
        <w:rPr>
          <w:rFonts w:cs="Arial"/>
          <w:bCs/>
          <w:szCs w:val="22"/>
        </w:rPr>
        <w:t xml:space="preserve"> €</w:t>
      </w:r>
      <w:r w:rsidRPr="008C0788">
        <w:rPr>
          <w:rFonts w:eastAsia="Arial" w:cs="Arial"/>
          <w:szCs w:val="22"/>
        </w:rPr>
        <w:t>.</w:t>
      </w:r>
      <w:r>
        <w:rPr>
          <w:rFonts w:eastAsia="Arial" w:cs="Arial"/>
          <w:szCs w:val="22"/>
        </w:rPr>
        <w:t xml:space="preserve"> </w:t>
      </w:r>
    </w:p>
    <w:p w14:paraId="64BC5BFB" w14:textId="77777777" w:rsidR="00400BAF" w:rsidRPr="003270E0" w:rsidRDefault="00400BAF">
      <w:pPr>
        <w:ind w:hanging="2"/>
        <w:jc w:val="both"/>
        <w:rPr>
          <w:sz w:val="16"/>
          <w:szCs w:val="16"/>
        </w:rPr>
      </w:pPr>
    </w:p>
    <w:p w14:paraId="2921905D" w14:textId="77777777" w:rsidR="00400BAF" w:rsidRDefault="00400BAF">
      <w:pPr>
        <w:ind w:hanging="2"/>
        <w:jc w:val="both"/>
      </w:pPr>
      <w:r>
        <w:rPr>
          <w:rFonts w:eastAsia="Arial" w:cs="Arial"/>
          <w:szCs w:val="22"/>
        </w:rPr>
        <w:t>Pod pojmom tekućeg održavanja neasfaltiranih nerazvrstanih cesta</w:t>
      </w:r>
      <w:r>
        <w:rPr>
          <w:rFonts w:eastAsia="Arial" w:cs="Arial"/>
          <w:b/>
          <w:szCs w:val="22"/>
        </w:rPr>
        <w:t xml:space="preserve">  </w:t>
      </w:r>
      <w:r>
        <w:rPr>
          <w:rFonts w:eastAsia="Arial" w:cs="Arial"/>
          <w:szCs w:val="22"/>
        </w:rPr>
        <w:t xml:space="preserve">podrazumijevamo njihovo nasipavanje agregatom odgovarajućih frakcija, prijevoz agregata, čišćenje odvodnih kanala, strojno planiranje </w:t>
      </w:r>
      <w:proofErr w:type="spellStart"/>
      <w:r>
        <w:rPr>
          <w:rFonts w:eastAsia="Arial" w:cs="Arial"/>
          <w:szCs w:val="22"/>
        </w:rPr>
        <w:t>planuma</w:t>
      </w:r>
      <w:proofErr w:type="spellEnd"/>
      <w:r>
        <w:rPr>
          <w:rFonts w:eastAsia="Arial" w:cs="Arial"/>
          <w:szCs w:val="22"/>
        </w:rPr>
        <w:t xml:space="preserve">, izgradnje propusta, uklanjanje raslinja i dr., za što su planirana sredstva u iznosu </w:t>
      </w:r>
      <w:r>
        <w:rPr>
          <w:rFonts w:cs="Arial"/>
          <w:b/>
          <w:bCs/>
          <w:szCs w:val="22"/>
        </w:rPr>
        <w:t>45.000,00</w:t>
      </w:r>
      <w:r w:rsidRPr="001E7C69">
        <w:rPr>
          <w:rFonts w:cs="Arial"/>
          <w:b/>
          <w:bCs/>
          <w:szCs w:val="22"/>
        </w:rPr>
        <w:t xml:space="preserve"> €</w:t>
      </w:r>
      <w:r>
        <w:rPr>
          <w:rFonts w:eastAsia="Arial" w:cs="Arial"/>
          <w:b/>
          <w:szCs w:val="22"/>
        </w:rPr>
        <w:t>,</w:t>
      </w:r>
      <w:r>
        <w:rPr>
          <w:rFonts w:eastAsia="Arial" w:cs="Arial"/>
          <w:szCs w:val="22"/>
        </w:rPr>
        <w:t xml:space="preserve"> a po rebalansu II ostaju ista</w:t>
      </w:r>
      <w:r>
        <w:rPr>
          <w:rFonts w:eastAsia="Arial" w:cs="Arial"/>
          <w:b/>
          <w:szCs w:val="22"/>
        </w:rPr>
        <w:t xml:space="preserve"> </w:t>
      </w:r>
      <w:r>
        <w:rPr>
          <w:rFonts w:eastAsia="Arial" w:cs="Arial"/>
          <w:szCs w:val="22"/>
        </w:rPr>
        <w:t>financirana iz sredstava komunalne naknade.</w:t>
      </w:r>
    </w:p>
    <w:p w14:paraId="07AC1402" w14:textId="77777777" w:rsidR="00400BAF" w:rsidRDefault="00400BAF">
      <w:pPr>
        <w:ind w:hanging="2"/>
        <w:jc w:val="both"/>
      </w:pPr>
      <w:r>
        <w:rPr>
          <w:rFonts w:eastAsia="Arial" w:cs="Arial"/>
          <w:szCs w:val="22"/>
        </w:rPr>
        <w:t>Na mjestima gdje bi zbog stalnog nasipavanja materijala došlo do podizanja nivelete prometne površine, potrebno je prije novog nasipavanja ukloniti ostatke prethodnog, a oborinske vode odvesti jednostavnim sistemom u postojeću kanalizaciju.</w:t>
      </w:r>
    </w:p>
    <w:p w14:paraId="6F884A7E" w14:textId="77777777" w:rsidR="00400BAF" w:rsidRPr="003270E0" w:rsidRDefault="00400BAF" w:rsidP="003270E0">
      <w:pPr>
        <w:rPr>
          <w:rFonts w:eastAsia="Arial" w:cs="Arial"/>
          <w:b/>
          <w:sz w:val="12"/>
          <w:szCs w:val="12"/>
        </w:rPr>
      </w:pPr>
    </w:p>
    <w:p w14:paraId="5A9EC5B3" w14:textId="77777777" w:rsidR="00400BAF" w:rsidRDefault="00400BAF">
      <w:pPr>
        <w:ind w:hanging="2"/>
        <w:jc w:val="center"/>
      </w:pPr>
      <w:r>
        <w:rPr>
          <w:rFonts w:eastAsia="Arial" w:cs="Arial"/>
          <w:b/>
          <w:szCs w:val="22"/>
        </w:rPr>
        <w:t>Članak 19.</w:t>
      </w:r>
    </w:p>
    <w:p w14:paraId="18133CAC" w14:textId="77777777" w:rsidR="00400BAF" w:rsidRDefault="00400BAF">
      <w:pPr>
        <w:ind w:hanging="2"/>
        <w:jc w:val="both"/>
      </w:pPr>
      <w:r>
        <w:rPr>
          <w:rFonts w:eastAsia="Arial" w:cs="Arial"/>
          <w:szCs w:val="22"/>
        </w:rPr>
        <w:t xml:space="preserve">Za tekuće održavanje nerazvrstanih cesta  planirana su sredstva u ukupnom iznosu od </w:t>
      </w:r>
      <w:r>
        <w:rPr>
          <w:rFonts w:cs="Arial"/>
          <w:b/>
          <w:szCs w:val="22"/>
        </w:rPr>
        <w:t>835.950,00</w:t>
      </w:r>
      <w:r w:rsidRPr="001E7C69">
        <w:rPr>
          <w:rFonts w:cs="Arial"/>
          <w:b/>
          <w:bCs/>
          <w:szCs w:val="22"/>
        </w:rPr>
        <w:t xml:space="preserve"> €</w:t>
      </w:r>
      <w:r>
        <w:rPr>
          <w:rFonts w:eastAsia="Arial" w:cs="Arial"/>
          <w:szCs w:val="22"/>
        </w:rPr>
        <w:t xml:space="preserve"> i po rebalansu II u iznosu od </w:t>
      </w:r>
      <w:r>
        <w:rPr>
          <w:rFonts w:cs="Arial"/>
          <w:b/>
          <w:szCs w:val="22"/>
        </w:rPr>
        <w:t>846.194,00</w:t>
      </w:r>
      <w:r w:rsidRPr="001E7C69">
        <w:rPr>
          <w:rFonts w:cs="Arial"/>
          <w:b/>
          <w:bCs/>
          <w:szCs w:val="22"/>
        </w:rPr>
        <w:t xml:space="preserve"> €</w:t>
      </w:r>
      <w:r>
        <w:rPr>
          <w:rFonts w:eastAsia="Arial" w:cs="Arial"/>
          <w:szCs w:val="22"/>
        </w:rPr>
        <w:t xml:space="preserve"> :</w:t>
      </w:r>
    </w:p>
    <w:p w14:paraId="350B4164" w14:textId="77777777" w:rsidR="00400BAF" w:rsidRPr="004C17DC" w:rsidRDefault="00400BAF" w:rsidP="00400BAF">
      <w:pPr>
        <w:numPr>
          <w:ilvl w:val="0"/>
          <w:numId w:val="15"/>
        </w:numPr>
        <w:suppressAutoHyphens w:val="0"/>
        <w:spacing w:line="1" w:lineRule="atLeast"/>
        <w:ind w:leftChars="-1" w:left="0" w:hangingChars="1" w:hanging="2"/>
        <w:jc w:val="both"/>
        <w:textDirection w:val="btLr"/>
        <w:textAlignment w:val="top"/>
        <w:outlineLvl w:val="0"/>
      </w:pPr>
      <w:r>
        <w:rPr>
          <w:rFonts w:eastAsia="Arial" w:cs="Arial"/>
          <w:szCs w:val="22"/>
        </w:rPr>
        <w:t xml:space="preserve">investicijsko održavanje nerazvrstanih cesta po MO planiran iznos od </w:t>
      </w:r>
      <w:r>
        <w:rPr>
          <w:rFonts w:cs="Arial"/>
          <w:bCs/>
          <w:szCs w:val="22"/>
        </w:rPr>
        <w:t>728.750,00</w:t>
      </w:r>
      <w:r w:rsidRPr="008A63A0">
        <w:rPr>
          <w:rFonts w:cs="Arial"/>
          <w:bCs/>
          <w:szCs w:val="22"/>
        </w:rPr>
        <w:t xml:space="preserve"> €</w:t>
      </w:r>
      <w:r>
        <w:rPr>
          <w:rFonts w:eastAsia="Arial" w:cs="Arial"/>
          <w:szCs w:val="22"/>
        </w:rPr>
        <w:t xml:space="preserve"> i po </w:t>
      </w:r>
      <w:r w:rsidRPr="004C17DC">
        <w:rPr>
          <w:rFonts w:eastAsia="Arial" w:cs="Arial"/>
          <w:szCs w:val="22"/>
        </w:rPr>
        <w:t>rebalansu I</w:t>
      </w:r>
      <w:r>
        <w:rPr>
          <w:rFonts w:eastAsia="Arial" w:cs="Arial"/>
          <w:szCs w:val="22"/>
        </w:rPr>
        <w:t>I</w:t>
      </w:r>
      <w:r w:rsidRPr="004C17DC">
        <w:rPr>
          <w:rFonts w:eastAsia="Arial" w:cs="Arial"/>
          <w:szCs w:val="22"/>
        </w:rPr>
        <w:t xml:space="preserve"> </w:t>
      </w:r>
      <w:r w:rsidRPr="008C0788">
        <w:rPr>
          <w:rFonts w:eastAsia="Arial" w:cs="Arial"/>
          <w:szCs w:val="22"/>
        </w:rPr>
        <w:t xml:space="preserve">u iznosu od </w:t>
      </w:r>
      <w:r>
        <w:rPr>
          <w:rFonts w:cs="Arial"/>
          <w:szCs w:val="22"/>
        </w:rPr>
        <w:t>732.894,00</w:t>
      </w:r>
      <w:r w:rsidRPr="008A63A0">
        <w:rPr>
          <w:rFonts w:cs="Arial"/>
          <w:bCs/>
          <w:szCs w:val="22"/>
        </w:rPr>
        <w:t xml:space="preserve"> €</w:t>
      </w:r>
      <w:r w:rsidRPr="004C17DC">
        <w:rPr>
          <w:rFonts w:eastAsia="Arial" w:cs="Arial"/>
          <w:szCs w:val="22"/>
        </w:rPr>
        <w:t xml:space="preserve">   </w:t>
      </w:r>
    </w:p>
    <w:p w14:paraId="0BD867EE" w14:textId="77777777" w:rsidR="00400BAF" w:rsidRPr="004C17DC" w:rsidRDefault="00400BAF" w:rsidP="00400BAF">
      <w:pPr>
        <w:numPr>
          <w:ilvl w:val="0"/>
          <w:numId w:val="15"/>
        </w:numPr>
        <w:suppressAutoHyphens w:val="0"/>
        <w:spacing w:line="1" w:lineRule="atLeast"/>
        <w:ind w:leftChars="-1" w:left="0" w:hangingChars="1" w:hanging="2"/>
        <w:jc w:val="both"/>
        <w:textDirection w:val="btLr"/>
        <w:textAlignment w:val="top"/>
        <w:outlineLvl w:val="0"/>
      </w:pPr>
      <w:r w:rsidRPr="004C17DC">
        <w:rPr>
          <w:rFonts w:eastAsia="Arial" w:cs="Arial"/>
          <w:szCs w:val="22"/>
        </w:rPr>
        <w:t xml:space="preserve">tekuće održavanje asfaltnih prometnih površina planiran iznos od </w:t>
      </w:r>
      <w:r>
        <w:rPr>
          <w:rFonts w:cs="Arial"/>
          <w:bCs/>
          <w:szCs w:val="22"/>
        </w:rPr>
        <w:t>10.000,00</w:t>
      </w:r>
      <w:r w:rsidRPr="008A63A0">
        <w:rPr>
          <w:rFonts w:cs="Arial"/>
          <w:bCs/>
          <w:szCs w:val="22"/>
        </w:rPr>
        <w:t xml:space="preserve"> €</w:t>
      </w:r>
      <w:r w:rsidRPr="004C17DC">
        <w:rPr>
          <w:rFonts w:eastAsia="Arial" w:cs="Arial"/>
          <w:szCs w:val="22"/>
        </w:rPr>
        <w:t xml:space="preserve"> </w:t>
      </w:r>
      <w:r>
        <w:rPr>
          <w:rFonts w:eastAsia="Arial" w:cs="Arial"/>
          <w:szCs w:val="22"/>
        </w:rPr>
        <w:t>i</w:t>
      </w:r>
      <w:r w:rsidRPr="004C17DC">
        <w:rPr>
          <w:rFonts w:eastAsia="Arial" w:cs="Arial"/>
          <w:szCs w:val="22"/>
        </w:rPr>
        <w:t xml:space="preserve"> po rebalansu </w:t>
      </w:r>
      <w:r>
        <w:rPr>
          <w:rFonts w:eastAsia="Arial" w:cs="Arial"/>
          <w:szCs w:val="22"/>
        </w:rPr>
        <w:t>I</w:t>
      </w:r>
      <w:r w:rsidRPr="004C17DC">
        <w:rPr>
          <w:rFonts w:eastAsia="Arial" w:cs="Arial"/>
          <w:szCs w:val="22"/>
        </w:rPr>
        <w:t>I ostaju ista.</w:t>
      </w:r>
    </w:p>
    <w:p w14:paraId="0817DDB2" w14:textId="77777777" w:rsidR="00400BAF" w:rsidRPr="004C17DC" w:rsidRDefault="00400BAF" w:rsidP="00400BAF">
      <w:pPr>
        <w:numPr>
          <w:ilvl w:val="0"/>
          <w:numId w:val="15"/>
        </w:numPr>
        <w:suppressAutoHyphens w:val="0"/>
        <w:spacing w:line="1" w:lineRule="atLeast"/>
        <w:ind w:leftChars="-1" w:left="0" w:hangingChars="1" w:hanging="2"/>
        <w:jc w:val="both"/>
        <w:textDirection w:val="btLr"/>
        <w:textAlignment w:val="top"/>
        <w:outlineLvl w:val="0"/>
      </w:pPr>
      <w:r w:rsidRPr="004C17DC">
        <w:rPr>
          <w:rFonts w:eastAsia="Arial" w:cs="Arial"/>
          <w:szCs w:val="22"/>
        </w:rPr>
        <w:t xml:space="preserve">prometna signalizacija planiran iznos od </w:t>
      </w:r>
      <w:r>
        <w:rPr>
          <w:rFonts w:cs="Arial"/>
          <w:bCs/>
          <w:szCs w:val="22"/>
        </w:rPr>
        <w:t>52.200,00</w:t>
      </w:r>
      <w:r w:rsidRPr="001E7C69">
        <w:rPr>
          <w:rFonts w:cs="Arial"/>
          <w:bCs/>
          <w:szCs w:val="22"/>
        </w:rPr>
        <w:t xml:space="preserve"> €</w:t>
      </w:r>
      <w:r w:rsidRPr="004C17DC">
        <w:rPr>
          <w:rFonts w:eastAsia="Arial" w:cs="Arial"/>
          <w:szCs w:val="22"/>
        </w:rPr>
        <w:t>, a po rebalansu I</w:t>
      </w:r>
      <w:r>
        <w:rPr>
          <w:rFonts w:eastAsia="Arial" w:cs="Arial"/>
          <w:szCs w:val="22"/>
        </w:rPr>
        <w:t>I</w:t>
      </w:r>
      <w:r w:rsidRPr="004C17DC">
        <w:rPr>
          <w:rFonts w:eastAsia="Arial" w:cs="Arial"/>
          <w:szCs w:val="22"/>
        </w:rPr>
        <w:t xml:space="preserve"> </w:t>
      </w:r>
      <w:r>
        <w:rPr>
          <w:rFonts w:eastAsia="Arial" w:cs="Arial"/>
          <w:szCs w:val="22"/>
        </w:rPr>
        <w:t xml:space="preserve">u iznosu od </w:t>
      </w:r>
      <w:r>
        <w:rPr>
          <w:rFonts w:cs="Arial"/>
          <w:bCs/>
          <w:szCs w:val="22"/>
        </w:rPr>
        <w:t>58.300,00</w:t>
      </w:r>
      <w:r w:rsidRPr="008A63A0">
        <w:rPr>
          <w:rFonts w:cs="Arial"/>
          <w:bCs/>
          <w:szCs w:val="22"/>
        </w:rPr>
        <w:t xml:space="preserve"> €</w:t>
      </w:r>
      <w:r w:rsidRPr="001E7C69">
        <w:rPr>
          <w:rFonts w:cs="Arial"/>
          <w:szCs w:val="22"/>
        </w:rPr>
        <w:t>.</w:t>
      </w:r>
    </w:p>
    <w:p w14:paraId="16A0AD0A" w14:textId="77777777" w:rsidR="00400BAF" w:rsidRDefault="00400BAF" w:rsidP="00400BAF">
      <w:pPr>
        <w:numPr>
          <w:ilvl w:val="0"/>
          <w:numId w:val="15"/>
        </w:numPr>
        <w:suppressAutoHyphens w:val="0"/>
        <w:spacing w:line="1" w:lineRule="atLeast"/>
        <w:ind w:leftChars="-1" w:left="0" w:hangingChars="1" w:hanging="2"/>
        <w:jc w:val="both"/>
        <w:textDirection w:val="btLr"/>
        <w:textAlignment w:val="top"/>
        <w:outlineLvl w:val="0"/>
      </w:pPr>
      <w:r w:rsidRPr="004C17DC">
        <w:rPr>
          <w:rFonts w:eastAsia="Arial" w:cs="Arial"/>
          <w:szCs w:val="22"/>
        </w:rPr>
        <w:t xml:space="preserve">tekuće održavanje neasfaltiranih nerazvrstanih cesta planiran iznos od </w:t>
      </w:r>
      <w:r>
        <w:rPr>
          <w:rFonts w:cs="Arial"/>
          <w:bCs/>
          <w:szCs w:val="22"/>
        </w:rPr>
        <w:t>45.000,00</w:t>
      </w:r>
      <w:r w:rsidRPr="008A63A0">
        <w:rPr>
          <w:rFonts w:cs="Arial"/>
          <w:bCs/>
          <w:szCs w:val="22"/>
        </w:rPr>
        <w:t xml:space="preserve"> €</w:t>
      </w:r>
      <w:r w:rsidRPr="004C17DC">
        <w:rPr>
          <w:rFonts w:eastAsia="Arial" w:cs="Arial"/>
          <w:szCs w:val="22"/>
        </w:rPr>
        <w:t xml:space="preserve"> </w:t>
      </w:r>
      <w:r>
        <w:rPr>
          <w:rFonts w:eastAsia="Arial" w:cs="Arial"/>
          <w:szCs w:val="22"/>
        </w:rPr>
        <w:t>i</w:t>
      </w:r>
      <w:r w:rsidRPr="004C17DC">
        <w:rPr>
          <w:rFonts w:eastAsia="Arial" w:cs="Arial"/>
          <w:szCs w:val="22"/>
        </w:rPr>
        <w:t xml:space="preserve"> po rebalansu I</w:t>
      </w:r>
      <w:r>
        <w:rPr>
          <w:rFonts w:eastAsia="Arial" w:cs="Arial"/>
          <w:szCs w:val="22"/>
        </w:rPr>
        <w:t>I</w:t>
      </w:r>
      <w:r w:rsidRPr="004C17DC">
        <w:rPr>
          <w:rFonts w:eastAsia="Arial" w:cs="Arial"/>
          <w:szCs w:val="22"/>
        </w:rPr>
        <w:t xml:space="preserve"> ostaju ista.</w:t>
      </w:r>
    </w:p>
    <w:p w14:paraId="2D1B1507" w14:textId="77777777" w:rsidR="00400BAF" w:rsidRPr="003270E0" w:rsidRDefault="00400BAF">
      <w:pPr>
        <w:ind w:hanging="2"/>
        <w:rPr>
          <w:rFonts w:eastAsia="Arial" w:cs="Arial"/>
          <w:sz w:val="16"/>
          <w:szCs w:val="16"/>
        </w:rPr>
      </w:pPr>
    </w:p>
    <w:p w14:paraId="03027075" w14:textId="77777777" w:rsidR="00400BAF" w:rsidRDefault="00400BAF">
      <w:pPr>
        <w:ind w:hanging="2"/>
      </w:pPr>
      <w:r>
        <w:rPr>
          <w:rFonts w:eastAsia="Arial" w:cs="Arial"/>
          <w:b/>
          <w:szCs w:val="22"/>
        </w:rPr>
        <w:t>VII.  ODRŽAVANJE JAVNE RASVJETE</w:t>
      </w:r>
    </w:p>
    <w:p w14:paraId="0FA0F3DA" w14:textId="77777777" w:rsidR="00400BAF" w:rsidRDefault="00400BAF">
      <w:pPr>
        <w:ind w:hanging="2"/>
        <w:jc w:val="center"/>
      </w:pPr>
      <w:r>
        <w:rPr>
          <w:rFonts w:eastAsia="Arial" w:cs="Arial"/>
          <w:b/>
          <w:szCs w:val="22"/>
        </w:rPr>
        <w:t>Članak 20.</w:t>
      </w:r>
    </w:p>
    <w:p w14:paraId="2CB7A048" w14:textId="77777777" w:rsidR="00400BAF" w:rsidRDefault="00400BAF">
      <w:pPr>
        <w:ind w:hanging="2"/>
        <w:jc w:val="both"/>
      </w:pPr>
      <w:r>
        <w:rPr>
          <w:rFonts w:eastAsia="Arial" w:cs="Arial"/>
          <w:szCs w:val="22"/>
        </w:rPr>
        <w:t>Poslovi održavanja javne rasvjete uključuju:</w:t>
      </w:r>
    </w:p>
    <w:p w14:paraId="1B8CA979" w14:textId="77777777" w:rsidR="00400BAF" w:rsidRDefault="00400BAF" w:rsidP="00400BAF">
      <w:pPr>
        <w:numPr>
          <w:ilvl w:val="0"/>
          <w:numId w:val="12"/>
        </w:numPr>
        <w:suppressAutoHyphens w:val="0"/>
        <w:spacing w:line="1" w:lineRule="atLeast"/>
        <w:ind w:leftChars="-1" w:left="0" w:hangingChars="1" w:hanging="2"/>
        <w:jc w:val="both"/>
        <w:textDirection w:val="btLr"/>
        <w:textAlignment w:val="top"/>
        <w:outlineLvl w:val="0"/>
      </w:pPr>
      <w:r>
        <w:rPr>
          <w:rFonts w:eastAsia="Arial" w:cs="Arial"/>
          <w:szCs w:val="22"/>
        </w:rPr>
        <w:t>upravljanje i redovno održavanje objekata i uređaja javne rasvjete: nabavu novih i zamjenu  istrošenih, neispravnih ili uništenih rasvjetnih tijela, opreme i uređaja</w:t>
      </w:r>
    </w:p>
    <w:p w14:paraId="7E4E4D16" w14:textId="77777777" w:rsidR="00400BAF" w:rsidRDefault="00400BAF" w:rsidP="00400BAF">
      <w:pPr>
        <w:numPr>
          <w:ilvl w:val="0"/>
          <w:numId w:val="12"/>
        </w:numPr>
        <w:suppressAutoHyphens w:val="0"/>
        <w:spacing w:line="1" w:lineRule="atLeast"/>
        <w:ind w:leftChars="-1" w:left="0" w:hangingChars="1" w:hanging="2"/>
        <w:jc w:val="both"/>
        <w:textDirection w:val="btLr"/>
        <w:textAlignment w:val="top"/>
        <w:outlineLvl w:val="0"/>
      </w:pPr>
      <w:r>
        <w:rPr>
          <w:rFonts w:eastAsia="Arial" w:cs="Arial"/>
          <w:szCs w:val="22"/>
        </w:rPr>
        <w:t xml:space="preserve">izvanredno održavanje opreme i uređaja javne rasvjete: rekonstrukciju mreže javne rasvjete od zamjene vodiča, stupova rasvjetnih tijela, ličenje stupova, ugradnja novih štednih i moderniji rasvjetnih tijela </w:t>
      </w:r>
    </w:p>
    <w:p w14:paraId="1CF045CC" w14:textId="77777777" w:rsidR="00400BAF" w:rsidRDefault="00400BAF" w:rsidP="00400BAF">
      <w:pPr>
        <w:numPr>
          <w:ilvl w:val="0"/>
          <w:numId w:val="16"/>
        </w:numPr>
        <w:suppressAutoHyphens w:val="0"/>
        <w:spacing w:line="1" w:lineRule="atLeast"/>
        <w:ind w:leftChars="-1" w:left="0" w:hangingChars="1" w:hanging="2"/>
        <w:jc w:val="both"/>
        <w:textDirection w:val="btLr"/>
        <w:textAlignment w:val="top"/>
        <w:outlineLvl w:val="0"/>
      </w:pPr>
      <w:r>
        <w:rPr>
          <w:rFonts w:eastAsia="Arial" w:cs="Arial"/>
          <w:szCs w:val="22"/>
        </w:rPr>
        <w:t>prigodno blagdansko ukrašavanje grada</w:t>
      </w:r>
    </w:p>
    <w:p w14:paraId="48B25FE0" w14:textId="77777777" w:rsidR="00400BAF" w:rsidRDefault="00400BAF" w:rsidP="00400BAF">
      <w:pPr>
        <w:numPr>
          <w:ilvl w:val="0"/>
          <w:numId w:val="16"/>
        </w:numPr>
        <w:suppressAutoHyphens w:val="0"/>
        <w:spacing w:line="1" w:lineRule="atLeast"/>
        <w:ind w:leftChars="-1" w:left="0" w:hangingChars="1" w:hanging="2"/>
        <w:jc w:val="both"/>
        <w:textDirection w:val="btLr"/>
        <w:textAlignment w:val="top"/>
        <w:outlineLvl w:val="0"/>
      </w:pPr>
      <w:r>
        <w:rPr>
          <w:rFonts w:eastAsia="Arial" w:cs="Arial"/>
          <w:szCs w:val="22"/>
        </w:rPr>
        <w:t>plaćanje utroška električne energije.</w:t>
      </w:r>
    </w:p>
    <w:p w14:paraId="7E14FA20" w14:textId="77777777" w:rsidR="00400BAF" w:rsidRDefault="00400BAF">
      <w:pPr>
        <w:ind w:hanging="2"/>
        <w:jc w:val="both"/>
        <w:rPr>
          <w:rFonts w:eastAsia="Arial" w:cs="Arial"/>
          <w:szCs w:val="22"/>
        </w:rPr>
      </w:pPr>
    </w:p>
    <w:p w14:paraId="05CC9118" w14:textId="77777777" w:rsidR="00400BAF" w:rsidRDefault="00400BAF">
      <w:pPr>
        <w:ind w:hanging="2"/>
        <w:jc w:val="both"/>
      </w:pPr>
      <w:r>
        <w:rPr>
          <w:rFonts w:eastAsia="Arial" w:cs="Arial"/>
          <w:szCs w:val="22"/>
        </w:rPr>
        <w:t xml:space="preserve">Za navedene </w:t>
      </w:r>
      <w:r w:rsidRPr="0075163C">
        <w:rPr>
          <w:rFonts w:eastAsia="Arial" w:cs="Arial"/>
          <w:szCs w:val="22"/>
        </w:rPr>
        <w:t xml:space="preserve">radove planirana su sredstva iznosu od </w:t>
      </w:r>
      <w:r>
        <w:rPr>
          <w:rFonts w:cs="Arial"/>
          <w:szCs w:val="22"/>
        </w:rPr>
        <w:t xml:space="preserve">113.000,00 </w:t>
      </w:r>
      <w:r w:rsidRPr="0043240C">
        <w:rPr>
          <w:rFonts w:cs="Arial"/>
          <w:bCs/>
          <w:szCs w:val="22"/>
        </w:rPr>
        <w:t>€</w:t>
      </w:r>
      <w:r>
        <w:rPr>
          <w:rFonts w:cs="Arial"/>
          <w:bCs/>
          <w:szCs w:val="22"/>
        </w:rPr>
        <w:t xml:space="preserve"> </w:t>
      </w:r>
      <w:r>
        <w:rPr>
          <w:rFonts w:eastAsia="Arial" w:cs="Arial"/>
          <w:szCs w:val="22"/>
        </w:rPr>
        <w:t>i</w:t>
      </w:r>
      <w:r w:rsidRPr="0075163C">
        <w:rPr>
          <w:rFonts w:eastAsia="Arial" w:cs="Arial"/>
          <w:szCs w:val="22"/>
        </w:rPr>
        <w:t xml:space="preserve"> po rebalansu </w:t>
      </w:r>
      <w:r>
        <w:rPr>
          <w:rFonts w:eastAsia="Arial" w:cs="Arial"/>
          <w:szCs w:val="22"/>
        </w:rPr>
        <w:t>I</w:t>
      </w:r>
      <w:r w:rsidRPr="0075163C">
        <w:rPr>
          <w:rFonts w:eastAsia="Arial" w:cs="Arial"/>
          <w:szCs w:val="22"/>
        </w:rPr>
        <w:t xml:space="preserve">I u iznosu od  </w:t>
      </w:r>
      <w:r>
        <w:rPr>
          <w:rFonts w:cs="Arial"/>
          <w:bCs/>
          <w:szCs w:val="22"/>
        </w:rPr>
        <w:t>142.000,00</w:t>
      </w:r>
      <w:r w:rsidRPr="0043240C">
        <w:rPr>
          <w:rFonts w:cs="Arial"/>
          <w:bCs/>
          <w:szCs w:val="22"/>
        </w:rPr>
        <w:t xml:space="preserve"> €</w:t>
      </w:r>
      <w:r w:rsidRPr="0075163C">
        <w:rPr>
          <w:rFonts w:eastAsia="Arial" w:cs="Arial"/>
          <w:szCs w:val="22"/>
        </w:rPr>
        <w:t xml:space="preserve">, financirana iz sredstava komunalne naknade u iznosu od </w:t>
      </w:r>
      <w:r>
        <w:rPr>
          <w:rFonts w:cs="Arial"/>
          <w:bCs/>
          <w:szCs w:val="22"/>
        </w:rPr>
        <w:t>108.000,00</w:t>
      </w:r>
      <w:r w:rsidRPr="0043240C">
        <w:rPr>
          <w:rFonts w:cs="Arial"/>
          <w:bCs/>
          <w:szCs w:val="22"/>
        </w:rPr>
        <w:t xml:space="preserve"> €</w:t>
      </w:r>
      <w:r w:rsidRPr="0075163C">
        <w:rPr>
          <w:rFonts w:eastAsia="Arial" w:cs="Arial"/>
          <w:szCs w:val="22"/>
        </w:rPr>
        <w:t xml:space="preserve"> </w:t>
      </w:r>
      <w:r>
        <w:rPr>
          <w:rFonts w:eastAsia="Arial" w:cs="Arial"/>
          <w:szCs w:val="22"/>
        </w:rPr>
        <w:t>i</w:t>
      </w:r>
      <w:r w:rsidRPr="0075163C">
        <w:rPr>
          <w:rFonts w:eastAsia="Arial" w:cs="Arial"/>
          <w:szCs w:val="22"/>
        </w:rPr>
        <w:t xml:space="preserve"> po rebalansu I</w:t>
      </w:r>
      <w:r>
        <w:rPr>
          <w:rFonts w:eastAsia="Arial" w:cs="Arial"/>
          <w:szCs w:val="22"/>
        </w:rPr>
        <w:t>I</w:t>
      </w:r>
      <w:r w:rsidRPr="0075163C">
        <w:rPr>
          <w:rFonts w:eastAsia="Arial" w:cs="Arial"/>
          <w:szCs w:val="22"/>
        </w:rPr>
        <w:t xml:space="preserve"> u iznosu od  </w:t>
      </w:r>
      <w:r>
        <w:rPr>
          <w:rFonts w:cs="Arial"/>
          <w:bCs/>
          <w:szCs w:val="22"/>
        </w:rPr>
        <w:t>88.000,00</w:t>
      </w:r>
      <w:r w:rsidRPr="0043240C">
        <w:rPr>
          <w:rFonts w:cs="Arial"/>
          <w:bCs/>
          <w:szCs w:val="22"/>
        </w:rPr>
        <w:t xml:space="preserve"> €</w:t>
      </w:r>
      <w:r w:rsidRPr="0075163C">
        <w:rPr>
          <w:rFonts w:eastAsia="Arial" w:cs="Arial"/>
          <w:szCs w:val="22"/>
        </w:rPr>
        <w:t xml:space="preserve"> te iz općih prihoda i primitaka u iznosu od  </w:t>
      </w:r>
      <w:r>
        <w:rPr>
          <w:rFonts w:cs="Arial"/>
          <w:bCs/>
          <w:szCs w:val="22"/>
        </w:rPr>
        <w:t>5.000,00</w:t>
      </w:r>
      <w:r w:rsidRPr="0043240C">
        <w:rPr>
          <w:rFonts w:cs="Arial"/>
          <w:bCs/>
          <w:szCs w:val="22"/>
        </w:rPr>
        <w:t xml:space="preserve"> €</w:t>
      </w:r>
      <w:r w:rsidRPr="0075163C">
        <w:rPr>
          <w:rFonts w:eastAsia="Arial" w:cs="Arial"/>
          <w:szCs w:val="22"/>
        </w:rPr>
        <w:t xml:space="preserve"> </w:t>
      </w:r>
      <w:r>
        <w:rPr>
          <w:rFonts w:eastAsia="Arial" w:cs="Arial"/>
          <w:szCs w:val="22"/>
        </w:rPr>
        <w:t>i</w:t>
      </w:r>
      <w:r w:rsidRPr="0075163C">
        <w:rPr>
          <w:rFonts w:eastAsia="Arial" w:cs="Arial"/>
          <w:szCs w:val="22"/>
        </w:rPr>
        <w:t xml:space="preserve"> po rebalansu </w:t>
      </w:r>
      <w:r>
        <w:rPr>
          <w:rFonts w:eastAsia="Arial" w:cs="Arial"/>
          <w:szCs w:val="22"/>
        </w:rPr>
        <w:t>I</w:t>
      </w:r>
      <w:r w:rsidRPr="0075163C">
        <w:rPr>
          <w:rFonts w:eastAsia="Arial" w:cs="Arial"/>
          <w:szCs w:val="22"/>
        </w:rPr>
        <w:t xml:space="preserve">I u iznosu od  </w:t>
      </w:r>
      <w:r>
        <w:rPr>
          <w:rFonts w:cs="Arial"/>
          <w:bCs/>
          <w:szCs w:val="22"/>
        </w:rPr>
        <w:t>54.000,00</w:t>
      </w:r>
      <w:r w:rsidRPr="0043240C">
        <w:rPr>
          <w:rFonts w:cs="Arial"/>
          <w:bCs/>
          <w:szCs w:val="22"/>
        </w:rPr>
        <w:t xml:space="preserve"> €</w:t>
      </w:r>
      <w:r w:rsidRPr="0075163C">
        <w:rPr>
          <w:rFonts w:eastAsia="Arial" w:cs="Arial"/>
          <w:szCs w:val="22"/>
        </w:rPr>
        <w:t xml:space="preserve">.  </w:t>
      </w:r>
    </w:p>
    <w:p w14:paraId="13E6F5C0" w14:textId="77777777" w:rsidR="00400BAF" w:rsidRDefault="00400BAF">
      <w:pPr>
        <w:ind w:hanging="2"/>
        <w:jc w:val="both"/>
        <w:rPr>
          <w:rFonts w:eastAsia="Arial" w:cs="Arial"/>
          <w:szCs w:val="22"/>
        </w:rPr>
      </w:pPr>
    </w:p>
    <w:tbl>
      <w:tblPr>
        <w:tblW w:w="10619" w:type="dxa"/>
        <w:tblInd w:w="-783" w:type="dxa"/>
        <w:tblLayout w:type="fixed"/>
        <w:tblLook w:val="0000" w:firstRow="0" w:lastRow="0" w:firstColumn="0" w:lastColumn="0" w:noHBand="0" w:noVBand="0"/>
      </w:tblPr>
      <w:tblGrid>
        <w:gridCol w:w="3354"/>
        <w:gridCol w:w="2371"/>
        <w:gridCol w:w="2447"/>
        <w:gridCol w:w="2447"/>
      </w:tblGrid>
      <w:tr w:rsidR="00400BAF" w14:paraId="78CD5A98" w14:textId="77777777" w:rsidTr="00934B96">
        <w:trPr>
          <w:trHeight w:val="227"/>
        </w:trPr>
        <w:tc>
          <w:tcPr>
            <w:tcW w:w="3354" w:type="dxa"/>
            <w:tcBorders>
              <w:top w:val="single" w:sz="6" w:space="0" w:color="000000"/>
              <w:left w:val="single" w:sz="6" w:space="0" w:color="000000"/>
              <w:bottom w:val="single" w:sz="6" w:space="0" w:color="000000"/>
            </w:tcBorders>
            <w:vAlign w:val="center"/>
          </w:tcPr>
          <w:p w14:paraId="1E6E8ACA" w14:textId="77777777" w:rsidR="00400BAF" w:rsidRDefault="00400BAF" w:rsidP="005F7FE9">
            <w:pPr>
              <w:ind w:hanging="2"/>
              <w:jc w:val="center"/>
            </w:pPr>
            <w:r>
              <w:rPr>
                <w:rFonts w:eastAsia="Arial" w:cs="Arial"/>
                <w:b/>
                <w:sz w:val="20"/>
                <w:szCs w:val="20"/>
              </w:rPr>
              <w:t>Opis radova</w:t>
            </w:r>
          </w:p>
        </w:tc>
        <w:tc>
          <w:tcPr>
            <w:tcW w:w="2371" w:type="dxa"/>
            <w:tcBorders>
              <w:top w:val="single" w:sz="6" w:space="0" w:color="000000"/>
              <w:left w:val="single" w:sz="6" w:space="0" w:color="000000"/>
              <w:bottom w:val="single" w:sz="6" w:space="0" w:color="000000"/>
            </w:tcBorders>
            <w:vAlign w:val="center"/>
          </w:tcPr>
          <w:p w14:paraId="11CF182A" w14:textId="77777777" w:rsidR="00400BAF" w:rsidRDefault="00400BAF" w:rsidP="005F7FE9">
            <w:pPr>
              <w:ind w:hanging="2"/>
              <w:jc w:val="center"/>
            </w:pPr>
            <w:r>
              <w:rPr>
                <w:rFonts w:eastAsia="Arial" w:cs="Arial"/>
                <w:b/>
                <w:sz w:val="20"/>
                <w:szCs w:val="20"/>
              </w:rPr>
              <w:t>Planirano</w:t>
            </w:r>
          </w:p>
        </w:tc>
        <w:tc>
          <w:tcPr>
            <w:tcW w:w="2447" w:type="dxa"/>
            <w:tcBorders>
              <w:top w:val="single" w:sz="6" w:space="0" w:color="000000"/>
              <w:left w:val="single" w:sz="6" w:space="0" w:color="000000"/>
              <w:bottom w:val="single" w:sz="6" w:space="0" w:color="000000"/>
              <w:right w:val="single" w:sz="6" w:space="0" w:color="000000"/>
            </w:tcBorders>
            <w:vAlign w:val="center"/>
          </w:tcPr>
          <w:p w14:paraId="50DEC040" w14:textId="77777777" w:rsidR="00400BAF" w:rsidRDefault="00400BAF" w:rsidP="005F7FE9">
            <w:pPr>
              <w:ind w:hanging="2"/>
              <w:jc w:val="center"/>
            </w:pPr>
            <w:r>
              <w:rPr>
                <w:rFonts w:eastAsia="Arial" w:cs="Arial"/>
                <w:b/>
                <w:sz w:val="20"/>
                <w:szCs w:val="20"/>
              </w:rPr>
              <w:t>Rebalans I</w:t>
            </w:r>
          </w:p>
        </w:tc>
        <w:tc>
          <w:tcPr>
            <w:tcW w:w="2447" w:type="dxa"/>
            <w:tcBorders>
              <w:top w:val="single" w:sz="6" w:space="0" w:color="000000"/>
              <w:left w:val="single" w:sz="6" w:space="0" w:color="000000"/>
              <w:bottom w:val="single" w:sz="6" w:space="0" w:color="000000"/>
              <w:right w:val="single" w:sz="6" w:space="0" w:color="000000"/>
            </w:tcBorders>
            <w:vAlign w:val="center"/>
          </w:tcPr>
          <w:p w14:paraId="0C822B8C" w14:textId="77777777" w:rsidR="00400BAF" w:rsidRDefault="00400BAF" w:rsidP="005F7FE9">
            <w:pPr>
              <w:ind w:hanging="2"/>
              <w:jc w:val="center"/>
              <w:rPr>
                <w:rFonts w:eastAsia="Arial" w:cs="Arial"/>
                <w:b/>
                <w:sz w:val="20"/>
                <w:szCs w:val="20"/>
              </w:rPr>
            </w:pPr>
            <w:r>
              <w:rPr>
                <w:rFonts w:eastAsia="Arial" w:cs="Arial"/>
                <w:b/>
                <w:sz w:val="20"/>
                <w:szCs w:val="20"/>
              </w:rPr>
              <w:t>Rebalans II</w:t>
            </w:r>
          </w:p>
        </w:tc>
      </w:tr>
      <w:tr w:rsidR="00400BAF" w14:paraId="5EF2B227" w14:textId="77777777" w:rsidTr="00934B96">
        <w:trPr>
          <w:trHeight w:val="227"/>
        </w:trPr>
        <w:tc>
          <w:tcPr>
            <w:tcW w:w="3354" w:type="dxa"/>
            <w:tcBorders>
              <w:top w:val="single" w:sz="6" w:space="0" w:color="000000"/>
              <w:left w:val="single" w:sz="6" w:space="0" w:color="000000"/>
              <w:bottom w:val="single" w:sz="6" w:space="0" w:color="000000"/>
            </w:tcBorders>
            <w:vAlign w:val="center"/>
          </w:tcPr>
          <w:p w14:paraId="79197705" w14:textId="77777777" w:rsidR="00400BAF" w:rsidRDefault="00400BAF" w:rsidP="005F7FE9">
            <w:pPr>
              <w:ind w:hanging="2"/>
            </w:pPr>
            <w:r>
              <w:rPr>
                <w:rFonts w:eastAsia="Arial" w:cs="Arial"/>
                <w:sz w:val="20"/>
                <w:szCs w:val="20"/>
              </w:rPr>
              <w:t>Trošak električne energije</w:t>
            </w:r>
          </w:p>
        </w:tc>
        <w:tc>
          <w:tcPr>
            <w:tcW w:w="2371" w:type="dxa"/>
            <w:tcBorders>
              <w:top w:val="single" w:sz="6" w:space="0" w:color="000000"/>
              <w:left w:val="single" w:sz="6" w:space="0" w:color="000000"/>
              <w:bottom w:val="single" w:sz="6" w:space="0" w:color="000000"/>
            </w:tcBorders>
            <w:vAlign w:val="center"/>
          </w:tcPr>
          <w:p w14:paraId="60F7FA1E" w14:textId="77777777" w:rsidR="00400BAF" w:rsidRPr="00D90745" w:rsidRDefault="00400BAF" w:rsidP="005F7FE9">
            <w:pPr>
              <w:ind w:hanging="2"/>
              <w:jc w:val="right"/>
              <w:rPr>
                <w:sz w:val="20"/>
              </w:rPr>
            </w:pPr>
            <w:r>
              <w:rPr>
                <w:rFonts w:cs="Arial"/>
                <w:sz w:val="20"/>
                <w:szCs w:val="20"/>
              </w:rPr>
              <w:t>70</w:t>
            </w:r>
            <w:r w:rsidRPr="003E58EA">
              <w:rPr>
                <w:rFonts w:cs="Arial"/>
                <w:sz w:val="20"/>
                <w:szCs w:val="20"/>
              </w:rPr>
              <w:t xml:space="preserve">.000,00 </w:t>
            </w:r>
            <w:r w:rsidRPr="000F7399">
              <w:rPr>
                <w:rFonts w:cs="Arial"/>
                <w:bCs/>
                <w:sz w:val="20"/>
                <w:szCs w:val="20"/>
              </w:rPr>
              <w:t>€</w:t>
            </w:r>
          </w:p>
        </w:tc>
        <w:tc>
          <w:tcPr>
            <w:tcW w:w="2447" w:type="dxa"/>
            <w:tcBorders>
              <w:top w:val="single" w:sz="6" w:space="0" w:color="000000"/>
              <w:left w:val="single" w:sz="6" w:space="0" w:color="000000"/>
              <w:bottom w:val="single" w:sz="6" w:space="0" w:color="000000"/>
              <w:right w:val="single" w:sz="6" w:space="0" w:color="000000"/>
            </w:tcBorders>
            <w:vAlign w:val="center"/>
          </w:tcPr>
          <w:p w14:paraId="2443421E" w14:textId="77777777" w:rsidR="00400BAF" w:rsidRDefault="00400BAF" w:rsidP="005F7FE9">
            <w:pPr>
              <w:ind w:hanging="2"/>
              <w:jc w:val="right"/>
            </w:pPr>
            <w:r>
              <w:rPr>
                <w:rFonts w:cs="Arial"/>
                <w:sz w:val="20"/>
                <w:szCs w:val="20"/>
              </w:rPr>
              <w:t>70</w:t>
            </w:r>
            <w:r w:rsidRPr="003E58EA">
              <w:rPr>
                <w:rFonts w:cs="Arial"/>
                <w:sz w:val="20"/>
                <w:szCs w:val="20"/>
              </w:rPr>
              <w:t xml:space="preserve">.000,00 </w:t>
            </w:r>
            <w:r w:rsidRPr="000F7399">
              <w:rPr>
                <w:rFonts w:cs="Arial"/>
                <w:bCs/>
                <w:sz w:val="20"/>
                <w:szCs w:val="20"/>
              </w:rPr>
              <w:t>€</w:t>
            </w:r>
          </w:p>
        </w:tc>
        <w:tc>
          <w:tcPr>
            <w:tcW w:w="2447" w:type="dxa"/>
            <w:tcBorders>
              <w:top w:val="single" w:sz="6" w:space="0" w:color="000000"/>
              <w:left w:val="single" w:sz="6" w:space="0" w:color="000000"/>
              <w:bottom w:val="single" w:sz="6" w:space="0" w:color="000000"/>
              <w:right w:val="single" w:sz="6" w:space="0" w:color="000000"/>
            </w:tcBorders>
            <w:vAlign w:val="center"/>
          </w:tcPr>
          <w:p w14:paraId="434C3DFC" w14:textId="77777777" w:rsidR="00400BAF" w:rsidRDefault="00400BAF" w:rsidP="005F7FE9">
            <w:pPr>
              <w:ind w:hanging="2"/>
              <w:jc w:val="right"/>
              <w:rPr>
                <w:rFonts w:cs="Arial"/>
                <w:sz w:val="20"/>
                <w:szCs w:val="20"/>
              </w:rPr>
            </w:pPr>
            <w:r>
              <w:rPr>
                <w:rFonts w:cs="Arial"/>
                <w:sz w:val="20"/>
                <w:szCs w:val="20"/>
              </w:rPr>
              <w:t>75</w:t>
            </w:r>
            <w:r w:rsidRPr="003E58EA">
              <w:rPr>
                <w:rFonts w:cs="Arial"/>
                <w:sz w:val="20"/>
                <w:szCs w:val="20"/>
              </w:rPr>
              <w:t xml:space="preserve">.000,00 </w:t>
            </w:r>
            <w:r w:rsidRPr="000F7399">
              <w:rPr>
                <w:rFonts w:cs="Arial"/>
                <w:bCs/>
                <w:sz w:val="20"/>
                <w:szCs w:val="20"/>
              </w:rPr>
              <w:t>€</w:t>
            </w:r>
          </w:p>
        </w:tc>
      </w:tr>
      <w:tr w:rsidR="00400BAF" w14:paraId="2C3DC1EB" w14:textId="77777777" w:rsidTr="00934B96">
        <w:trPr>
          <w:trHeight w:val="227"/>
        </w:trPr>
        <w:tc>
          <w:tcPr>
            <w:tcW w:w="3354" w:type="dxa"/>
            <w:tcBorders>
              <w:top w:val="single" w:sz="6" w:space="0" w:color="000000"/>
              <w:left w:val="single" w:sz="6" w:space="0" w:color="000000"/>
              <w:bottom w:val="single" w:sz="6" w:space="0" w:color="000000"/>
            </w:tcBorders>
            <w:vAlign w:val="center"/>
          </w:tcPr>
          <w:p w14:paraId="1FA9788F" w14:textId="77777777" w:rsidR="00400BAF" w:rsidRDefault="00400BAF" w:rsidP="005F7FE9">
            <w:pPr>
              <w:ind w:hanging="2"/>
            </w:pPr>
            <w:r>
              <w:rPr>
                <w:rFonts w:eastAsia="Arial" w:cs="Arial"/>
                <w:sz w:val="20"/>
                <w:szCs w:val="20"/>
              </w:rPr>
              <w:t xml:space="preserve">Redovno održavanje javne rasvjete </w:t>
            </w:r>
          </w:p>
        </w:tc>
        <w:tc>
          <w:tcPr>
            <w:tcW w:w="2371" w:type="dxa"/>
            <w:tcBorders>
              <w:top w:val="single" w:sz="6" w:space="0" w:color="000000"/>
              <w:left w:val="single" w:sz="6" w:space="0" w:color="000000"/>
              <w:bottom w:val="single" w:sz="6" w:space="0" w:color="000000"/>
            </w:tcBorders>
            <w:vAlign w:val="center"/>
          </w:tcPr>
          <w:p w14:paraId="4382B920" w14:textId="77777777" w:rsidR="00400BAF" w:rsidRPr="00D90745" w:rsidRDefault="00400BAF" w:rsidP="005F7FE9">
            <w:pPr>
              <w:ind w:hanging="2"/>
              <w:jc w:val="right"/>
              <w:rPr>
                <w:sz w:val="20"/>
              </w:rPr>
            </w:pPr>
            <w:r>
              <w:rPr>
                <w:rFonts w:cs="Arial"/>
                <w:sz w:val="20"/>
                <w:szCs w:val="20"/>
              </w:rPr>
              <w:t>33</w:t>
            </w:r>
            <w:r w:rsidRPr="003E58EA">
              <w:rPr>
                <w:rFonts w:cs="Arial"/>
                <w:sz w:val="20"/>
                <w:szCs w:val="20"/>
              </w:rPr>
              <w:t xml:space="preserve">.000,00 </w:t>
            </w:r>
            <w:r w:rsidRPr="000F7399">
              <w:rPr>
                <w:rFonts w:cs="Arial"/>
                <w:bCs/>
                <w:sz w:val="20"/>
                <w:szCs w:val="20"/>
              </w:rPr>
              <w:t>€</w:t>
            </w:r>
          </w:p>
        </w:tc>
        <w:tc>
          <w:tcPr>
            <w:tcW w:w="2447" w:type="dxa"/>
            <w:tcBorders>
              <w:top w:val="single" w:sz="6" w:space="0" w:color="000000"/>
              <w:left w:val="single" w:sz="6" w:space="0" w:color="000000"/>
              <w:bottom w:val="single" w:sz="6" w:space="0" w:color="000000"/>
              <w:right w:val="single" w:sz="6" w:space="0" w:color="000000"/>
            </w:tcBorders>
            <w:vAlign w:val="center"/>
          </w:tcPr>
          <w:p w14:paraId="0904DCCA" w14:textId="77777777" w:rsidR="00400BAF" w:rsidRDefault="00400BAF" w:rsidP="005F7FE9">
            <w:pPr>
              <w:ind w:hanging="2"/>
              <w:jc w:val="right"/>
            </w:pPr>
            <w:r>
              <w:rPr>
                <w:rFonts w:cs="Arial"/>
                <w:sz w:val="20"/>
                <w:szCs w:val="20"/>
              </w:rPr>
              <w:t>33</w:t>
            </w:r>
            <w:r w:rsidRPr="003E58EA">
              <w:rPr>
                <w:rFonts w:cs="Arial"/>
                <w:sz w:val="20"/>
                <w:szCs w:val="20"/>
              </w:rPr>
              <w:t xml:space="preserve">.000,00 </w:t>
            </w:r>
            <w:r w:rsidRPr="000F7399">
              <w:rPr>
                <w:rFonts w:cs="Arial"/>
                <w:bCs/>
                <w:sz w:val="20"/>
                <w:szCs w:val="20"/>
              </w:rPr>
              <w:t>€</w:t>
            </w:r>
          </w:p>
        </w:tc>
        <w:tc>
          <w:tcPr>
            <w:tcW w:w="2447" w:type="dxa"/>
            <w:tcBorders>
              <w:top w:val="single" w:sz="6" w:space="0" w:color="000000"/>
              <w:left w:val="single" w:sz="6" w:space="0" w:color="000000"/>
              <w:bottom w:val="single" w:sz="6" w:space="0" w:color="000000"/>
              <w:right w:val="single" w:sz="6" w:space="0" w:color="000000"/>
            </w:tcBorders>
            <w:vAlign w:val="center"/>
          </w:tcPr>
          <w:p w14:paraId="1A96F4E5" w14:textId="77777777" w:rsidR="00400BAF" w:rsidRDefault="00400BAF" w:rsidP="005F7FE9">
            <w:pPr>
              <w:ind w:hanging="2"/>
              <w:jc w:val="right"/>
              <w:rPr>
                <w:rFonts w:cs="Arial"/>
                <w:sz w:val="20"/>
                <w:szCs w:val="20"/>
              </w:rPr>
            </w:pPr>
            <w:r>
              <w:rPr>
                <w:rFonts w:cs="Arial"/>
                <w:sz w:val="20"/>
                <w:szCs w:val="20"/>
              </w:rPr>
              <w:t>47</w:t>
            </w:r>
            <w:r w:rsidRPr="003E58EA">
              <w:rPr>
                <w:rFonts w:cs="Arial"/>
                <w:sz w:val="20"/>
                <w:szCs w:val="20"/>
              </w:rPr>
              <w:t xml:space="preserve">.000,00 </w:t>
            </w:r>
            <w:r w:rsidRPr="000F7399">
              <w:rPr>
                <w:rFonts w:cs="Arial"/>
                <w:bCs/>
                <w:sz w:val="20"/>
                <w:szCs w:val="20"/>
              </w:rPr>
              <w:t>€</w:t>
            </w:r>
          </w:p>
        </w:tc>
      </w:tr>
      <w:tr w:rsidR="00400BAF" w14:paraId="7829A2A7" w14:textId="77777777" w:rsidTr="00934B96">
        <w:trPr>
          <w:trHeight w:val="227"/>
        </w:trPr>
        <w:tc>
          <w:tcPr>
            <w:tcW w:w="3354" w:type="dxa"/>
            <w:tcBorders>
              <w:top w:val="single" w:sz="6" w:space="0" w:color="000000"/>
              <w:left w:val="single" w:sz="6" w:space="0" w:color="000000"/>
              <w:bottom w:val="single" w:sz="6" w:space="0" w:color="000000"/>
            </w:tcBorders>
            <w:vAlign w:val="center"/>
          </w:tcPr>
          <w:p w14:paraId="58452E35" w14:textId="77777777" w:rsidR="00400BAF" w:rsidRDefault="00400BAF" w:rsidP="005F7FE9">
            <w:pPr>
              <w:ind w:hanging="2"/>
            </w:pPr>
            <w:r>
              <w:rPr>
                <w:rFonts w:eastAsia="Arial" w:cs="Arial"/>
                <w:sz w:val="20"/>
                <w:szCs w:val="20"/>
              </w:rPr>
              <w:t xml:space="preserve">Blagdansko ukrašavanje </w:t>
            </w:r>
          </w:p>
        </w:tc>
        <w:tc>
          <w:tcPr>
            <w:tcW w:w="2371" w:type="dxa"/>
            <w:tcBorders>
              <w:top w:val="single" w:sz="6" w:space="0" w:color="000000"/>
              <w:left w:val="single" w:sz="6" w:space="0" w:color="000000"/>
              <w:bottom w:val="single" w:sz="6" w:space="0" w:color="000000"/>
            </w:tcBorders>
            <w:vAlign w:val="center"/>
          </w:tcPr>
          <w:p w14:paraId="710A9F49" w14:textId="77777777" w:rsidR="00400BAF" w:rsidRPr="00D90745" w:rsidRDefault="00400BAF" w:rsidP="005F7FE9">
            <w:pPr>
              <w:ind w:hanging="2"/>
              <w:jc w:val="right"/>
              <w:rPr>
                <w:sz w:val="20"/>
              </w:rPr>
            </w:pPr>
            <w:r>
              <w:rPr>
                <w:rFonts w:eastAsia="Arial" w:cs="Arial"/>
                <w:sz w:val="20"/>
                <w:szCs w:val="20"/>
              </w:rPr>
              <w:t xml:space="preserve">  </w:t>
            </w:r>
            <w:r>
              <w:rPr>
                <w:rFonts w:cs="Arial"/>
                <w:sz w:val="20"/>
                <w:szCs w:val="20"/>
              </w:rPr>
              <w:t xml:space="preserve">10.000,00 </w:t>
            </w:r>
            <w:r w:rsidRPr="000F7399">
              <w:rPr>
                <w:rFonts w:cs="Arial"/>
                <w:bCs/>
                <w:sz w:val="20"/>
                <w:szCs w:val="20"/>
              </w:rPr>
              <w:t>€</w:t>
            </w:r>
          </w:p>
        </w:tc>
        <w:tc>
          <w:tcPr>
            <w:tcW w:w="2447" w:type="dxa"/>
            <w:tcBorders>
              <w:top w:val="single" w:sz="6" w:space="0" w:color="000000"/>
              <w:left w:val="single" w:sz="6" w:space="0" w:color="000000"/>
              <w:bottom w:val="single" w:sz="6" w:space="0" w:color="000000"/>
              <w:right w:val="single" w:sz="6" w:space="0" w:color="000000"/>
            </w:tcBorders>
            <w:vAlign w:val="center"/>
          </w:tcPr>
          <w:p w14:paraId="3F8DB346" w14:textId="77777777" w:rsidR="00400BAF" w:rsidRDefault="00400BAF" w:rsidP="005F7FE9">
            <w:pPr>
              <w:ind w:hanging="2"/>
              <w:jc w:val="right"/>
            </w:pPr>
            <w:r>
              <w:rPr>
                <w:rFonts w:eastAsia="Arial" w:cs="Arial"/>
                <w:sz w:val="20"/>
                <w:szCs w:val="20"/>
              </w:rPr>
              <w:t xml:space="preserve">  </w:t>
            </w:r>
            <w:r>
              <w:rPr>
                <w:rFonts w:cs="Arial"/>
                <w:sz w:val="20"/>
                <w:szCs w:val="20"/>
              </w:rPr>
              <w:t xml:space="preserve">10.000,00 </w:t>
            </w:r>
            <w:r w:rsidRPr="000F7399">
              <w:rPr>
                <w:rFonts w:cs="Arial"/>
                <w:bCs/>
                <w:sz w:val="20"/>
                <w:szCs w:val="20"/>
              </w:rPr>
              <w:t>€</w:t>
            </w:r>
          </w:p>
        </w:tc>
        <w:tc>
          <w:tcPr>
            <w:tcW w:w="2447" w:type="dxa"/>
            <w:tcBorders>
              <w:top w:val="single" w:sz="6" w:space="0" w:color="000000"/>
              <w:left w:val="single" w:sz="6" w:space="0" w:color="000000"/>
              <w:bottom w:val="single" w:sz="6" w:space="0" w:color="000000"/>
              <w:right w:val="single" w:sz="6" w:space="0" w:color="000000"/>
            </w:tcBorders>
            <w:vAlign w:val="center"/>
          </w:tcPr>
          <w:p w14:paraId="3A2352BB" w14:textId="77777777" w:rsidR="00400BAF" w:rsidRDefault="00400BAF" w:rsidP="005F7FE9">
            <w:pPr>
              <w:ind w:hanging="2"/>
              <w:jc w:val="right"/>
              <w:rPr>
                <w:rFonts w:eastAsia="Arial" w:cs="Arial"/>
                <w:sz w:val="20"/>
                <w:szCs w:val="20"/>
              </w:rPr>
            </w:pPr>
            <w:r>
              <w:rPr>
                <w:rFonts w:eastAsia="Arial" w:cs="Arial"/>
                <w:sz w:val="20"/>
                <w:szCs w:val="20"/>
              </w:rPr>
              <w:t xml:space="preserve">  </w:t>
            </w:r>
            <w:r>
              <w:rPr>
                <w:rFonts w:cs="Arial"/>
                <w:sz w:val="20"/>
                <w:szCs w:val="20"/>
              </w:rPr>
              <w:t xml:space="preserve">20.000,00 </w:t>
            </w:r>
            <w:r w:rsidRPr="000F7399">
              <w:rPr>
                <w:rFonts w:cs="Arial"/>
                <w:bCs/>
                <w:sz w:val="20"/>
                <w:szCs w:val="20"/>
              </w:rPr>
              <w:t>€</w:t>
            </w:r>
          </w:p>
        </w:tc>
      </w:tr>
      <w:tr w:rsidR="00400BAF" w14:paraId="72CF6F4A" w14:textId="77777777" w:rsidTr="00934B96">
        <w:trPr>
          <w:trHeight w:val="227"/>
        </w:trPr>
        <w:tc>
          <w:tcPr>
            <w:tcW w:w="3354" w:type="dxa"/>
            <w:tcBorders>
              <w:top w:val="single" w:sz="6" w:space="0" w:color="000000"/>
              <w:left w:val="single" w:sz="6" w:space="0" w:color="000000"/>
              <w:bottom w:val="single" w:sz="6" w:space="0" w:color="000000"/>
            </w:tcBorders>
            <w:vAlign w:val="center"/>
          </w:tcPr>
          <w:p w14:paraId="7051CEE3" w14:textId="77777777" w:rsidR="00400BAF" w:rsidRDefault="00400BAF" w:rsidP="005F7FE9">
            <w:pPr>
              <w:ind w:hanging="2"/>
              <w:jc w:val="center"/>
            </w:pPr>
            <w:r>
              <w:rPr>
                <w:rFonts w:eastAsia="Arial" w:cs="Arial"/>
                <w:b/>
                <w:sz w:val="20"/>
                <w:szCs w:val="20"/>
              </w:rPr>
              <w:t>UKUPNO</w:t>
            </w:r>
          </w:p>
        </w:tc>
        <w:tc>
          <w:tcPr>
            <w:tcW w:w="2371" w:type="dxa"/>
            <w:tcBorders>
              <w:top w:val="single" w:sz="6" w:space="0" w:color="000000"/>
              <w:left w:val="single" w:sz="6" w:space="0" w:color="000000"/>
              <w:bottom w:val="single" w:sz="6" w:space="0" w:color="000000"/>
            </w:tcBorders>
            <w:vAlign w:val="center"/>
          </w:tcPr>
          <w:p w14:paraId="0D7ABBCD" w14:textId="77777777" w:rsidR="00400BAF" w:rsidRPr="00D90745" w:rsidRDefault="00400BAF" w:rsidP="005F7FE9">
            <w:pPr>
              <w:ind w:hanging="2"/>
              <w:jc w:val="right"/>
              <w:rPr>
                <w:sz w:val="20"/>
              </w:rPr>
            </w:pPr>
            <w:r>
              <w:rPr>
                <w:rFonts w:cs="Arial"/>
                <w:b/>
                <w:sz w:val="20"/>
                <w:szCs w:val="20"/>
              </w:rPr>
              <w:t xml:space="preserve">113.000,00 </w:t>
            </w:r>
            <w:r w:rsidRPr="000F7399">
              <w:rPr>
                <w:rFonts w:cs="Arial"/>
                <w:b/>
                <w:sz w:val="20"/>
                <w:szCs w:val="20"/>
              </w:rPr>
              <w:t>€</w:t>
            </w:r>
          </w:p>
        </w:tc>
        <w:tc>
          <w:tcPr>
            <w:tcW w:w="2447" w:type="dxa"/>
            <w:tcBorders>
              <w:top w:val="single" w:sz="6" w:space="0" w:color="000000"/>
              <w:left w:val="single" w:sz="6" w:space="0" w:color="000000"/>
              <w:bottom w:val="single" w:sz="6" w:space="0" w:color="000000"/>
              <w:right w:val="single" w:sz="6" w:space="0" w:color="000000"/>
            </w:tcBorders>
            <w:vAlign w:val="center"/>
          </w:tcPr>
          <w:p w14:paraId="38835927" w14:textId="77777777" w:rsidR="00400BAF" w:rsidRDefault="00400BAF" w:rsidP="005F7FE9">
            <w:pPr>
              <w:ind w:hanging="2"/>
              <w:jc w:val="right"/>
            </w:pPr>
            <w:r>
              <w:rPr>
                <w:rFonts w:cs="Arial"/>
                <w:b/>
                <w:sz w:val="20"/>
                <w:szCs w:val="20"/>
              </w:rPr>
              <w:t xml:space="preserve">113.000,00 </w:t>
            </w:r>
            <w:r w:rsidRPr="000F7399">
              <w:rPr>
                <w:rFonts w:cs="Arial"/>
                <w:b/>
                <w:sz w:val="20"/>
                <w:szCs w:val="20"/>
              </w:rPr>
              <w:t>€</w:t>
            </w:r>
          </w:p>
        </w:tc>
        <w:tc>
          <w:tcPr>
            <w:tcW w:w="2447" w:type="dxa"/>
            <w:tcBorders>
              <w:top w:val="single" w:sz="6" w:space="0" w:color="000000"/>
              <w:left w:val="single" w:sz="6" w:space="0" w:color="000000"/>
              <w:bottom w:val="single" w:sz="6" w:space="0" w:color="000000"/>
              <w:right w:val="single" w:sz="6" w:space="0" w:color="000000"/>
            </w:tcBorders>
            <w:vAlign w:val="center"/>
          </w:tcPr>
          <w:p w14:paraId="21FFF10E" w14:textId="77777777" w:rsidR="00400BAF" w:rsidRDefault="00400BAF" w:rsidP="005F7FE9">
            <w:pPr>
              <w:ind w:hanging="2"/>
              <w:jc w:val="right"/>
              <w:rPr>
                <w:rFonts w:cs="Arial"/>
                <w:b/>
                <w:sz w:val="20"/>
                <w:szCs w:val="20"/>
              </w:rPr>
            </w:pPr>
            <w:r>
              <w:rPr>
                <w:rFonts w:cs="Arial"/>
                <w:b/>
                <w:sz w:val="20"/>
                <w:szCs w:val="20"/>
              </w:rPr>
              <w:t xml:space="preserve">142.000,00 </w:t>
            </w:r>
            <w:r w:rsidRPr="000F7399">
              <w:rPr>
                <w:rFonts w:cs="Arial"/>
                <w:b/>
                <w:sz w:val="20"/>
                <w:szCs w:val="20"/>
              </w:rPr>
              <w:t>€</w:t>
            </w:r>
          </w:p>
        </w:tc>
      </w:tr>
    </w:tbl>
    <w:p w14:paraId="1AED557C" w14:textId="77777777" w:rsidR="00400BAF" w:rsidRPr="00380A28" w:rsidRDefault="00400BAF">
      <w:pPr>
        <w:rPr>
          <w:rFonts w:eastAsia="Arial" w:cs="Arial"/>
          <w:sz w:val="14"/>
          <w:szCs w:val="14"/>
        </w:rPr>
      </w:pPr>
    </w:p>
    <w:p w14:paraId="1DF5233B" w14:textId="77777777" w:rsidR="00400BAF" w:rsidRDefault="00400BAF" w:rsidP="002E061A">
      <w:pPr>
        <w:ind w:hanging="2"/>
        <w:jc w:val="center"/>
      </w:pPr>
      <w:r>
        <w:rPr>
          <w:rFonts w:eastAsia="Arial" w:cs="Arial"/>
          <w:b/>
          <w:szCs w:val="22"/>
        </w:rPr>
        <w:lastRenderedPageBreak/>
        <w:t>Članak 21.</w:t>
      </w:r>
    </w:p>
    <w:p w14:paraId="60555637" w14:textId="77777777" w:rsidR="00400BAF" w:rsidRDefault="00400BAF">
      <w:pPr>
        <w:ind w:hanging="2"/>
        <w:rPr>
          <w:rFonts w:eastAsia="Arial" w:cs="Arial"/>
          <w:szCs w:val="22"/>
        </w:rPr>
      </w:pPr>
      <w:r>
        <w:rPr>
          <w:rFonts w:eastAsia="Arial" w:cs="Arial"/>
          <w:b/>
          <w:szCs w:val="22"/>
        </w:rPr>
        <w:t>Rekapitulacija Programa održavanja komunalne infrastrukture za 2025. godinu – Rebalans II</w:t>
      </w:r>
      <w:r>
        <w:rPr>
          <w:rFonts w:eastAsia="Arial" w:cs="Arial"/>
          <w:szCs w:val="22"/>
        </w:rPr>
        <w:t>:</w:t>
      </w:r>
    </w:p>
    <w:p w14:paraId="44D95645" w14:textId="77777777" w:rsidR="00400BAF" w:rsidRPr="00380A28" w:rsidRDefault="00400BAF">
      <w:pPr>
        <w:rPr>
          <w:sz w:val="12"/>
          <w:szCs w:val="12"/>
        </w:rPr>
      </w:pPr>
    </w:p>
    <w:tbl>
      <w:tblPr>
        <w:tblW w:w="9867" w:type="dxa"/>
        <w:jc w:val="center"/>
        <w:tblLayout w:type="fixed"/>
        <w:tblLook w:val="0000" w:firstRow="0" w:lastRow="0" w:firstColumn="0" w:lastColumn="0" w:noHBand="0" w:noVBand="0"/>
      </w:tblPr>
      <w:tblGrid>
        <w:gridCol w:w="3442"/>
        <w:gridCol w:w="2105"/>
        <w:gridCol w:w="2160"/>
        <w:gridCol w:w="2160"/>
      </w:tblGrid>
      <w:tr w:rsidR="00400BAF" w14:paraId="0EB831DC" w14:textId="77777777" w:rsidTr="005F7FE9">
        <w:trPr>
          <w:trHeight w:val="227"/>
          <w:jc w:val="center"/>
        </w:trPr>
        <w:tc>
          <w:tcPr>
            <w:tcW w:w="3442" w:type="dxa"/>
            <w:tcBorders>
              <w:top w:val="single" w:sz="4" w:space="0" w:color="000000"/>
              <w:left w:val="single" w:sz="4" w:space="0" w:color="000000"/>
              <w:bottom w:val="single" w:sz="4" w:space="0" w:color="000000"/>
            </w:tcBorders>
          </w:tcPr>
          <w:p w14:paraId="60CF6A2F" w14:textId="77777777" w:rsidR="00400BAF" w:rsidRDefault="00400BAF">
            <w:pPr>
              <w:ind w:hanging="2"/>
              <w:jc w:val="center"/>
            </w:pPr>
            <w:r>
              <w:rPr>
                <w:rFonts w:eastAsia="Arial" w:cs="Arial"/>
                <w:b/>
                <w:sz w:val="20"/>
                <w:szCs w:val="20"/>
              </w:rPr>
              <w:t>Opis radova</w:t>
            </w:r>
          </w:p>
        </w:tc>
        <w:tc>
          <w:tcPr>
            <w:tcW w:w="2105" w:type="dxa"/>
            <w:tcBorders>
              <w:top w:val="single" w:sz="4" w:space="0" w:color="000000"/>
              <w:left w:val="single" w:sz="4" w:space="0" w:color="000000"/>
              <w:bottom w:val="single" w:sz="4" w:space="0" w:color="000000"/>
            </w:tcBorders>
          </w:tcPr>
          <w:p w14:paraId="1029741B" w14:textId="77777777" w:rsidR="00400BAF" w:rsidRDefault="00400BAF">
            <w:pPr>
              <w:ind w:hanging="2"/>
              <w:jc w:val="center"/>
            </w:pPr>
            <w:r>
              <w:rPr>
                <w:rFonts w:eastAsia="Arial" w:cs="Arial"/>
                <w:b/>
                <w:sz w:val="20"/>
                <w:szCs w:val="20"/>
              </w:rPr>
              <w:t>Planirano</w:t>
            </w:r>
          </w:p>
        </w:tc>
        <w:tc>
          <w:tcPr>
            <w:tcW w:w="2160" w:type="dxa"/>
            <w:tcBorders>
              <w:top w:val="single" w:sz="4" w:space="0" w:color="000000"/>
              <w:left w:val="single" w:sz="4" w:space="0" w:color="000000"/>
              <w:bottom w:val="single" w:sz="4" w:space="0" w:color="000000"/>
              <w:right w:val="single" w:sz="4" w:space="0" w:color="000000"/>
            </w:tcBorders>
          </w:tcPr>
          <w:p w14:paraId="2157D9EC" w14:textId="77777777" w:rsidR="00400BAF" w:rsidRDefault="00400BAF">
            <w:pPr>
              <w:ind w:hanging="2"/>
              <w:jc w:val="center"/>
            </w:pPr>
            <w:r>
              <w:rPr>
                <w:rFonts w:eastAsia="Arial" w:cs="Arial"/>
                <w:b/>
                <w:sz w:val="20"/>
                <w:szCs w:val="20"/>
              </w:rPr>
              <w:t>Rebalans I</w:t>
            </w:r>
          </w:p>
        </w:tc>
        <w:tc>
          <w:tcPr>
            <w:tcW w:w="2160" w:type="dxa"/>
            <w:tcBorders>
              <w:top w:val="single" w:sz="4" w:space="0" w:color="000000"/>
              <w:left w:val="single" w:sz="4" w:space="0" w:color="000000"/>
              <w:bottom w:val="single" w:sz="4" w:space="0" w:color="000000"/>
              <w:right w:val="single" w:sz="4" w:space="0" w:color="000000"/>
            </w:tcBorders>
          </w:tcPr>
          <w:p w14:paraId="424FE95B" w14:textId="77777777" w:rsidR="00400BAF" w:rsidRDefault="00400BAF">
            <w:pPr>
              <w:ind w:hanging="2"/>
              <w:jc w:val="center"/>
              <w:rPr>
                <w:rFonts w:eastAsia="Arial" w:cs="Arial"/>
                <w:b/>
                <w:sz w:val="20"/>
                <w:szCs w:val="20"/>
              </w:rPr>
            </w:pPr>
            <w:r>
              <w:rPr>
                <w:rFonts w:eastAsia="Arial" w:cs="Arial"/>
                <w:b/>
                <w:sz w:val="20"/>
                <w:szCs w:val="20"/>
              </w:rPr>
              <w:t>Rebalans II</w:t>
            </w:r>
          </w:p>
        </w:tc>
      </w:tr>
      <w:tr w:rsidR="00400BAF" w14:paraId="6421EA01" w14:textId="77777777" w:rsidTr="005F7FE9">
        <w:trPr>
          <w:trHeight w:val="227"/>
          <w:jc w:val="center"/>
        </w:trPr>
        <w:tc>
          <w:tcPr>
            <w:tcW w:w="3442" w:type="dxa"/>
            <w:tcBorders>
              <w:top w:val="single" w:sz="4" w:space="0" w:color="000000"/>
              <w:left w:val="single" w:sz="4" w:space="0" w:color="000000"/>
              <w:bottom w:val="single" w:sz="4" w:space="0" w:color="000000"/>
            </w:tcBorders>
          </w:tcPr>
          <w:p w14:paraId="4B5D8AAE" w14:textId="77777777" w:rsidR="00400BAF" w:rsidRDefault="00400BAF" w:rsidP="005F7FE9">
            <w:pPr>
              <w:ind w:hanging="2"/>
            </w:pPr>
            <w:r>
              <w:rPr>
                <w:rFonts w:eastAsia="Arial" w:cs="Arial"/>
                <w:sz w:val="20"/>
                <w:szCs w:val="20"/>
              </w:rPr>
              <w:t>Odvodnja atmosferskih voda</w:t>
            </w:r>
          </w:p>
        </w:tc>
        <w:tc>
          <w:tcPr>
            <w:tcW w:w="2105" w:type="dxa"/>
            <w:tcBorders>
              <w:top w:val="single" w:sz="4" w:space="0" w:color="000000"/>
              <w:left w:val="single" w:sz="4" w:space="0" w:color="000000"/>
              <w:bottom w:val="single" w:sz="4" w:space="0" w:color="000000"/>
            </w:tcBorders>
          </w:tcPr>
          <w:p w14:paraId="5E9E132B" w14:textId="77777777" w:rsidR="00400BAF" w:rsidRPr="00D90745" w:rsidRDefault="00400BAF" w:rsidP="005F7FE9">
            <w:pPr>
              <w:ind w:hanging="2"/>
              <w:jc w:val="right"/>
              <w:rPr>
                <w:sz w:val="20"/>
              </w:rPr>
            </w:pPr>
            <w:r>
              <w:rPr>
                <w:rFonts w:eastAsia="Arial" w:cs="Arial"/>
                <w:bCs/>
                <w:color w:val="FF0000"/>
                <w:sz w:val="20"/>
                <w:szCs w:val="20"/>
              </w:rPr>
              <w:t xml:space="preserve">    </w:t>
            </w:r>
            <w:r>
              <w:rPr>
                <w:rFonts w:cs="Arial"/>
                <w:sz w:val="20"/>
                <w:szCs w:val="20"/>
              </w:rPr>
              <w:t>20.000</w:t>
            </w:r>
            <w:r w:rsidRPr="0043240C">
              <w:rPr>
                <w:rFonts w:cs="Arial"/>
                <w:sz w:val="20"/>
                <w:szCs w:val="20"/>
              </w:rPr>
              <w:t xml:space="preserve">,00 </w:t>
            </w:r>
            <w:r w:rsidRPr="000F7399">
              <w:rPr>
                <w:rFonts w:cs="Arial"/>
                <w:bCs/>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14:paraId="71525047" w14:textId="77777777" w:rsidR="00400BAF" w:rsidRDefault="00400BAF" w:rsidP="005F7FE9">
            <w:pPr>
              <w:ind w:hanging="2"/>
              <w:jc w:val="right"/>
            </w:pPr>
            <w:r>
              <w:rPr>
                <w:rFonts w:eastAsia="Arial" w:cs="Arial"/>
                <w:bCs/>
                <w:color w:val="FF0000"/>
                <w:sz w:val="20"/>
                <w:szCs w:val="20"/>
              </w:rPr>
              <w:t xml:space="preserve">    </w:t>
            </w:r>
            <w:r>
              <w:rPr>
                <w:rFonts w:cs="Arial"/>
                <w:sz w:val="20"/>
                <w:szCs w:val="20"/>
              </w:rPr>
              <w:t>20.000</w:t>
            </w:r>
            <w:r w:rsidRPr="0043240C">
              <w:rPr>
                <w:rFonts w:cs="Arial"/>
                <w:sz w:val="20"/>
                <w:szCs w:val="20"/>
              </w:rPr>
              <w:t xml:space="preserve">,00 </w:t>
            </w:r>
            <w:r w:rsidRPr="000F7399">
              <w:rPr>
                <w:rFonts w:cs="Arial"/>
                <w:bCs/>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14:paraId="7DDEB710" w14:textId="77777777" w:rsidR="00400BAF" w:rsidRDefault="00400BAF" w:rsidP="005F7FE9">
            <w:pPr>
              <w:ind w:hanging="2"/>
              <w:jc w:val="right"/>
              <w:rPr>
                <w:rFonts w:eastAsia="Arial" w:cs="Arial"/>
                <w:bCs/>
                <w:color w:val="FF0000"/>
                <w:sz w:val="20"/>
                <w:szCs w:val="20"/>
              </w:rPr>
            </w:pPr>
            <w:r>
              <w:rPr>
                <w:rFonts w:eastAsia="Arial" w:cs="Arial"/>
                <w:bCs/>
                <w:color w:val="FF0000"/>
                <w:sz w:val="20"/>
                <w:szCs w:val="20"/>
              </w:rPr>
              <w:t xml:space="preserve">    </w:t>
            </w:r>
            <w:r>
              <w:rPr>
                <w:rFonts w:cs="Arial"/>
                <w:sz w:val="20"/>
                <w:szCs w:val="20"/>
              </w:rPr>
              <w:t>19.400</w:t>
            </w:r>
            <w:r w:rsidRPr="0043240C">
              <w:rPr>
                <w:rFonts w:cs="Arial"/>
                <w:sz w:val="20"/>
                <w:szCs w:val="20"/>
              </w:rPr>
              <w:t xml:space="preserve">,00 </w:t>
            </w:r>
            <w:r w:rsidRPr="000F7399">
              <w:rPr>
                <w:rFonts w:cs="Arial"/>
                <w:bCs/>
                <w:sz w:val="20"/>
                <w:szCs w:val="20"/>
              </w:rPr>
              <w:t>€</w:t>
            </w:r>
          </w:p>
        </w:tc>
      </w:tr>
      <w:tr w:rsidR="00400BAF" w14:paraId="5D4069D9" w14:textId="77777777" w:rsidTr="005F7FE9">
        <w:trPr>
          <w:trHeight w:val="227"/>
          <w:jc w:val="center"/>
        </w:trPr>
        <w:tc>
          <w:tcPr>
            <w:tcW w:w="3442" w:type="dxa"/>
            <w:tcBorders>
              <w:top w:val="single" w:sz="4" w:space="0" w:color="000000"/>
              <w:left w:val="single" w:sz="4" w:space="0" w:color="000000"/>
              <w:bottom w:val="single" w:sz="4" w:space="0" w:color="000000"/>
            </w:tcBorders>
          </w:tcPr>
          <w:p w14:paraId="041B18AF" w14:textId="77777777" w:rsidR="00400BAF" w:rsidRDefault="00400BAF" w:rsidP="005F7FE9">
            <w:pPr>
              <w:ind w:hanging="2"/>
            </w:pPr>
            <w:r>
              <w:rPr>
                <w:rFonts w:eastAsia="Arial" w:cs="Arial"/>
                <w:sz w:val="20"/>
                <w:szCs w:val="20"/>
              </w:rPr>
              <w:t>Održavanje čistoće javnih površina</w:t>
            </w:r>
          </w:p>
        </w:tc>
        <w:tc>
          <w:tcPr>
            <w:tcW w:w="2105" w:type="dxa"/>
            <w:tcBorders>
              <w:top w:val="single" w:sz="4" w:space="0" w:color="000000"/>
              <w:left w:val="single" w:sz="4" w:space="0" w:color="000000"/>
              <w:bottom w:val="single" w:sz="4" w:space="0" w:color="000000"/>
            </w:tcBorders>
          </w:tcPr>
          <w:p w14:paraId="1E8EAFC4" w14:textId="77777777" w:rsidR="00400BAF" w:rsidRPr="00D90745" w:rsidRDefault="00400BAF" w:rsidP="005F7FE9">
            <w:pPr>
              <w:ind w:hanging="2"/>
              <w:jc w:val="right"/>
              <w:rPr>
                <w:sz w:val="20"/>
              </w:rPr>
            </w:pPr>
            <w:r>
              <w:rPr>
                <w:rFonts w:cs="Arial"/>
                <w:sz w:val="20"/>
                <w:szCs w:val="22"/>
              </w:rPr>
              <w:t>360</w:t>
            </w:r>
            <w:r w:rsidRPr="0043240C">
              <w:rPr>
                <w:rFonts w:cs="Arial"/>
                <w:sz w:val="20"/>
                <w:szCs w:val="22"/>
              </w:rPr>
              <w:t>.</w:t>
            </w:r>
            <w:r>
              <w:rPr>
                <w:rFonts w:cs="Arial"/>
                <w:sz w:val="20"/>
                <w:szCs w:val="22"/>
              </w:rPr>
              <w:t>8</w:t>
            </w:r>
            <w:r w:rsidRPr="0043240C">
              <w:rPr>
                <w:rFonts w:cs="Arial"/>
                <w:sz w:val="20"/>
                <w:szCs w:val="22"/>
              </w:rPr>
              <w:t>00</w:t>
            </w:r>
            <w:r w:rsidRPr="0043240C">
              <w:rPr>
                <w:rFonts w:cs="Arial"/>
                <w:sz w:val="20"/>
                <w:szCs w:val="20"/>
              </w:rPr>
              <w:t xml:space="preserve">,00 </w:t>
            </w:r>
            <w:r w:rsidRPr="000F7399">
              <w:rPr>
                <w:rFonts w:cs="Arial"/>
                <w:bCs/>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14:paraId="62F9C2E6" w14:textId="77777777" w:rsidR="00400BAF" w:rsidRPr="00484C5E" w:rsidRDefault="00400BAF" w:rsidP="005F7FE9">
            <w:pPr>
              <w:ind w:hanging="2"/>
              <w:jc w:val="right"/>
              <w:rPr>
                <w:sz w:val="20"/>
                <w:szCs w:val="20"/>
              </w:rPr>
            </w:pPr>
            <w:r>
              <w:rPr>
                <w:rFonts w:cs="Arial"/>
                <w:sz w:val="20"/>
                <w:szCs w:val="22"/>
              </w:rPr>
              <w:t>400</w:t>
            </w:r>
            <w:r w:rsidRPr="0043240C">
              <w:rPr>
                <w:rFonts w:cs="Arial"/>
                <w:sz w:val="20"/>
                <w:szCs w:val="22"/>
              </w:rPr>
              <w:t>.</w:t>
            </w:r>
            <w:r>
              <w:rPr>
                <w:rFonts w:cs="Arial"/>
                <w:sz w:val="20"/>
                <w:szCs w:val="22"/>
              </w:rPr>
              <w:t>8</w:t>
            </w:r>
            <w:r w:rsidRPr="0043240C">
              <w:rPr>
                <w:rFonts w:cs="Arial"/>
                <w:sz w:val="20"/>
                <w:szCs w:val="22"/>
              </w:rPr>
              <w:t>00</w:t>
            </w:r>
            <w:r w:rsidRPr="0043240C">
              <w:rPr>
                <w:rFonts w:cs="Arial"/>
                <w:sz w:val="20"/>
                <w:szCs w:val="20"/>
              </w:rPr>
              <w:t xml:space="preserve">,00 </w:t>
            </w:r>
            <w:r w:rsidRPr="000F7399">
              <w:rPr>
                <w:rFonts w:cs="Arial"/>
                <w:bCs/>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14:paraId="22B6E373" w14:textId="77777777" w:rsidR="00400BAF" w:rsidRDefault="00400BAF" w:rsidP="005F7FE9">
            <w:pPr>
              <w:ind w:hanging="2"/>
              <w:jc w:val="right"/>
              <w:rPr>
                <w:rFonts w:cs="Arial"/>
                <w:sz w:val="20"/>
                <w:szCs w:val="22"/>
              </w:rPr>
            </w:pPr>
            <w:r>
              <w:rPr>
                <w:rFonts w:cs="Arial"/>
                <w:sz w:val="20"/>
                <w:szCs w:val="22"/>
              </w:rPr>
              <w:t>421</w:t>
            </w:r>
            <w:r w:rsidRPr="0043240C">
              <w:rPr>
                <w:rFonts w:cs="Arial"/>
                <w:sz w:val="20"/>
                <w:szCs w:val="22"/>
              </w:rPr>
              <w:t>.</w:t>
            </w:r>
            <w:r>
              <w:rPr>
                <w:rFonts w:cs="Arial"/>
                <w:sz w:val="20"/>
                <w:szCs w:val="22"/>
              </w:rPr>
              <w:t>8</w:t>
            </w:r>
            <w:r w:rsidRPr="0043240C">
              <w:rPr>
                <w:rFonts w:cs="Arial"/>
                <w:sz w:val="20"/>
                <w:szCs w:val="22"/>
              </w:rPr>
              <w:t>00</w:t>
            </w:r>
            <w:r w:rsidRPr="0043240C">
              <w:rPr>
                <w:rFonts w:cs="Arial"/>
                <w:sz w:val="20"/>
                <w:szCs w:val="20"/>
              </w:rPr>
              <w:t xml:space="preserve">,00 </w:t>
            </w:r>
            <w:r w:rsidRPr="000F7399">
              <w:rPr>
                <w:rFonts w:cs="Arial"/>
                <w:bCs/>
                <w:sz w:val="20"/>
                <w:szCs w:val="20"/>
              </w:rPr>
              <w:t>€</w:t>
            </w:r>
          </w:p>
        </w:tc>
      </w:tr>
      <w:tr w:rsidR="00400BAF" w14:paraId="116CE6B1" w14:textId="77777777" w:rsidTr="005F7FE9">
        <w:trPr>
          <w:trHeight w:val="227"/>
          <w:jc w:val="center"/>
        </w:trPr>
        <w:tc>
          <w:tcPr>
            <w:tcW w:w="3442" w:type="dxa"/>
            <w:tcBorders>
              <w:top w:val="single" w:sz="4" w:space="0" w:color="000000"/>
              <w:left w:val="single" w:sz="4" w:space="0" w:color="000000"/>
              <w:bottom w:val="single" w:sz="4" w:space="0" w:color="000000"/>
            </w:tcBorders>
          </w:tcPr>
          <w:p w14:paraId="0B299715" w14:textId="77777777" w:rsidR="00400BAF" w:rsidRDefault="00400BAF" w:rsidP="005F7FE9">
            <w:pPr>
              <w:ind w:hanging="2"/>
            </w:pPr>
            <w:r>
              <w:rPr>
                <w:rFonts w:eastAsia="Arial" w:cs="Arial"/>
                <w:sz w:val="20"/>
                <w:szCs w:val="20"/>
              </w:rPr>
              <w:t>Održavanje javnih površina i higijeničarska služba</w:t>
            </w:r>
          </w:p>
        </w:tc>
        <w:tc>
          <w:tcPr>
            <w:tcW w:w="2105" w:type="dxa"/>
            <w:tcBorders>
              <w:top w:val="single" w:sz="4" w:space="0" w:color="000000"/>
              <w:left w:val="single" w:sz="4" w:space="0" w:color="000000"/>
              <w:bottom w:val="single" w:sz="4" w:space="0" w:color="000000"/>
            </w:tcBorders>
          </w:tcPr>
          <w:p w14:paraId="5595ADA9" w14:textId="77777777" w:rsidR="00400BAF" w:rsidRPr="00D90745" w:rsidRDefault="00400BAF" w:rsidP="005F7FE9">
            <w:pPr>
              <w:ind w:hanging="2"/>
              <w:jc w:val="right"/>
              <w:rPr>
                <w:sz w:val="20"/>
              </w:rPr>
            </w:pPr>
            <w:r>
              <w:rPr>
                <w:rFonts w:cs="Arial"/>
                <w:sz w:val="20"/>
                <w:szCs w:val="22"/>
              </w:rPr>
              <w:t>861.500</w:t>
            </w:r>
            <w:r w:rsidRPr="0043240C">
              <w:rPr>
                <w:rFonts w:cs="Arial"/>
                <w:sz w:val="20"/>
                <w:szCs w:val="20"/>
              </w:rPr>
              <w:t xml:space="preserve">,00 </w:t>
            </w:r>
            <w:r w:rsidRPr="000F7399">
              <w:rPr>
                <w:rFonts w:cs="Arial"/>
                <w:bCs/>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14:paraId="6A340C9A" w14:textId="77777777" w:rsidR="00400BAF" w:rsidRDefault="00400BAF" w:rsidP="005F7FE9">
            <w:pPr>
              <w:ind w:hanging="2"/>
              <w:jc w:val="right"/>
            </w:pPr>
            <w:r>
              <w:rPr>
                <w:rFonts w:cs="Arial"/>
                <w:sz w:val="20"/>
                <w:szCs w:val="22"/>
              </w:rPr>
              <w:t>263.000</w:t>
            </w:r>
            <w:r w:rsidRPr="0043240C">
              <w:rPr>
                <w:rFonts w:cs="Arial"/>
                <w:sz w:val="20"/>
                <w:szCs w:val="20"/>
              </w:rPr>
              <w:t xml:space="preserve">,00 </w:t>
            </w:r>
            <w:r w:rsidRPr="000F7399">
              <w:rPr>
                <w:rFonts w:cs="Arial"/>
                <w:bCs/>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14:paraId="69D45279" w14:textId="77777777" w:rsidR="00400BAF" w:rsidRDefault="00400BAF" w:rsidP="005F7FE9">
            <w:pPr>
              <w:ind w:hanging="2"/>
              <w:jc w:val="right"/>
              <w:rPr>
                <w:rFonts w:cs="Arial"/>
                <w:sz w:val="20"/>
                <w:szCs w:val="22"/>
              </w:rPr>
            </w:pPr>
            <w:r>
              <w:rPr>
                <w:rFonts w:cs="Arial"/>
                <w:sz w:val="20"/>
                <w:szCs w:val="22"/>
              </w:rPr>
              <w:t>296.300</w:t>
            </w:r>
            <w:r w:rsidRPr="0043240C">
              <w:rPr>
                <w:rFonts w:cs="Arial"/>
                <w:sz w:val="20"/>
                <w:szCs w:val="20"/>
              </w:rPr>
              <w:t xml:space="preserve">,00 </w:t>
            </w:r>
            <w:r w:rsidRPr="000F7399">
              <w:rPr>
                <w:rFonts w:cs="Arial"/>
                <w:bCs/>
                <w:sz w:val="20"/>
                <w:szCs w:val="20"/>
              </w:rPr>
              <w:t>€</w:t>
            </w:r>
          </w:p>
        </w:tc>
      </w:tr>
      <w:tr w:rsidR="00400BAF" w14:paraId="44587EAA" w14:textId="77777777" w:rsidTr="005F7FE9">
        <w:trPr>
          <w:trHeight w:val="227"/>
          <w:jc w:val="center"/>
        </w:trPr>
        <w:tc>
          <w:tcPr>
            <w:tcW w:w="3442" w:type="dxa"/>
            <w:tcBorders>
              <w:top w:val="single" w:sz="4" w:space="0" w:color="000000"/>
              <w:left w:val="single" w:sz="4" w:space="0" w:color="000000"/>
              <w:bottom w:val="single" w:sz="4" w:space="0" w:color="000000"/>
            </w:tcBorders>
          </w:tcPr>
          <w:p w14:paraId="19DADC03" w14:textId="77777777" w:rsidR="00400BAF" w:rsidRDefault="00400BAF" w:rsidP="005F7FE9">
            <w:pPr>
              <w:ind w:hanging="2"/>
            </w:pPr>
            <w:r>
              <w:rPr>
                <w:rFonts w:eastAsia="Arial" w:cs="Arial"/>
                <w:sz w:val="20"/>
                <w:szCs w:val="20"/>
              </w:rPr>
              <w:t>Održavanje groblja</w:t>
            </w:r>
          </w:p>
        </w:tc>
        <w:tc>
          <w:tcPr>
            <w:tcW w:w="2105" w:type="dxa"/>
            <w:tcBorders>
              <w:top w:val="single" w:sz="4" w:space="0" w:color="000000"/>
              <w:left w:val="single" w:sz="4" w:space="0" w:color="000000"/>
              <w:bottom w:val="single" w:sz="4" w:space="0" w:color="000000"/>
            </w:tcBorders>
          </w:tcPr>
          <w:p w14:paraId="7C370C0B" w14:textId="77777777" w:rsidR="00400BAF" w:rsidRPr="00D90745" w:rsidRDefault="00400BAF" w:rsidP="005F7FE9">
            <w:pPr>
              <w:ind w:hanging="2"/>
              <w:jc w:val="right"/>
              <w:rPr>
                <w:sz w:val="20"/>
              </w:rPr>
            </w:pPr>
            <w:r>
              <w:rPr>
                <w:rFonts w:cs="Arial"/>
                <w:sz w:val="20"/>
                <w:szCs w:val="20"/>
              </w:rPr>
              <w:t>6.700</w:t>
            </w:r>
            <w:r w:rsidRPr="0043240C">
              <w:rPr>
                <w:rFonts w:cs="Arial"/>
                <w:sz w:val="20"/>
                <w:szCs w:val="20"/>
              </w:rPr>
              <w:t xml:space="preserve">,00 </w:t>
            </w:r>
            <w:r w:rsidRPr="000F7399">
              <w:rPr>
                <w:rFonts w:cs="Arial"/>
                <w:bCs/>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14:paraId="66D60199" w14:textId="77777777" w:rsidR="00400BAF" w:rsidRDefault="00400BAF" w:rsidP="005F7FE9">
            <w:pPr>
              <w:ind w:hanging="2"/>
              <w:jc w:val="right"/>
            </w:pPr>
            <w:r>
              <w:rPr>
                <w:rFonts w:cs="Arial"/>
                <w:sz w:val="20"/>
                <w:szCs w:val="20"/>
              </w:rPr>
              <w:t>6.700</w:t>
            </w:r>
            <w:r w:rsidRPr="0043240C">
              <w:rPr>
                <w:rFonts w:cs="Arial"/>
                <w:sz w:val="20"/>
                <w:szCs w:val="20"/>
              </w:rPr>
              <w:t xml:space="preserve">,00 </w:t>
            </w:r>
            <w:r w:rsidRPr="000F7399">
              <w:rPr>
                <w:rFonts w:cs="Arial"/>
                <w:bCs/>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14:paraId="3B08314F" w14:textId="77777777" w:rsidR="00400BAF" w:rsidRDefault="00400BAF" w:rsidP="005F7FE9">
            <w:pPr>
              <w:ind w:hanging="2"/>
              <w:jc w:val="right"/>
              <w:rPr>
                <w:rFonts w:cs="Arial"/>
                <w:sz w:val="20"/>
                <w:szCs w:val="20"/>
              </w:rPr>
            </w:pPr>
            <w:r>
              <w:rPr>
                <w:rFonts w:cs="Arial"/>
                <w:sz w:val="20"/>
                <w:szCs w:val="20"/>
              </w:rPr>
              <w:t>20.200</w:t>
            </w:r>
            <w:r w:rsidRPr="0043240C">
              <w:rPr>
                <w:rFonts w:cs="Arial"/>
                <w:sz w:val="20"/>
                <w:szCs w:val="20"/>
              </w:rPr>
              <w:t xml:space="preserve">,00 </w:t>
            </w:r>
            <w:r w:rsidRPr="000F7399">
              <w:rPr>
                <w:rFonts w:cs="Arial"/>
                <w:bCs/>
                <w:sz w:val="20"/>
                <w:szCs w:val="20"/>
              </w:rPr>
              <w:t>€</w:t>
            </w:r>
          </w:p>
        </w:tc>
      </w:tr>
      <w:tr w:rsidR="00400BAF" w14:paraId="3B437182" w14:textId="77777777" w:rsidTr="005F7FE9">
        <w:trPr>
          <w:trHeight w:val="227"/>
          <w:jc w:val="center"/>
        </w:trPr>
        <w:tc>
          <w:tcPr>
            <w:tcW w:w="3442" w:type="dxa"/>
            <w:tcBorders>
              <w:top w:val="single" w:sz="4" w:space="0" w:color="000000"/>
              <w:left w:val="single" w:sz="4" w:space="0" w:color="000000"/>
              <w:bottom w:val="single" w:sz="4" w:space="0" w:color="000000"/>
            </w:tcBorders>
          </w:tcPr>
          <w:p w14:paraId="120006DE" w14:textId="77777777" w:rsidR="00400BAF" w:rsidRDefault="00400BAF" w:rsidP="005F7FE9">
            <w:pPr>
              <w:ind w:hanging="2"/>
            </w:pPr>
            <w:r>
              <w:rPr>
                <w:rFonts w:eastAsia="Arial" w:cs="Arial"/>
                <w:sz w:val="20"/>
                <w:szCs w:val="20"/>
              </w:rPr>
              <w:t>Održavanje nerazvrstanih cesta</w:t>
            </w:r>
          </w:p>
        </w:tc>
        <w:tc>
          <w:tcPr>
            <w:tcW w:w="2105" w:type="dxa"/>
            <w:tcBorders>
              <w:top w:val="single" w:sz="4" w:space="0" w:color="000000"/>
              <w:left w:val="single" w:sz="4" w:space="0" w:color="000000"/>
              <w:bottom w:val="single" w:sz="4" w:space="0" w:color="000000"/>
            </w:tcBorders>
          </w:tcPr>
          <w:p w14:paraId="26143496" w14:textId="77777777" w:rsidR="00400BAF" w:rsidRPr="00D90745" w:rsidRDefault="00400BAF" w:rsidP="005F7FE9">
            <w:pPr>
              <w:ind w:hanging="2"/>
              <w:jc w:val="right"/>
              <w:rPr>
                <w:sz w:val="20"/>
              </w:rPr>
            </w:pPr>
            <w:r>
              <w:rPr>
                <w:rFonts w:cs="Arial"/>
                <w:sz w:val="20"/>
                <w:szCs w:val="22"/>
              </w:rPr>
              <w:t>705.000</w:t>
            </w:r>
            <w:r w:rsidRPr="0043240C">
              <w:rPr>
                <w:rFonts w:cs="Arial"/>
                <w:sz w:val="20"/>
                <w:szCs w:val="22"/>
              </w:rPr>
              <w:t>,00</w:t>
            </w:r>
            <w:r w:rsidRPr="0043240C">
              <w:rPr>
                <w:rFonts w:cs="Arial"/>
                <w:sz w:val="20"/>
                <w:szCs w:val="20"/>
              </w:rPr>
              <w:t xml:space="preserve"> </w:t>
            </w:r>
            <w:r w:rsidRPr="000F7399">
              <w:rPr>
                <w:rFonts w:cs="Arial"/>
                <w:bCs/>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14:paraId="70323256" w14:textId="77777777" w:rsidR="00400BAF" w:rsidRDefault="00400BAF" w:rsidP="005F7FE9">
            <w:pPr>
              <w:ind w:hanging="2"/>
              <w:jc w:val="right"/>
            </w:pPr>
            <w:r>
              <w:rPr>
                <w:rFonts w:cs="Arial"/>
                <w:sz w:val="20"/>
                <w:szCs w:val="22"/>
              </w:rPr>
              <w:t>835.950</w:t>
            </w:r>
            <w:r w:rsidRPr="0043240C">
              <w:rPr>
                <w:rFonts w:cs="Arial"/>
                <w:sz w:val="20"/>
                <w:szCs w:val="22"/>
              </w:rPr>
              <w:t>,00</w:t>
            </w:r>
            <w:r w:rsidRPr="0043240C">
              <w:rPr>
                <w:rFonts w:cs="Arial"/>
                <w:sz w:val="20"/>
                <w:szCs w:val="20"/>
              </w:rPr>
              <w:t xml:space="preserve"> </w:t>
            </w:r>
            <w:r w:rsidRPr="000F7399">
              <w:rPr>
                <w:rFonts w:cs="Arial"/>
                <w:bCs/>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14:paraId="50C1F0E5" w14:textId="77777777" w:rsidR="00400BAF" w:rsidRDefault="00400BAF" w:rsidP="005F7FE9">
            <w:pPr>
              <w:ind w:hanging="2"/>
              <w:jc w:val="right"/>
              <w:rPr>
                <w:rFonts w:cs="Arial"/>
                <w:sz w:val="20"/>
                <w:szCs w:val="22"/>
              </w:rPr>
            </w:pPr>
            <w:r>
              <w:rPr>
                <w:rFonts w:cs="Arial"/>
                <w:sz w:val="20"/>
                <w:szCs w:val="22"/>
              </w:rPr>
              <w:t>846.194</w:t>
            </w:r>
            <w:r w:rsidRPr="0043240C">
              <w:rPr>
                <w:rFonts w:cs="Arial"/>
                <w:sz w:val="20"/>
                <w:szCs w:val="22"/>
              </w:rPr>
              <w:t>,00</w:t>
            </w:r>
            <w:r w:rsidRPr="0043240C">
              <w:rPr>
                <w:rFonts w:cs="Arial"/>
                <w:sz w:val="20"/>
                <w:szCs w:val="20"/>
              </w:rPr>
              <w:t xml:space="preserve"> </w:t>
            </w:r>
            <w:r w:rsidRPr="000F7399">
              <w:rPr>
                <w:rFonts w:cs="Arial"/>
                <w:bCs/>
                <w:sz w:val="20"/>
                <w:szCs w:val="20"/>
              </w:rPr>
              <w:t>€</w:t>
            </w:r>
          </w:p>
        </w:tc>
      </w:tr>
      <w:tr w:rsidR="00400BAF" w14:paraId="70D78357" w14:textId="77777777" w:rsidTr="005F7FE9">
        <w:trPr>
          <w:trHeight w:val="227"/>
          <w:jc w:val="center"/>
        </w:trPr>
        <w:tc>
          <w:tcPr>
            <w:tcW w:w="3442" w:type="dxa"/>
            <w:tcBorders>
              <w:top w:val="single" w:sz="4" w:space="0" w:color="000000"/>
              <w:left w:val="single" w:sz="4" w:space="0" w:color="000000"/>
              <w:bottom w:val="single" w:sz="4" w:space="0" w:color="000000"/>
            </w:tcBorders>
          </w:tcPr>
          <w:p w14:paraId="25666CC8" w14:textId="77777777" w:rsidR="00400BAF" w:rsidRDefault="00400BAF" w:rsidP="005F7FE9">
            <w:pPr>
              <w:ind w:hanging="2"/>
            </w:pPr>
            <w:r>
              <w:rPr>
                <w:rFonts w:eastAsia="Arial" w:cs="Arial"/>
                <w:sz w:val="20"/>
                <w:szCs w:val="20"/>
              </w:rPr>
              <w:t>Održavanje javne rasvjete</w:t>
            </w:r>
          </w:p>
        </w:tc>
        <w:tc>
          <w:tcPr>
            <w:tcW w:w="2105" w:type="dxa"/>
            <w:tcBorders>
              <w:top w:val="single" w:sz="4" w:space="0" w:color="000000"/>
              <w:left w:val="single" w:sz="4" w:space="0" w:color="000000"/>
              <w:bottom w:val="single" w:sz="4" w:space="0" w:color="000000"/>
            </w:tcBorders>
          </w:tcPr>
          <w:p w14:paraId="6568055A" w14:textId="77777777" w:rsidR="00400BAF" w:rsidRPr="00D90745" w:rsidRDefault="00400BAF" w:rsidP="005F7FE9">
            <w:pPr>
              <w:ind w:hanging="2"/>
              <w:jc w:val="right"/>
              <w:rPr>
                <w:sz w:val="20"/>
              </w:rPr>
            </w:pPr>
            <w:r>
              <w:rPr>
                <w:rFonts w:cs="Arial"/>
                <w:sz w:val="20"/>
                <w:szCs w:val="20"/>
              </w:rPr>
              <w:t>113.000</w:t>
            </w:r>
            <w:r w:rsidRPr="0043240C">
              <w:rPr>
                <w:rFonts w:cs="Arial"/>
                <w:sz w:val="20"/>
                <w:szCs w:val="20"/>
              </w:rPr>
              <w:t xml:space="preserve">,00 </w:t>
            </w:r>
            <w:r w:rsidRPr="000F7399">
              <w:rPr>
                <w:rFonts w:cs="Arial"/>
                <w:bCs/>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14:paraId="62A23F96" w14:textId="77777777" w:rsidR="00400BAF" w:rsidRDefault="00400BAF" w:rsidP="005F7FE9">
            <w:pPr>
              <w:ind w:hanging="2"/>
              <w:jc w:val="right"/>
            </w:pPr>
            <w:r>
              <w:rPr>
                <w:rFonts w:cs="Arial"/>
                <w:sz w:val="20"/>
                <w:szCs w:val="20"/>
              </w:rPr>
              <w:t>113.000</w:t>
            </w:r>
            <w:r w:rsidRPr="0043240C">
              <w:rPr>
                <w:rFonts w:cs="Arial"/>
                <w:sz w:val="20"/>
                <w:szCs w:val="20"/>
              </w:rPr>
              <w:t xml:space="preserve">,00 </w:t>
            </w:r>
            <w:r w:rsidRPr="000F7399">
              <w:rPr>
                <w:rFonts w:cs="Arial"/>
                <w:bCs/>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14:paraId="056E3AEF" w14:textId="77777777" w:rsidR="00400BAF" w:rsidRDefault="00400BAF" w:rsidP="005F7FE9">
            <w:pPr>
              <w:ind w:hanging="2"/>
              <w:jc w:val="right"/>
              <w:rPr>
                <w:rFonts w:cs="Arial"/>
                <w:sz w:val="20"/>
                <w:szCs w:val="20"/>
              </w:rPr>
            </w:pPr>
            <w:r>
              <w:rPr>
                <w:rFonts w:cs="Arial"/>
                <w:sz w:val="20"/>
                <w:szCs w:val="20"/>
              </w:rPr>
              <w:t>142.000</w:t>
            </w:r>
            <w:r w:rsidRPr="0043240C">
              <w:rPr>
                <w:rFonts w:cs="Arial"/>
                <w:sz w:val="20"/>
                <w:szCs w:val="20"/>
              </w:rPr>
              <w:t xml:space="preserve">,00 </w:t>
            </w:r>
            <w:r w:rsidRPr="000F7399">
              <w:rPr>
                <w:rFonts w:cs="Arial"/>
                <w:bCs/>
                <w:sz w:val="20"/>
                <w:szCs w:val="20"/>
              </w:rPr>
              <w:t>€</w:t>
            </w:r>
          </w:p>
        </w:tc>
      </w:tr>
      <w:tr w:rsidR="00400BAF" w14:paraId="52E4D72A" w14:textId="77777777" w:rsidTr="005F7FE9">
        <w:trPr>
          <w:trHeight w:val="227"/>
          <w:jc w:val="center"/>
        </w:trPr>
        <w:tc>
          <w:tcPr>
            <w:tcW w:w="3442" w:type="dxa"/>
            <w:tcBorders>
              <w:top w:val="single" w:sz="4" w:space="0" w:color="000000"/>
              <w:left w:val="single" w:sz="4" w:space="0" w:color="000000"/>
              <w:bottom w:val="single" w:sz="4" w:space="0" w:color="000000"/>
            </w:tcBorders>
          </w:tcPr>
          <w:p w14:paraId="16D69A5E" w14:textId="77777777" w:rsidR="00400BAF" w:rsidRDefault="00400BAF" w:rsidP="005F7FE9">
            <w:pPr>
              <w:ind w:hanging="2"/>
              <w:jc w:val="center"/>
            </w:pPr>
            <w:r>
              <w:rPr>
                <w:rFonts w:eastAsia="Arial" w:cs="Arial"/>
                <w:b/>
                <w:sz w:val="20"/>
                <w:szCs w:val="20"/>
              </w:rPr>
              <w:t>UKUPNO</w:t>
            </w:r>
          </w:p>
        </w:tc>
        <w:tc>
          <w:tcPr>
            <w:tcW w:w="2105" w:type="dxa"/>
            <w:tcBorders>
              <w:top w:val="single" w:sz="4" w:space="0" w:color="000000"/>
              <w:left w:val="single" w:sz="4" w:space="0" w:color="000000"/>
              <w:bottom w:val="single" w:sz="4" w:space="0" w:color="000000"/>
            </w:tcBorders>
          </w:tcPr>
          <w:p w14:paraId="41ECC211" w14:textId="77777777" w:rsidR="00400BAF" w:rsidRDefault="00400BAF" w:rsidP="005F7FE9">
            <w:pPr>
              <w:ind w:hanging="2"/>
              <w:jc w:val="right"/>
            </w:pPr>
            <w:r>
              <w:rPr>
                <w:rFonts w:cs="Arial"/>
                <w:b/>
                <w:szCs w:val="22"/>
              </w:rPr>
              <w:t xml:space="preserve">2.067.000,00 </w:t>
            </w:r>
            <w:r w:rsidRPr="000F7399">
              <w:rPr>
                <w:rFonts w:cs="Arial"/>
                <w:b/>
                <w:szCs w:val="22"/>
              </w:rPr>
              <w:t>€</w:t>
            </w:r>
          </w:p>
        </w:tc>
        <w:tc>
          <w:tcPr>
            <w:tcW w:w="2160" w:type="dxa"/>
            <w:tcBorders>
              <w:top w:val="single" w:sz="4" w:space="0" w:color="000000"/>
              <w:left w:val="single" w:sz="4" w:space="0" w:color="000000"/>
              <w:bottom w:val="single" w:sz="4" w:space="0" w:color="000000"/>
              <w:right w:val="single" w:sz="4" w:space="0" w:color="000000"/>
            </w:tcBorders>
          </w:tcPr>
          <w:p w14:paraId="32DDEFAD" w14:textId="77777777" w:rsidR="00400BAF" w:rsidRDefault="00400BAF" w:rsidP="005F7FE9">
            <w:pPr>
              <w:ind w:hanging="2"/>
              <w:jc w:val="right"/>
            </w:pPr>
            <w:r>
              <w:rPr>
                <w:rFonts w:cs="Arial"/>
                <w:b/>
                <w:szCs w:val="22"/>
              </w:rPr>
              <w:t xml:space="preserve">1.639.450,00 </w:t>
            </w:r>
            <w:r w:rsidRPr="000F7399">
              <w:rPr>
                <w:rFonts w:cs="Arial"/>
                <w:b/>
                <w:szCs w:val="22"/>
              </w:rPr>
              <w:t>€</w:t>
            </w:r>
          </w:p>
        </w:tc>
        <w:tc>
          <w:tcPr>
            <w:tcW w:w="2160" w:type="dxa"/>
            <w:tcBorders>
              <w:top w:val="single" w:sz="4" w:space="0" w:color="000000"/>
              <w:left w:val="single" w:sz="4" w:space="0" w:color="000000"/>
              <w:bottom w:val="single" w:sz="4" w:space="0" w:color="000000"/>
              <w:right w:val="single" w:sz="4" w:space="0" w:color="000000"/>
            </w:tcBorders>
          </w:tcPr>
          <w:p w14:paraId="0740901A" w14:textId="77777777" w:rsidR="00400BAF" w:rsidRDefault="00400BAF" w:rsidP="005F7FE9">
            <w:pPr>
              <w:ind w:hanging="2"/>
              <w:jc w:val="right"/>
              <w:rPr>
                <w:rFonts w:cs="Arial"/>
                <w:b/>
                <w:szCs w:val="22"/>
              </w:rPr>
            </w:pPr>
            <w:r>
              <w:rPr>
                <w:rFonts w:cs="Arial"/>
                <w:b/>
                <w:szCs w:val="22"/>
              </w:rPr>
              <w:t xml:space="preserve">1.745.894,00 </w:t>
            </w:r>
            <w:r w:rsidRPr="000F7399">
              <w:rPr>
                <w:rFonts w:cs="Arial"/>
                <w:b/>
                <w:szCs w:val="22"/>
              </w:rPr>
              <w:t>€</w:t>
            </w:r>
          </w:p>
        </w:tc>
      </w:tr>
    </w:tbl>
    <w:p w14:paraId="301F360F" w14:textId="77777777" w:rsidR="00400BAF" w:rsidRDefault="00400BAF">
      <w:pPr>
        <w:ind w:hanging="2"/>
        <w:jc w:val="center"/>
        <w:rPr>
          <w:rFonts w:eastAsia="Arial" w:cs="Arial"/>
          <w:szCs w:val="22"/>
        </w:rPr>
      </w:pPr>
    </w:p>
    <w:p w14:paraId="3869A216" w14:textId="77777777" w:rsidR="00400BAF" w:rsidRDefault="00400BAF">
      <w:pPr>
        <w:ind w:hanging="2"/>
      </w:pPr>
      <w:r>
        <w:rPr>
          <w:rFonts w:eastAsia="Arial" w:cs="Arial"/>
          <w:b/>
          <w:szCs w:val="22"/>
        </w:rPr>
        <w:t>VIII PRIJELAZNE I ZAVRŠNE ODREDBE</w:t>
      </w:r>
    </w:p>
    <w:p w14:paraId="477BE827" w14:textId="77777777" w:rsidR="00400BAF" w:rsidRPr="00380A28" w:rsidRDefault="00400BAF">
      <w:pPr>
        <w:rPr>
          <w:rFonts w:eastAsia="Arial" w:cs="Arial"/>
          <w:sz w:val="14"/>
          <w:szCs w:val="14"/>
        </w:rPr>
      </w:pPr>
    </w:p>
    <w:p w14:paraId="778608EA" w14:textId="77777777" w:rsidR="00400BAF" w:rsidRDefault="00400BAF">
      <w:pPr>
        <w:ind w:hanging="2"/>
        <w:jc w:val="center"/>
      </w:pPr>
      <w:r>
        <w:rPr>
          <w:rFonts w:eastAsia="Arial" w:cs="Arial"/>
          <w:b/>
          <w:szCs w:val="22"/>
        </w:rPr>
        <w:t>Članak 22.</w:t>
      </w:r>
    </w:p>
    <w:p w14:paraId="6C10F6A9" w14:textId="77777777" w:rsidR="00400BAF" w:rsidRDefault="00400BAF">
      <w:pPr>
        <w:ind w:hanging="2"/>
        <w:jc w:val="both"/>
      </w:pPr>
      <w:r>
        <w:rPr>
          <w:rFonts w:eastAsia="Arial" w:cs="Arial"/>
          <w:szCs w:val="22"/>
        </w:rPr>
        <w:tab/>
        <w:t>Poslovi iz ovog Programa obavljaju se sukladno Odluci o komunalnih djelatnosti na području Grada Duge Rese /Službeni glasnik Grada Duge Rese broj 06/19/.</w:t>
      </w:r>
    </w:p>
    <w:p w14:paraId="61D3A2C2" w14:textId="77777777" w:rsidR="00400BAF" w:rsidRDefault="00400BAF">
      <w:pPr>
        <w:ind w:hanging="2"/>
        <w:jc w:val="both"/>
      </w:pPr>
      <w:r>
        <w:rPr>
          <w:rFonts w:eastAsia="Arial" w:cs="Arial"/>
          <w:szCs w:val="22"/>
        </w:rPr>
        <w:tab/>
        <w:t>Komunalna djelatnost odvodnje atmosferskih voda, održavanja čistoće javnih površina (čišćenje i pranje ulica), zimska služba na užem području Grada, održavanje zelenih površina, održavanje groblja i  održavanje javne rasvjete povjeravaju se Čistoći Duga Resa d.o.o., Kolodvorska 1, Duga Resa.</w:t>
      </w:r>
    </w:p>
    <w:p w14:paraId="0F17E5F0" w14:textId="77777777" w:rsidR="00400BAF" w:rsidRDefault="00400BAF">
      <w:pPr>
        <w:ind w:hanging="2"/>
        <w:jc w:val="both"/>
      </w:pPr>
      <w:r>
        <w:rPr>
          <w:rFonts w:eastAsia="Arial" w:cs="Arial"/>
          <w:szCs w:val="22"/>
        </w:rPr>
        <w:t xml:space="preserve">Međusobni odnosi, prava i obveze Grada kao naručitelja i Čistoće kao izvršitelja izvršavanja navedenih poslova riješit će se posebnim ugovorom. </w:t>
      </w:r>
    </w:p>
    <w:p w14:paraId="22DCEC86" w14:textId="77777777" w:rsidR="00400BAF" w:rsidRDefault="00400BAF">
      <w:pPr>
        <w:ind w:hanging="2"/>
        <w:jc w:val="center"/>
        <w:rPr>
          <w:rFonts w:eastAsia="Arial" w:cs="Arial"/>
          <w:szCs w:val="22"/>
        </w:rPr>
      </w:pPr>
    </w:p>
    <w:p w14:paraId="106A9D56" w14:textId="77777777" w:rsidR="00400BAF" w:rsidRDefault="00400BAF">
      <w:pPr>
        <w:ind w:hanging="2"/>
        <w:jc w:val="center"/>
      </w:pPr>
      <w:r>
        <w:rPr>
          <w:rFonts w:eastAsia="Arial" w:cs="Arial"/>
          <w:b/>
          <w:szCs w:val="22"/>
        </w:rPr>
        <w:t>Članak 23.</w:t>
      </w:r>
    </w:p>
    <w:p w14:paraId="652298BF" w14:textId="77777777" w:rsidR="00400BAF" w:rsidRDefault="00400BAF">
      <w:pPr>
        <w:ind w:hanging="2"/>
        <w:jc w:val="both"/>
      </w:pPr>
      <w:r>
        <w:rPr>
          <w:rFonts w:eastAsia="Arial" w:cs="Arial"/>
          <w:szCs w:val="22"/>
        </w:rPr>
        <w:tab/>
        <w:t>Ove Izmjene i dopune Programa ostvarivat će se sukladno raspoloživim sredstvima.</w:t>
      </w:r>
    </w:p>
    <w:p w14:paraId="7B4AD38A" w14:textId="77777777" w:rsidR="00400BAF" w:rsidRDefault="00400BAF">
      <w:pPr>
        <w:ind w:hanging="2"/>
        <w:jc w:val="both"/>
      </w:pPr>
      <w:r>
        <w:rPr>
          <w:rFonts w:eastAsia="Arial" w:cs="Arial"/>
          <w:szCs w:val="22"/>
        </w:rPr>
        <w:t xml:space="preserve">            </w:t>
      </w:r>
      <w:r w:rsidRPr="007D668A">
        <w:rPr>
          <w:rFonts w:eastAsia="Arial" w:cs="Arial"/>
          <w:bCs/>
          <w:szCs w:val="22"/>
        </w:rPr>
        <w:t>Ovaj Program stupa na snagu sljedećeg dana od dana objave u „Službenom glasniku Grada Duge Rese“.</w:t>
      </w:r>
    </w:p>
    <w:p w14:paraId="00A25484" w14:textId="77777777" w:rsidR="00400BAF" w:rsidRDefault="00400BAF">
      <w:pPr>
        <w:ind w:hanging="2"/>
        <w:jc w:val="both"/>
      </w:pPr>
      <w:r>
        <w:rPr>
          <w:rFonts w:eastAsia="Arial" w:cs="Arial"/>
          <w:szCs w:val="22"/>
        </w:rPr>
        <w:t xml:space="preserve">            Stupanjem na snagu ovog  Programa prestaje važiti Program objavljen u Službenom glasniku Grada Duge Rese broj 4/25.</w:t>
      </w:r>
    </w:p>
    <w:p w14:paraId="6E90F756" w14:textId="77777777" w:rsidR="00400BAF" w:rsidRPr="00380A28" w:rsidRDefault="00400BAF" w:rsidP="00380A28">
      <w:pPr>
        <w:ind w:hanging="2"/>
        <w:jc w:val="both"/>
        <w:rPr>
          <w:rFonts w:eastAsia="Arial" w:cs="Arial"/>
          <w:szCs w:val="22"/>
        </w:rPr>
      </w:pPr>
      <w:r>
        <w:rPr>
          <w:rFonts w:eastAsia="Arial" w:cs="Arial"/>
          <w:szCs w:val="22"/>
        </w:rPr>
        <w:tab/>
      </w:r>
    </w:p>
    <w:p w14:paraId="4A6D7E9A" w14:textId="77777777" w:rsidR="00400BAF" w:rsidRDefault="00400BAF">
      <w:pPr>
        <w:ind w:hanging="2"/>
        <w:jc w:val="right"/>
      </w:pPr>
      <w:r>
        <w:rPr>
          <w:rFonts w:eastAsia="Arial" w:cs="Arial"/>
          <w:b/>
          <w:sz w:val="20"/>
          <w:szCs w:val="20"/>
        </w:rPr>
        <w:t>PREDSJEDNICA GRADSKOG VIJEĆA:</w:t>
      </w:r>
    </w:p>
    <w:p w14:paraId="659EAF96" w14:textId="77777777" w:rsidR="00400BAF" w:rsidRDefault="00400BAF">
      <w:pPr>
        <w:ind w:hanging="2"/>
      </w:pPr>
      <w:r>
        <w:rPr>
          <w:rFonts w:eastAsia="Arial" w:cs="Arial"/>
          <w:b/>
          <w:sz w:val="20"/>
          <w:szCs w:val="20"/>
        </w:rPr>
        <w:t xml:space="preserve">                                                                                                    Višnja Mihalić-</w:t>
      </w:r>
      <w:proofErr w:type="spellStart"/>
      <w:r>
        <w:rPr>
          <w:rFonts w:eastAsia="Arial" w:cs="Arial"/>
          <w:b/>
          <w:sz w:val="20"/>
          <w:szCs w:val="20"/>
        </w:rPr>
        <w:t>Mikuljan</w:t>
      </w:r>
      <w:proofErr w:type="spellEnd"/>
      <w:r>
        <w:rPr>
          <w:rFonts w:eastAsia="Arial" w:cs="Arial"/>
          <w:b/>
          <w:sz w:val="20"/>
          <w:szCs w:val="20"/>
        </w:rPr>
        <w:t>, dr.med., v.r.</w:t>
      </w:r>
    </w:p>
    <w:p w14:paraId="13C2FEF0" w14:textId="77777777" w:rsidR="00400BAF" w:rsidRDefault="00400BAF" w:rsidP="00145B4F">
      <w:pPr>
        <w:rPr>
          <w:rFonts w:eastAsia="Arial" w:cs="Arial"/>
          <w:sz w:val="20"/>
          <w:szCs w:val="20"/>
        </w:rPr>
      </w:pPr>
      <w:bookmarkStart w:id="6" w:name="_heading=h.gjdgxs" w:colFirst="0" w:colLast="0"/>
      <w:bookmarkEnd w:id="6"/>
    </w:p>
    <w:p w14:paraId="5482B104" w14:textId="77777777" w:rsidR="00400BAF" w:rsidRDefault="00400BAF">
      <w:pPr>
        <w:rPr>
          <w:rFonts w:cs="Arial"/>
          <w:b/>
          <w:sz w:val="18"/>
          <w:szCs w:val="18"/>
          <w:lang w:eastAsia="hr-HR"/>
        </w:rPr>
      </w:pPr>
      <w:r w:rsidRPr="001A738C">
        <w:rPr>
          <w:rFonts w:cs="Arial"/>
          <w:b/>
          <w:sz w:val="18"/>
          <w:szCs w:val="18"/>
          <w:lang w:eastAsia="hr-HR"/>
        </w:rPr>
        <w:t xml:space="preserve">   </w:t>
      </w:r>
    </w:p>
    <w:p w14:paraId="5545642F" w14:textId="77777777" w:rsidR="00400BAF" w:rsidRDefault="00400BAF">
      <w:pPr>
        <w:rPr>
          <w:rFonts w:cs="Arial"/>
          <w:b/>
          <w:sz w:val="18"/>
          <w:szCs w:val="18"/>
          <w:lang w:eastAsia="hr-HR"/>
        </w:rPr>
      </w:pPr>
    </w:p>
    <w:p w14:paraId="2FFB95E5" w14:textId="77777777" w:rsidR="00400BAF" w:rsidRDefault="00400BAF">
      <w:pPr>
        <w:rPr>
          <w:rFonts w:cs="Arial"/>
          <w:b/>
          <w:sz w:val="18"/>
          <w:szCs w:val="18"/>
          <w:lang w:eastAsia="hr-HR"/>
        </w:rPr>
      </w:pPr>
    </w:p>
    <w:p w14:paraId="102FBFAD" w14:textId="77777777" w:rsidR="00400BAF" w:rsidRDefault="00400BAF">
      <w:pPr>
        <w:rPr>
          <w:rFonts w:cs="Arial"/>
          <w:b/>
          <w:sz w:val="18"/>
          <w:szCs w:val="18"/>
          <w:lang w:eastAsia="hr-HR"/>
        </w:rPr>
      </w:pPr>
    </w:p>
    <w:p w14:paraId="2BBD292D" w14:textId="77777777" w:rsidR="00400BAF" w:rsidRDefault="00400BAF">
      <w:pPr>
        <w:rPr>
          <w:rFonts w:cs="Arial"/>
          <w:b/>
          <w:sz w:val="18"/>
          <w:szCs w:val="18"/>
          <w:lang w:eastAsia="hr-HR"/>
        </w:rPr>
      </w:pPr>
    </w:p>
    <w:p w14:paraId="6F7E0CC1" w14:textId="77777777" w:rsidR="00400BAF" w:rsidRDefault="00400BAF">
      <w:pPr>
        <w:rPr>
          <w:rFonts w:cs="Arial"/>
          <w:b/>
          <w:sz w:val="18"/>
          <w:szCs w:val="18"/>
          <w:lang w:eastAsia="hr-HR"/>
        </w:rPr>
      </w:pPr>
    </w:p>
    <w:p w14:paraId="3C749C86" w14:textId="77777777" w:rsidR="00400BAF" w:rsidRDefault="00400BAF">
      <w:pPr>
        <w:rPr>
          <w:rFonts w:cs="Arial"/>
          <w:b/>
          <w:sz w:val="18"/>
          <w:szCs w:val="18"/>
          <w:lang w:eastAsia="hr-HR"/>
        </w:rPr>
      </w:pPr>
    </w:p>
    <w:p w14:paraId="4CACCBE9" w14:textId="77777777" w:rsidR="00400BAF" w:rsidRDefault="00400BAF">
      <w:pPr>
        <w:rPr>
          <w:rFonts w:cs="Arial"/>
          <w:b/>
          <w:sz w:val="18"/>
          <w:szCs w:val="18"/>
          <w:lang w:eastAsia="hr-HR"/>
        </w:rPr>
      </w:pPr>
    </w:p>
    <w:p w14:paraId="4CC2E1BA" w14:textId="77777777" w:rsidR="00400BAF" w:rsidRDefault="00400BAF">
      <w:pPr>
        <w:rPr>
          <w:rFonts w:cs="Arial"/>
          <w:b/>
          <w:sz w:val="18"/>
          <w:szCs w:val="18"/>
          <w:lang w:eastAsia="hr-HR"/>
        </w:rPr>
      </w:pPr>
    </w:p>
    <w:p w14:paraId="0A51F6BD" w14:textId="77777777" w:rsidR="00400BAF" w:rsidRDefault="00400BAF">
      <w:pPr>
        <w:rPr>
          <w:rFonts w:cs="Arial"/>
          <w:b/>
          <w:sz w:val="18"/>
          <w:szCs w:val="18"/>
          <w:lang w:eastAsia="hr-HR"/>
        </w:rPr>
      </w:pPr>
    </w:p>
    <w:p w14:paraId="39988493" w14:textId="77777777" w:rsidR="00400BAF" w:rsidRDefault="00400BAF">
      <w:pPr>
        <w:rPr>
          <w:rFonts w:cs="Arial"/>
          <w:b/>
          <w:sz w:val="18"/>
          <w:szCs w:val="18"/>
          <w:lang w:eastAsia="hr-HR"/>
        </w:rPr>
      </w:pPr>
    </w:p>
    <w:p w14:paraId="6FD79A29" w14:textId="77777777" w:rsidR="00400BAF" w:rsidRDefault="00400BAF">
      <w:pPr>
        <w:rPr>
          <w:rFonts w:cs="Arial"/>
          <w:b/>
          <w:sz w:val="18"/>
          <w:szCs w:val="18"/>
          <w:lang w:eastAsia="hr-HR"/>
        </w:rPr>
      </w:pPr>
    </w:p>
    <w:p w14:paraId="2BC7A878" w14:textId="77777777" w:rsidR="00400BAF" w:rsidRDefault="00400BAF">
      <w:pPr>
        <w:rPr>
          <w:rFonts w:cs="Arial"/>
          <w:b/>
          <w:sz w:val="18"/>
          <w:szCs w:val="18"/>
          <w:lang w:eastAsia="hr-HR"/>
        </w:rPr>
      </w:pPr>
    </w:p>
    <w:p w14:paraId="2424C641" w14:textId="77777777" w:rsidR="00400BAF" w:rsidRDefault="00400BAF">
      <w:pPr>
        <w:rPr>
          <w:rFonts w:cs="Arial"/>
          <w:b/>
          <w:sz w:val="18"/>
          <w:szCs w:val="18"/>
          <w:lang w:eastAsia="hr-HR"/>
        </w:rPr>
      </w:pPr>
    </w:p>
    <w:p w14:paraId="09835617" w14:textId="77777777" w:rsidR="00400BAF" w:rsidRDefault="00400BAF">
      <w:pPr>
        <w:rPr>
          <w:rFonts w:cs="Arial"/>
          <w:b/>
          <w:sz w:val="18"/>
          <w:szCs w:val="18"/>
          <w:lang w:eastAsia="hr-HR"/>
        </w:rPr>
      </w:pPr>
    </w:p>
    <w:p w14:paraId="6DA9199C" w14:textId="77777777" w:rsidR="00400BAF" w:rsidRDefault="00400BAF">
      <w:pPr>
        <w:rPr>
          <w:rFonts w:cs="Arial"/>
          <w:b/>
          <w:sz w:val="18"/>
          <w:szCs w:val="18"/>
          <w:lang w:eastAsia="hr-HR"/>
        </w:rPr>
      </w:pPr>
    </w:p>
    <w:p w14:paraId="739D1E30" w14:textId="77777777" w:rsidR="00400BAF" w:rsidRDefault="00400BAF">
      <w:pPr>
        <w:rPr>
          <w:rFonts w:cs="Arial"/>
          <w:b/>
          <w:sz w:val="18"/>
          <w:szCs w:val="18"/>
          <w:lang w:eastAsia="hr-HR"/>
        </w:rPr>
      </w:pPr>
    </w:p>
    <w:p w14:paraId="17F06427" w14:textId="77777777" w:rsidR="00400BAF" w:rsidRDefault="00400BAF">
      <w:pPr>
        <w:rPr>
          <w:rFonts w:cs="Arial"/>
          <w:b/>
          <w:sz w:val="18"/>
          <w:szCs w:val="18"/>
          <w:lang w:eastAsia="hr-HR"/>
        </w:rPr>
      </w:pPr>
    </w:p>
    <w:p w14:paraId="15C86F94" w14:textId="77777777" w:rsidR="00400BAF" w:rsidRDefault="00400BAF">
      <w:pPr>
        <w:rPr>
          <w:rFonts w:cs="Arial"/>
          <w:b/>
          <w:sz w:val="18"/>
          <w:szCs w:val="18"/>
          <w:lang w:eastAsia="hr-HR"/>
        </w:rPr>
      </w:pPr>
    </w:p>
    <w:p w14:paraId="0AB0723B" w14:textId="77777777" w:rsidR="00400BAF" w:rsidRDefault="00400BAF">
      <w:pPr>
        <w:rPr>
          <w:rFonts w:cs="Arial"/>
          <w:b/>
          <w:sz w:val="18"/>
          <w:szCs w:val="18"/>
          <w:lang w:eastAsia="hr-HR"/>
        </w:rPr>
      </w:pPr>
    </w:p>
    <w:p w14:paraId="5D6B86B5" w14:textId="77777777" w:rsidR="00400BAF" w:rsidRDefault="00400BAF">
      <w:pPr>
        <w:rPr>
          <w:rFonts w:cs="Arial"/>
          <w:b/>
          <w:sz w:val="18"/>
          <w:szCs w:val="18"/>
          <w:lang w:eastAsia="hr-HR"/>
        </w:rPr>
      </w:pPr>
    </w:p>
    <w:p w14:paraId="211B144D" w14:textId="77777777" w:rsidR="00400BAF" w:rsidRDefault="00400BAF">
      <w:pPr>
        <w:rPr>
          <w:rFonts w:cs="Arial"/>
          <w:b/>
          <w:sz w:val="18"/>
          <w:szCs w:val="18"/>
          <w:lang w:eastAsia="hr-HR"/>
        </w:rPr>
      </w:pPr>
    </w:p>
    <w:p w14:paraId="654C0E0E" w14:textId="011BC32C" w:rsidR="00400BAF" w:rsidRPr="00280F6F" w:rsidRDefault="00400BAF">
      <w:pPr>
        <w:rPr>
          <w:rFonts w:cs="Arial"/>
          <w:b/>
          <w:sz w:val="18"/>
          <w:szCs w:val="18"/>
        </w:rPr>
      </w:pPr>
      <w:r w:rsidRPr="001A738C">
        <w:rPr>
          <w:rFonts w:cs="Arial"/>
          <w:b/>
          <w:sz w:val="18"/>
          <w:szCs w:val="18"/>
          <w:lang w:eastAsia="hr-HR"/>
        </w:rPr>
        <w:lastRenderedPageBreak/>
        <w:t xml:space="preserve">         </w:t>
      </w:r>
      <w:r w:rsidRPr="00280F6F">
        <w:rPr>
          <w:noProof/>
          <w:sz w:val="18"/>
          <w:szCs w:val="18"/>
          <w:lang w:eastAsia="hr-HR"/>
        </w:rPr>
        <w:drawing>
          <wp:inline distT="0" distB="0" distL="0" distR="0" wp14:anchorId="0850940D" wp14:editId="164C5A64">
            <wp:extent cx="466725" cy="561975"/>
            <wp:effectExtent l="0" t="0" r="0" b="0"/>
            <wp:docPr id="1817483986" name="Slika 1"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Opis: grb"/>
                    <pic:cNvPicPr>
                      <a:picLocks noChangeAspect="1" noChangeArrowheads="1"/>
                    </pic:cNvPicPr>
                  </pic:nvPicPr>
                  <pic:blipFill>
                    <a:blip r:embed="rId7"/>
                    <a:stretch>
                      <a:fillRect/>
                    </a:stretch>
                  </pic:blipFill>
                  <pic:spPr bwMode="auto">
                    <a:xfrm>
                      <a:off x="0" y="0"/>
                      <a:ext cx="466725" cy="561975"/>
                    </a:xfrm>
                    <a:prstGeom prst="rect">
                      <a:avLst/>
                    </a:prstGeom>
                  </pic:spPr>
                </pic:pic>
              </a:graphicData>
            </a:graphic>
          </wp:inline>
        </w:drawing>
      </w:r>
    </w:p>
    <w:p w14:paraId="31C42EB1" w14:textId="77777777" w:rsidR="00400BAF" w:rsidRPr="00280F6F" w:rsidRDefault="00400BAF">
      <w:pPr>
        <w:jc w:val="both"/>
        <w:rPr>
          <w:rFonts w:cs="Arial"/>
          <w:b/>
          <w:sz w:val="18"/>
          <w:szCs w:val="18"/>
        </w:rPr>
      </w:pPr>
      <w:r w:rsidRPr="00280F6F">
        <w:rPr>
          <w:rFonts w:cs="Arial"/>
          <w:b/>
          <w:sz w:val="18"/>
          <w:szCs w:val="18"/>
        </w:rPr>
        <w:t>REPUBLIKA HRVATSKA</w:t>
      </w:r>
    </w:p>
    <w:p w14:paraId="4E3FFC97" w14:textId="77777777" w:rsidR="00400BAF" w:rsidRPr="00280F6F" w:rsidRDefault="00400BAF">
      <w:pPr>
        <w:rPr>
          <w:rFonts w:cs="Arial"/>
          <w:b/>
          <w:sz w:val="18"/>
          <w:szCs w:val="18"/>
        </w:rPr>
      </w:pPr>
      <w:r w:rsidRPr="00280F6F">
        <w:rPr>
          <w:rFonts w:cs="Arial"/>
          <w:b/>
          <w:sz w:val="18"/>
          <w:szCs w:val="18"/>
        </w:rPr>
        <w:t>KARLOVAČKA ŽUPANIJA</w:t>
      </w:r>
    </w:p>
    <w:p w14:paraId="07CA00DB" w14:textId="77777777" w:rsidR="00400BAF" w:rsidRPr="00280F6F" w:rsidRDefault="00400BAF">
      <w:pPr>
        <w:rPr>
          <w:rFonts w:cs="Arial"/>
          <w:b/>
          <w:sz w:val="18"/>
          <w:szCs w:val="18"/>
        </w:rPr>
      </w:pPr>
      <w:r w:rsidRPr="00280F6F">
        <w:rPr>
          <w:rFonts w:cs="Arial"/>
          <w:b/>
          <w:sz w:val="18"/>
          <w:szCs w:val="18"/>
        </w:rPr>
        <w:t>GRAD DUGA RESA</w:t>
      </w:r>
    </w:p>
    <w:p w14:paraId="6B8F766C" w14:textId="77777777" w:rsidR="00400BAF" w:rsidRPr="00280F6F" w:rsidRDefault="00400BAF">
      <w:pPr>
        <w:rPr>
          <w:rFonts w:cs="Arial"/>
          <w:b/>
          <w:sz w:val="18"/>
          <w:szCs w:val="18"/>
        </w:rPr>
      </w:pPr>
      <w:r w:rsidRPr="00280F6F">
        <w:rPr>
          <w:rFonts w:cs="Arial"/>
          <w:b/>
          <w:sz w:val="18"/>
          <w:szCs w:val="18"/>
        </w:rPr>
        <w:t>GRADSKO VIJEĆE</w:t>
      </w:r>
    </w:p>
    <w:p w14:paraId="79BEF528" w14:textId="77777777" w:rsidR="00400BAF" w:rsidRPr="00280F6F" w:rsidRDefault="00400BAF">
      <w:pPr>
        <w:rPr>
          <w:rFonts w:cs="Arial"/>
          <w:sz w:val="18"/>
          <w:szCs w:val="18"/>
        </w:rPr>
      </w:pPr>
      <w:r w:rsidRPr="00280F6F">
        <w:rPr>
          <w:rFonts w:cs="Arial"/>
          <w:sz w:val="18"/>
          <w:szCs w:val="18"/>
        </w:rPr>
        <w:t>KLASA: 025-05-01/24-01</w:t>
      </w:r>
      <w:r>
        <w:rPr>
          <w:rFonts w:cs="Arial"/>
          <w:sz w:val="18"/>
          <w:szCs w:val="18"/>
        </w:rPr>
        <w:t>-02</w:t>
      </w:r>
    </w:p>
    <w:p w14:paraId="2DCFFD56" w14:textId="77777777" w:rsidR="00400BAF" w:rsidRPr="00280F6F" w:rsidRDefault="00400BAF">
      <w:pPr>
        <w:rPr>
          <w:rFonts w:cs="Arial"/>
          <w:sz w:val="18"/>
          <w:szCs w:val="18"/>
        </w:rPr>
      </w:pPr>
      <w:r w:rsidRPr="00280F6F">
        <w:rPr>
          <w:rFonts w:cs="Arial"/>
          <w:sz w:val="18"/>
          <w:szCs w:val="18"/>
        </w:rPr>
        <w:t>URBROJ: 2133-3-01-00-25-</w:t>
      </w:r>
      <w:r>
        <w:rPr>
          <w:rFonts w:cs="Arial"/>
          <w:sz w:val="18"/>
          <w:szCs w:val="18"/>
        </w:rPr>
        <w:t>17</w:t>
      </w:r>
    </w:p>
    <w:p w14:paraId="1F36A52F" w14:textId="77777777" w:rsidR="00400BAF" w:rsidRPr="00280F6F" w:rsidRDefault="00400BAF">
      <w:pPr>
        <w:rPr>
          <w:rFonts w:cs="Arial"/>
          <w:sz w:val="18"/>
          <w:szCs w:val="18"/>
        </w:rPr>
      </w:pPr>
      <w:r w:rsidRPr="00280F6F">
        <w:rPr>
          <w:rFonts w:cs="Arial"/>
          <w:sz w:val="18"/>
          <w:szCs w:val="18"/>
        </w:rPr>
        <w:t xml:space="preserve">Duga Resa, </w:t>
      </w:r>
      <w:r>
        <w:rPr>
          <w:rFonts w:cs="Arial"/>
          <w:sz w:val="18"/>
          <w:szCs w:val="18"/>
        </w:rPr>
        <w:t>01. prosinca</w:t>
      </w:r>
      <w:r w:rsidRPr="00280F6F">
        <w:rPr>
          <w:rFonts w:cs="Arial"/>
          <w:sz w:val="18"/>
          <w:szCs w:val="18"/>
        </w:rPr>
        <w:t xml:space="preserve"> 2025.</w:t>
      </w:r>
    </w:p>
    <w:p w14:paraId="0E6BC6DB" w14:textId="77777777" w:rsidR="00400BAF" w:rsidRPr="00280F6F" w:rsidRDefault="00400BAF">
      <w:pPr>
        <w:rPr>
          <w:rFonts w:cs="Arial"/>
          <w:szCs w:val="22"/>
        </w:rPr>
      </w:pPr>
    </w:p>
    <w:p w14:paraId="57B87DAC" w14:textId="77777777" w:rsidR="00400BAF" w:rsidRPr="00280F6F" w:rsidRDefault="00400BAF" w:rsidP="005544EA">
      <w:pPr>
        <w:jc w:val="both"/>
        <w:rPr>
          <w:rFonts w:cs="Arial"/>
          <w:szCs w:val="22"/>
        </w:rPr>
      </w:pPr>
      <w:r w:rsidRPr="00280F6F">
        <w:rPr>
          <w:rFonts w:cs="Arial"/>
          <w:szCs w:val="22"/>
        </w:rPr>
        <w:t xml:space="preserve">Na temelju članka 5. stavka 1. Zakon o kulturnim vijećima i financiranju javnih potreba u kulturi (NN br. 83/22), članka 35. Zakona o lokalnoj i područnoj (regionalnoj) samoupravi (NN br. 33/01, 60/01, 129/05, 109/07, 125/08, 36/09, 150/11, 144/12, 19/13, 137/15 i 123/17, 98/19,144/20) i članka 47. Statuta Grada Duge Rese (Službeni Glasnik Grada Duge Rese broj 02/13, 01/15, 06/17, 10/17, 2/18,  6/19 – pročišćeni tekst  02/20 i 02/21) Gradsko vijeće Grada Duge Rese na sjednici održanoj dana </w:t>
      </w:r>
      <w:r>
        <w:rPr>
          <w:rFonts w:cs="Arial"/>
          <w:szCs w:val="22"/>
        </w:rPr>
        <w:t xml:space="preserve"> 01. prosinca </w:t>
      </w:r>
      <w:r w:rsidRPr="00280F6F">
        <w:rPr>
          <w:rFonts w:cs="Arial"/>
          <w:szCs w:val="22"/>
        </w:rPr>
        <w:t>2025.                   godine donijelo je</w:t>
      </w:r>
    </w:p>
    <w:p w14:paraId="5BBA1F93" w14:textId="77777777" w:rsidR="00400BAF" w:rsidRPr="003D427B" w:rsidRDefault="00400BAF" w:rsidP="00400BAF">
      <w:pPr>
        <w:pStyle w:val="ListParagraph"/>
        <w:numPr>
          <w:ilvl w:val="0"/>
          <w:numId w:val="18"/>
        </w:numPr>
        <w:jc w:val="center"/>
        <w:textAlignment w:val="baseline"/>
        <w:rPr>
          <w:rFonts w:ascii="Arial" w:hAnsi="Arial" w:cs="Arial"/>
          <w:b/>
        </w:rPr>
      </w:pPr>
      <w:r w:rsidRPr="003D427B">
        <w:rPr>
          <w:rFonts w:ascii="Arial" w:hAnsi="Arial" w:cs="Arial"/>
          <w:b/>
        </w:rPr>
        <w:t xml:space="preserve">I Z M J  E N E    P R O G R A M A </w:t>
      </w:r>
    </w:p>
    <w:p w14:paraId="0E5A406B" w14:textId="77777777" w:rsidR="00400BAF" w:rsidRPr="00280F6F" w:rsidRDefault="00400BAF">
      <w:pPr>
        <w:jc w:val="center"/>
        <w:rPr>
          <w:rFonts w:cs="Arial"/>
          <w:szCs w:val="22"/>
        </w:rPr>
      </w:pPr>
      <w:r w:rsidRPr="00280F6F">
        <w:rPr>
          <w:rFonts w:cs="Arial"/>
          <w:b/>
          <w:szCs w:val="22"/>
        </w:rPr>
        <w:t>javnih potreba u kulturi Grada Duge Rese za 2025. godinu</w:t>
      </w:r>
    </w:p>
    <w:p w14:paraId="3765FF92" w14:textId="77777777" w:rsidR="00400BAF" w:rsidRPr="00280F6F" w:rsidRDefault="00400BAF">
      <w:pPr>
        <w:jc w:val="both"/>
        <w:rPr>
          <w:rFonts w:cs="Arial"/>
          <w:b/>
          <w:szCs w:val="22"/>
        </w:rPr>
      </w:pPr>
    </w:p>
    <w:p w14:paraId="5F0A4E71" w14:textId="77777777" w:rsidR="00400BAF" w:rsidRPr="00280F6F" w:rsidRDefault="00400BAF">
      <w:pPr>
        <w:jc w:val="center"/>
        <w:rPr>
          <w:rFonts w:cs="Arial"/>
          <w:szCs w:val="22"/>
        </w:rPr>
      </w:pPr>
      <w:r w:rsidRPr="00280F6F">
        <w:rPr>
          <w:rFonts w:cs="Arial"/>
          <w:b/>
          <w:szCs w:val="22"/>
        </w:rPr>
        <w:t>Članak 1.</w:t>
      </w:r>
    </w:p>
    <w:p w14:paraId="29702D0E" w14:textId="77777777" w:rsidR="00400BAF" w:rsidRPr="00F84BF5" w:rsidRDefault="00400BAF" w:rsidP="00EB24F8">
      <w:pPr>
        <w:jc w:val="both"/>
        <w:rPr>
          <w:rFonts w:cs="Arial"/>
          <w:szCs w:val="22"/>
        </w:rPr>
      </w:pPr>
      <w:r w:rsidRPr="00F84BF5">
        <w:rPr>
          <w:rFonts w:cs="Arial"/>
          <w:szCs w:val="22"/>
        </w:rPr>
        <w:t>U Programu javnih potreba u kulturi Grada Duge Rese za 2025. godinu (Službeni glasnik Grada Duge Rese br.16/24, 4/25) – u daljnjem tekstu: Program, mijenja se članak 4. te sada glasi:</w:t>
      </w:r>
    </w:p>
    <w:p w14:paraId="4F7D2A0F" w14:textId="77777777" w:rsidR="00400BAF" w:rsidRPr="00F84BF5" w:rsidRDefault="00400BAF" w:rsidP="00EB24F8">
      <w:pPr>
        <w:jc w:val="both"/>
        <w:rPr>
          <w:rFonts w:cs="Arial"/>
          <w:szCs w:val="22"/>
        </w:rPr>
      </w:pPr>
    </w:p>
    <w:p w14:paraId="0FC34F3A" w14:textId="77777777" w:rsidR="00400BAF" w:rsidRPr="00F84BF5" w:rsidRDefault="00400BAF" w:rsidP="006C2272">
      <w:pPr>
        <w:pStyle w:val="ListParagraph"/>
        <w:ind w:left="0"/>
        <w:jc w:val="both"/>
        <w:rPr>
          <w:rFonts w:ascii="Arial" w:hAnsi="Arial" w:cs="Arial"/>
        </w:rPr>
      </w:pPr>
      <w:r w:rsidRPr="00F84BF5">
        <w:rPr>
          <w:rFonts w:ascii="Arial" w:hAnsi="Arial" w:cs="Arial"/>
        </w:rPr>
        <w:t xml:space="preserve">„Za realizaciju djelatnosti u kulturi od interesa za Grad Dugu Resu, Programom se osiguravaju sredstva u Proračuna Grada za 2025. godinu u ukupnom iznosu od 1.940.158,00 € i to:   </w:t>
      </w:r>
    </w:p>
    <w:p w14:paraId="52C32C60" w14:textId="77777777" w:rsidR="00400BAF" w:rsidRPr="00F84BF5" w:rsidRDefault="00400BAF" w:rsidP="006C2272">
      <w:pPr>
        <w:pStyle w:val="ListParagraph"/>
        <w:ind w:left="0"/>
        <w:jc w:val="both"/>
        <w:rPr>
          <w:rFonts w:ascii="Arial" w:hAnsi="Arial" w:cs="Arial"/>
        </w:rPr>
      </w:pPr>
    </w:p>
    <w:p w14:paraId="248A4395" w14:textId="77777777" w:rsidR="00400BAF" w:rsidRPr="00F84BF5" w:rsidRDefault="00400BAF" w:rsidP="00400BAF">
      <w:pPr>
        <w:pStyle w:val="ListParagraph"/>
        <w:numPr>
          <w:ilvl w:val="0"/>
          <w:numId w:val="17"/>
        </w:numPr>
        <w:jc w:val="both"/>
        <w:textAlignment w:val="baseline"/>
        <w:rPr>
          <w:rFonts w:ascii="Arial" w:hAnsi="Arial" w:cs="Arial"/>
        </w:rPr>
      </w:pPr>
      <w:r w:rsidRPr="00F84BF5">
        <w:rPr>
          <w:rFonts w:ascii="Arial" w:hAnsi="Arial" w:cs="Arial"/>
        </w:rPr>
        <w:t>za rad Gradske knjižnice i čitaonice iznos od 161.530,00 € kako slijedi:</w:t>
      </w:r>
    </w:p>
    <w:p w14:paraId="674F6366" w14:textId="77777777" w:rsidR="00400BAF" w:rsidRPr="00F84BF5" w:rsidRDefault="00400BAF" w:rsidP="00002B60">
      <w:pPr>
        <w:pStyle w:val="ListParagraph"/>
        <w:jc w:val="both"/>
        <w:rPr>
          <w:rFonts w:ascii="Arial" w:hAnsi="Arial" w:cs="Arial"/>
        </w:rPr>
      </w:pPr>
    </w:p>
    <w:tbl>
      <w:tblPr>
        <w:tblW w:w="10065" w:type="dxa"/>
        <w:tblInd w:w="-318" w:type="dxa"/>
        <w:tblLayout w:type="fixed"/>
        <w:tblLook w:val="04A0" w:firstRow="1" w:lastRow="0" w:firstColumn="1" w:lastColumn="0" w:noHBand="0" w:noVBand="1"/>
      </w:tblPr>
      <w:tblGrid>
        <w:gridCol w:w="568"/>
        <w:gridCol w:w="1985"/>
        <w:gridCol w:w="1417"/>
        <w:gridCol w:w="1276"/>
        <w:gridCol w:w="1701"/>
        <w:gridCol w:w="1559"/>
        <w:gridCol w:w="1559"/>
      </w:tblGrid>
      <w:tr w:rsidR="00400BAF" w:rsidRPr="00F84BF5" w14:paraId="7C2658AD" w14:textId="77777777" w:rsidTr="00002B60">
        <w:tc>
          <w:tcPr>
            <w:tcW w:w="568" w:type="dxa"/>
            <w:tcBorders>
              <w:top w:val="single" w:sz="4" w:space="0" w:color="000000"/>
              <w:left w:val="single" w:sz="4" w:space="0" w:color="000000"/>
              <w:bottom w:val="single" w:sz="4" w:space="0" w:color="000000"/>
              <w:right w:val="single" w:sz="4" w:space="0" w:color="000000"/>
            </w:tcBorders>
            <w:vAlign w:val="center"/>
          </w:tcPr>
          <w:p w14:paraId="6BA529B4" w14:textId="77777777" w:rsidR="00400BAF" w:rsidRPr="00F84BF5" w:rsidRDefault="00400BAF">
            <w:pPr>
              <w:spacing w:before="60" w:after="60"/>
              <w:jc w:val="center"/>
              <w:rPr>
                <w:rFonts w:cs="Arial"/>
                <w:b/>
              </w:rPr>
            </w:pPr>
            <w:r w:rsidRPr="00F84BF5">
              <w:rPr>
                <w:rFonts w:cs="Arial"/>
                <w:b/>
              </w:rPr>
              <w:t>R.BR.</w:t>
            </w:r>
          </w:p>
        </w:tc>
        <w:tc>
          <w:tcPr>
            <w:tcW w:w="1985" w:type="dxa"/>
            <w:tcBorders>
              <w:top w:val="single" w:sz="4" w:space="0" w:color="000000"/>
              <w:left w:val="single" w:sz="4" w:space="0" w:color="000000"/>
              <w:bottom w:val="single" w:sz="4" w:space="0" w:color="000000"/>
              <w:right w:val="single" w:sz="4" w:space="0" w:color="000000"/>
            </w:tcBorders>
            <w:vAlign w:val="center"/>
          </w:tcPr>
          <w:p w14:paraId="3A3DBC94" w14:textId="77777777" w:rsidR="00400BAF" w:rsidRPr="00F84BF5" w:rsidRDefault="00400BAF" w:rsidP="00002B60">
            <w:pPr>
              <w:jc w:val="center"/>
              <w:rPr>
                <w:rFonts w:cs="Arial"/>
                <w:b/>
              </w:rPr>
            </w:pPr>
            <w:r w:rsidRPr="00F84BF5">
              <w:rPr>
                <w:rFonts w:cs="Arial"/>
                <w:b/>
              </w:rPr>
              <w:t xml:space="preserve">NAZIV </w:t>
            </w:r>
          </w:p>
          <w:p w14:paraId="6D7839AD" w14:textId="77777777" w:rsidR="00400BAF" w:rsidRPr="00F84BF5" w:rsidRDefault="00400BAF" w:rsidP="00002B60">
            <w:pPr>
              <w:jc w:val="center"/>
              <w:rPr>
                <w:rFonts w:cs="Arial"/>
                <w:b/>
              </w:rPr>
            </w:pPr>
            <w:r w:rsidRPr="00F84BF5">
              <w:rPr>
                <w:rFonts w:cs="Arial"/>
                <w:b/>
              </w:rPr>
              <w:t>PROGRAMA</w:t>
            </w:r>
          </w:p>
        </w:tc>
        <w:tc>
          <w:tcPr>
            <w:tcW w:w="1417" w:type="dxa"/>
            <w:tcBorders>
              <w:top w:val="single" w:sz="4" w:space="0" w:color="000000"/>
              <w:left w:val="single" w:sz="4" w:space="0" w:color="000000"/>
              <w:bottom w:val="single" w:sz="4" w:space="0" w:color="000000"/>
              <w:right w:val="single" w:sz="4" w:space="0" w:color="000000"/>
            </w:tcBorders>
            <w:vAlign w:val="center"/>
          </w:tcPr>
          <w:p w14:paraId="38499FBA" w14:textId="77777777" w:rsidR="00400BAF" w:rsidRPr="00F84BF5" w:rsidRDefault="00400BAF" w:rsidP="00002B60">
            <w:pPr>
              <w:jc w:val="center"/>
              <w:rPr>
                <w:rFonts w:cs="Arial"/>
                <w:b/>
              </w:rPr>
            </w:pPr>
            <w:r w:rsidRPr="00F84BF5">
              <w:rPr>
                <w:rFonts w:cs="Arial"/>
                <w:b/>
              </w:rPr>
              <w:t xml:space="preserve">OPĆI </w:t>
            </w:r>
          </w:p>
          <w:p w14:paraId="7B818266" w14:textId="77777777" w:rsidR="00400BAF" w:rsidRPr="00F84BF5" w:rsidRDefault="00400BAF" w:rsidP="00002B60">
            <w:pPr>
              <w:jc w:val="center"/>
              <w:rPr>
                <w:rFonts w:cs="Arial"/>
                <w:b/>
              </w:rPr>
            </w:pPr>
            <w:r w:rsidRPr="00F84BF5">
              <w:rPr>
                <w:rFonts w:cs="Arial"/>
                <w:b/>
              </w:rPr>
              <w:t>PRIHODI I PRIMICI</w:t>
            </w:r>
          </w:p>
        </w:tc>
        <w:tc>
          <w:tcPr>
            <w:tcW w:w="1276" w:type="dxa"/>
            <w:tcBorders>
              <w:top w:val="single" w:sz="4" w:space="0" w:color="000000"/>
              <w:left w:val="single" w:sz="4" w:space="0" w:color="000000"/>
              <w:bottom w:val="single" w:sz="4" w:space="0" w:color="000000"/>
              <w:right w:val="single" w:sz="4" w:space="0" w:color="000000"/>
            </w:tcBorders>
            <w:vAlign w:val="center"/>
          </w:tcPr>
          <w:p w14:paraId="32748F79" w14:textId="77777777" w:rsidR="00400BAF" w:rsidRPr="00F84BF5" w:rsidRDefault="00400BAF">
            <w:pPr>
              <w:spacing w:before="60" w:after="60"/>
              <w:jc w:val="center"/>
              <w:rPr>
                <w:rFonts w:cs="Arial"/>
                <w:b/>
              </w:rPr>
            </w:pPr>
            <w:r w:rsidRPr="00F84BF5">
              <w:rPr>
                <w:rFonts w:cs="Arial"/>
                <w:b/>
              </w:rPr>
              <w:t>VLASTITI PRIHODI</w:t>
            </w:r>
          </w:p>
        </w:tc>
        <w:tc>
          <w:tcPr>
            <w:tcW w:w="1701" w:type="dxa"/>
            <w:tcBorders>
              <w:top w:val="single" w:sz="4" w:space="0" w:color="000000"/>
              <w:left w:val="single" w:sz="4" w:space="0" w:color="000000"/>
              <w:bottom w:val="single" w:sz="4" w:space="0" w:color="000000"/>
              <w:right w:val="single" w:sz="4" w:space="0" w:color="000000"/>
            </w:tcBorders>
            <w:vAlign w:val="center"/>
          </w:tcPr>
          <w:p w14:paraId="3CB0D7B8" w14:textId="77777777" w:rsidR="00400BAF" w:rsidRPr="00F84BF5" w:rsidRDefault="00400BAF" w:rsidP="00002B60">
            <w:pPr>
              <w:jc w:val="center"/>
              <w:rPr>
                <w:rFonts w:cs="Arial"/>
                <w:b/>
              </w:rPr>
            </w:pPr>
            <w:r w:rsidRPr="00F84BF5">
              <w:rPr>
                <w:rFonts w:cs="Arial"/>
                <w:b/>
              </w:rPr>
              <w:t xml:space="preserve">POMOĆI IZ ŽUPANIJSKOG </w:t>
            </w:r>
          </w:p>
          <w:p w14:paraId="6750819D" w14:textId="77777777" w:rsidR="00400BAF" w:rsidRPr="00F84BF5" w:rsidRDefault="00400BAF" w:rsidP="00002B60">
            <w:pPr>
              <w:jc w:val="center"/>
              <w:rPr>
                <w:rFonts w:cs="Arial"/>
                <w:b/>
              </w:rPr>
            </w:pPr>
            <w:r w:rsidRPr="00F84BF5">
              <w:rPr>
                <w:rFonts w:cs="Arial"/>
                <w:b/>
              </w:rPr>
              <w:t>PRORAČUNA</w:t>
            </w:r>
          </w:p>
        </w:tc>
        <w:tc>
          <w:tcPr>
            <w:tcW w:w="1559" w:type="dxa"/>
            <w:tcBorders>
              <w:top w:val="single" w:sz="4" w:space="0" w:color="000000"/>
              <w:left w:val="single" w:sz="4" w:space="0" w:color="000000"/>
              <w:bottom w:val="single" w:sz="4" w:space="0" w:color="000000"/>
              <w:right w:val="single" w:sz="4" w:space="0" w:color="000000"/>
            </w:tcBorders>
            <w:vAlign w:val="center"/>
          </w:tcPr>
          <w:p w14:paraId="168940B9" w14:textId="77777777" w:rsidR="00400BAF" w:rsidRPr="00F84BF5" w:rsidRDefault="00400BAF" w:rsidP="00002B60">
            <w:pPr>
              <w:jc w:val="center"/>
              <w:rPr>
                <w:rFonts w:cs="Arial"/>
                <w:b/>
              </w:rPr>
            </w:pPr>
            <w:r w:rsidRPr="00F84BF5">
              <w:rPr>
                <w:rFonts w:cs="Arial"/>
                <w:b/>
              </w:rPr>
              <w:t xml:space="preserve">POMOĆI IZ DRŽAVNOG </w:t>
            </w:r>
          </w:p>
          <w:p w14:paraId="2A84C722" w14:textId="77777777" w:rsidR="00400BAF" w:rsidRPr="00F84BF5" w:rsidRDefault="00400BAF" w:rsidP="00002B60">
            <w:pPr>
              <w:jc w:val="center"/>
              <w:rPr>
                <w:rFonts w:cs="Arial"/>
                <w:b/>
              </w:rPr>
            </w:pPr>
            <w:r w:rsidRPr="00F84BF5">
              <w:rPr>
                <w:rFonts w:cs="Arial"/>
                <w:b/>
              </w:rPr>
              <w:t>PRORAČUNA</w:t>
            </w:r>
          </w:p>
        </w:tc>
        <w:tc>
          <w:tcPr>
            <w:tcW w:w="1559" w:type="dxa"/>
            <w:tcBorders>
              <w:top w:val="single" w:sz="4" w:space="0" w:color="000000"/>
              <w:left w:val="single" w:sz="4" w:space="0" w:color="000000"/>
              <w:bottom w:val="single" w:sz="4" w:space="0" w:color="000000"/>
              <w:right w:val="single" w:sz="4" w:space="0" w:color="000000"/>
            </w:tcBorders>
            <w:vAlign w:val="center"/>
          </w:tcPr>
          <w:p w14:paraId="42D83998" w14:textId="77777777" w:rsidR="00400BAF" w:rsidRPr="00F84BF5" w:rsidRDefault="00400BAF">
            <w:pPr>
              <w:spacing w:before="60" w:after="60"/>
              <w:jc w:val="center"/>
              <w:rPr>
                <w:rFonts w:cs="Arial"/>
                <w:b/>
              </w:rPr>
            </w:pPr>
            <w:r w:rsidRPr="00F84BF5">
              <w:rPr>
                <w:rFonts w:cs="Arial"/>
                <w:b/>
              </w:rPr>
              <w:t>UKUPNO</w:t>
            </w:r>
          </w:p>
        </w:tc>
      </w:tr>
      <w:tr w:rsidR="00400BAF" w:rsidRPr="00F84BF5" w14:paraId="434F8ADE" w14:textId="77777777" w:rsidTr="00002B60">
        <w:tc>
          <w:tcPr>
            <w:tcW w:w="568" w:type="dxa"/>
            <w:tcBorders>
              <w:top w:val="single" w:sz="4" w:space="0" w:color="000000"/>
              <w:left w:val="single" w:sz="4" w:space="0" w:color="000000"/>
              <w:bottom w:val="single" w:sz="4" w:space="0" w:color="000000"/>
              <w:right w:val="single" w:sz="4" w:space="0" w:color="000000"/>
            </w:tcBorders>
            <w:vAlign w:val="center"/>
          </w:tcPr>
          <w:p w14:paraId="6624EA98" w14:textId="77777777" w:rsidR="00400BAF" w:rsidRPr="00F84BF5" w:rsidRDefault="00400BAF">
            <w:pPr>
              <w:spacing w:before="60" w:after="60"/>
              <w:jc w:val="center"/>
              <w:rPr>
                <w:rFonts w:cs="Arial"/>
                <w:b/>
              </w:rPr>
            </w:pPr>
            <w:r w:rsidRPr="00F84BF5">
              <w:rPr>
                <w:rFonts w:cs="Arial"/>
                <w:b/>
              </w:rPr>
              <w:t>1.</w:t>
            </w:r>
          </w:p>
        </w:tc>
        <w:tc>
          <w:tcPr>
            <w:tcW w:w="1985" w:type="dxa"/>
            <w:tcBorders>
              <w:top w:val="single" w:sz="4" w:space="0" w:color="000000"/>
              <w:left w:val="single" w:sz="4" w:space="0" w:color="000000"/>
              <w:bottom w:val="single" w:sz="4" w:space="0" w:color="000000"/>
              <w:right w:val="single" w:sz="4" w:space="0" w:color="000000"/>
            </w:tcBorders>
            <w:vAlign w:val="center"/>
          </w:tcPr>
          <w:p w14:paraId="3148ABE7" w14:textId="77777777" w:rsidR="00400BAF" w:rsidRPr="00F84BF5" w:rsidRDefault="00400BAF">
            <w:pPr>
              <w:spacing w:before="60" w:after="60"/>
              <w:rPr>
                <w:rFonts w:cs="Arial"/>
              </w:rPr>
            </w:pPr>
            <w:r w:rsidRPr="00F84BF5">
              <w:rPr>
                <w:rFonts w:cs="Arial"/>
              </w:rPr>
              <w:t>Redovna djelatnost Gradske knjižnice i čitaonice</w:t>
            </w:r>
          </w:p>
        </w:tc>
        <w:tc>
          <w:tcPr>
            <w:tcW w:w="1417" w:type="dxa"/>
            <w:tcBorders>
              <w:top w:val="single" w:sz="4" w:space="0" w:color="000000"/>
              <w:left w:val="single" w:sz="4" w:space="0" w:color="000000"/>
              <w:bottom w:val="single" w:sz="4" w:space="0" w:color="000000"/>
              <w:right w:val="single" w:sz="4" w:space="0" w:color="000000"/>
            </w:tcBorders>
            <w:vAlign w:val="center"/>
          </w:tcPr>
          <w:p w14:paraId="4BF778DC" w14:textId="77777777" w:rsidR="00400BAF" w:rsidRPr="00F84BF5" w:rsidRDefault="00400BAF">
            <w:pPr>
              <w:spacing w:before="60" w:after="60"/>
              <w:jc w:val="center"/>
              <w:rPr>
                <w:rFonts w:cs="Arial"/>
              </w:rPr>
            </w:pPr>
            <w:r w:rsidRPr="00F84BF5">
              <w:t xml:space="preserve">128.880,00 </w:t>
            </w:r>
            <w:r w:rsidRPr="00F84BF5">
              <w:rPr>
                <w:rFonts w:cs="Arial"/>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FE475BF" w14:textId="77777777" w:rsidR="00400BAF" w:rsidRPr="00F84BF5" w:rsidRDefault="00400BAF" w:rsidP="004C236D">
            <w:pPr>
              <w:spacing w:before="60" w:after="60"/>
              <w:jc w:val="center"/>
              <w:rPr>
                <w:rFonts w:cs="Arial"/>
              </w:rPr>
            </w:pPr>
            <w:r w:rsidRPr="00F84BF5">
              <w:rPr>
                <w:rFonts w:cs="Arial"/>
              </w:rPr>
              <w:t>4.200,00 €</w:t>
            </w:r>
          </w:p>
        </w:tc>
        <w:tc>
          <w:tcPr>
            <w:tcW w:w="1701" w:type="dxa"/>
            <w:tcBorders>
              <w:top w:val="single" w:sz="4" w:space="0" w:color="000000"/>
              <w:left w:val="single" w:sz="4" w:space="0" w:color="000000"/>
              <w:bottom w:val="single" w:sz="4" w:space="0" w:color="000000"/>
              <w:right w:val="single" w:sz="4" w:space="0" w:color="000000"/>
            </w:tcBorders>
            <w:vAlign w:val="center"/>
          </w:tcPr>
          <w:p w14:paraId="2A861AD2" w14:textId="77777777" w:rsidR="00400BAF" w:rsidRPr="00F84BF5" w:rsidRDefault="00400BAF">
            <w:pPr>
              <w:spacing w:before="60" w:after="60"/>
              <w:jc w:val="center"/>
              <w:rPr>
                <w:rFonts w:cs="Arial"/>
              </w:rPr>
            </w:pPr>
            <w:r w:rsidRPr="00F84BF5">
              <w:rPr>
                <w:rFonts w:cs="Arial"/>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5BFBCA2" w14:textId="77777777" w:rsidR="00400BAF" w:rsidRPr="00F84BF5" w:rsidRDefault="00400BAF">
            <w:pPr>
              <w:spacing w:before="60" w:after="60"/>
              <w:jc w:val="center"/>
              <w:rPr>
                <w:rFonts w:cs="Arial"/>
              </w:rPr>
            </w:pPr>
            <w:r w:rsidRPr="00F84BF5">
              <w:rPr>
                <w:rFonts w:cs="Arial"/>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7B48497" w14:textId="77777777" w:rsidR="00400BAF" w:rsidRPr="00F84BF5" w:rsidRDefault="00400BAF">
            <w:pPr>
              <w:spacing w:before="60" w:after="60"/>
              <w:jc w:val="center"/>
              <w:rPr>
                <w:rFonts w:cs="Arial"/>
              </w:rPr>
            </w:pPr>
            <w:r w:rsidRPr="00F84BF5">
              <w:rPr>
                <w:rFonts w:cs="Arial"/>
              </w:rPr>
              <w:t>133.080,00 €</w:t>
            </w:r>
          </w:p>
        </w:tc>
      </w:tr>
      <w:tr w:rsidR="00400BAF" w:rsidRPr="00F84BF5" w14:paraId="1AB9165B" w14:textId="77777777" w:rsidTr="00002B60">
        <w:tc>
          <w:tcPr>
            <w:tcW w:w="568" w:type="dxa"/>
            <w:tcBorders>
              <w:top w:val="single" w:sz="4" w:space="0" w:color="000000"/>
              <w:left w:val="single" w:sz="4" w:space="0" w:color="000000"/>
              <w:bottom w:val="single" w:sz="4" w:space="0" w:color="000000"/>
              <w:right w:val="single" w:sz="4" w:space="0" w:color="000000"/>
            </w:tcBorders>
            <w:vAlign w:val="center"/>
          </w:tcPr>
          <w:p w14:paraId="5D8F43B5" w14:textId="77777777" w:rsidR="00400BAF" w:rsidRPr="00F84BF5" w:rsidRDefault="00400BAF">
            <w:pPr>
              <w:spacing w:before="60" w:after="60"/>
              <w:jc w:val="center"/>
              <w:rPr>
                <w:rFonts w:cs="Arial"/>
                <w:b/>
              </w:rPr>
            </w:pPr>
            <w:r w:rsidRPr="00F84BF5">
              <w:rPr>
                <w:rFonts w:cs="Arial"/>
                <w:b/>
              </w:rPr>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5C256785" w14:textId="77777777" w:rsidR="00400BAF" w:rsidRPr="00F84BF5" w:rsidRDefault="00400BAF">
            <w:pPr>
              <w:spacing w:before="60" w:after="60"/>
              <w:rPr>
                <w:rFonts w:cs="Arial"/>
              </w:rPr>
            </w:pPr>
            <w:r w:rsidRPr="00F84BF5">
              <w:rPr>
                <w:rFonts w:cs="Arial"/>
              </w:rPr>
              <w:t>Programi Gradske knjižnice i čitaonice</w:t>
            </w:r>
          </w:p>
        </w:tc>
        <w:tc>
          <w:tcPr>
            <w:tcW w:w="1417" w:type="dxa"/>
            <w:tcBorders>
              <w:top w:val="single" w:sz="4" w:space="0" w:color="000000"/>
              <w:left w:val="single" w:sz="4" w:space="0" w:color="000000"/>
              <w:bottom w:val="single" w:sz="4" w:space="0" w:color="000000"/>
              <w:right w:val="single" w:sz="4" w:space="0" w:color="000000"/>
            </w:tcBorders>
            <w:vAlign w:val="center"/>
          </w:tcPr>
          <w:p w14:paraId="22014152" w14:textId="77777777" w:rsidR="00400BAF" w:rsidRPr="00F84BF5" w:rsidRDefault="00400BAF">
            <w:pPr>
              <w:spacing w:before="60" w:after="60"/>
              <w:jc w:val="center"/>
              <w:rPr>
                <w:rFonts w:cs="Arial"/>
              </w:rPr>
            </w:pPr>
            <w:r w:rsidRPr="00F84BF5">
              <w:rPr>
                <w:rFonts w:cs="Arial"/>
              </w:rPr>
              <w:t>6.400,00 €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25339EC3" w14:textId="77777777" w:rsidR="00400BAF" w:rsidRPr="00F84BF5" w:rsidRDefault="00400BAF">
            <w:pPr>
              <w:spacing w:before="60" w:after="60"/>
              <w:jc w:val="center"/>
              <w:rPr>
                <w:rFonts w:cs="Arial"/>
              </w:rPr>
            </w:pPr>
            <w:r w:rsidRPr="00F84BF5">
              <w:rPr>
                <w:rFonts w:cs="Arial"/>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85E6C9D" w14:textId="77777777" w:rsidR="00400BAF" w:rsidRPr="00F84BF5" w:rsidRDefault="00400BAF">
            <w:pPr>
              <w:spacing w:before="60" w:after="60"/>
              <w:jc w:val="center"/>
              <w:rPr>
                <w:rFonts w:cs="Arial"/>
              </w:rPr>
            </w:pPr>
            <w:r w:rsidRPr="00F84BF5">
              <w:rPr>
                <w:rFonts w:cs="Arial"/>
              </w:rPr>
              <w:t>2.250,00 €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79B1B4" w14:textId="77777777" w:rsidR="00400BAF" w:rsidRPr="00F84BF5" w:rsidRDefault="00400BAF">
            <w:pPr>
              <w:spacing w:before="60" w:after="60"/>
              <w:jc w:val="center"/>
              <w:rPr>
                <w:rFonts w:cs="Arial"/>
              </w:rPr>
            </w:pPr>
            <w:r w:rsidRPr="00F84BF5">
              <w:rPr>
                <w:rFonts w:cs="Arial"/>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CA32B17" w14:textId="77777777" w:rsidR="00400BAF" w:rsidRPr="00F84BF5" w:rsidRDefault="00400BAF">
            <w:pPr>
              <w:spacing w:before="60" w:after="60"/>
              <w:jc w:val="center"/>
              <w:rPr>
                <w:rFonts w:cs="Arial"/>
              </w:rPr>
            </w:pPr>
            <w:r w:rsidRPr="00F84BF5">
              <w:rPr>
                <w:rFonts w:cs="Arial"/>
              </w:rPr>
              <w:t>8.650,00 €</w:t>
            </w:r>
          </w:p>
        </w:tc>
      </w:tr>
      <w:tr w:rsidR="00400BAF" w:rsidRPr="00F84BF5" w14:paraId="72EA23ED" w14:textId="77777777" w:rsidTr="00002B60">
        <w:tc>
          <w:tcPr>
            <w:tcW w:w="568" w:type="dxa"/>
            <w:tcBorders>
              <w:top w:val="single" w:sz="4" w:space="0" w:color="000000"/>
              <w:left w:val="single" w:sz="4" w:space="0" w:color="000000"/>
              <w:bottom w:val="single" w:sz="4" w:space="0" w:color="000000"/>
              <w:right w:val="single" w:sz="4" w:space="0" w:color="000000"/>
            </w:tcBorders>
            <w:vAlign w:val="center"/>
          </w:tcPr>
          <w:p w14:paraId="499B646B" w14:textId="77777777" w:rsidR="00400BAF" w:rsidRPr="00F84BF5" w:rsidRDefault="00400BAF">
            <w:pPr>
              <w:spacing w:before="60" w:after="60"/>
              <w:jc w:val="center"/>
              <w:rPr>
                <w:rFonts w:cs="Arial"/>
                <w:b/>
              </w:rPr>
            </w:pPr>
            <w:r w:rsidRPr="00F84BF5">
              <w:rPr>
                <w:rFonts w:cs="Arial"/>
                <w:b/>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69684206" w14:textId="77777777" w:rsidR="00400BAF" w:rsidRPr="00F84BF5" w:rsidRDefault="00400BAF" w:rsidP="00A57DBD">
            <w:pPr>
              <w:rPr>
                <w:rFonts w:cs="Arial"/>
              </w:rPr>
            </w:pPr>
            <w:r w:rsidRPr="00F84BF5">
              <w:rPr>
                <w:rFonts w:cs="Arial"/>
              </w:rPr>
              <w:t xml:space="preserve">Opremanje i </w:t>
            </w:r>
          </w:p>
          <w:p w14:paraId="5FB9C242" w14:textId="77777777" w:rsidR="00400BAF" w:rsidRPr="00F84BF5" w:rsidRDefault="00400BAF" w:rsidP="00A57DBD">
            <w:pPr>
              <w:rPr>
                <w:rFonts w:cs="Arial"/>
              </w:rPr>
            </w:pPr>
            <w:r w:rsidRPr="00F84BF5">
              <w:rPr>
                <w:rFonts w:cs="Arial"/>
              </w:rPr>
              <w:t>uređenje Gradske knjižnice i čitaonice</w:t>
            </w:r>
          </w:p>
        </w:tc>
        <w:tc>
          <w:tcPr>
            <w:tcW w:w="1417" w:type="dxa"/>
            <w:tcBorders>
              <w:top w:val="single" w:sz="4" w:space="0" w:color="000000"/>
              <w:left w:val="single" w:sz="4" w:space="0" w:color="000000"/>
              <w:bottom w:val="single" w:sz="4" w:space="0" w:color="000000"/>
              <w:right w:val="single" w:sz="4" w:space="0" w:color="000000"/>
            </w:tcBorders>
            <w:vAlign w:val="center"/>
          </w:tcPr>
          <w:p w14:paraId="745E5542" w14:textId="77777777" w:rsidR="00400BAF" w:rsidRPr="00F84BF5" w:rsidRDefault="00400BAF">
            <w:pPr>
              <w:spacing w:before="60" w:after="60"/>
              <w:jc w:val="center"/>
              <w:rPr>
                <w:rFonts w:cs="Arial"/>
              </w:rPr>
            </w:pPr>
            <w:r w:rsidRPr="00F84BF5">
              <w:rPr>
                <w:rFonts w:cs="Arial"/>
              </w:rPr>
              <w:t>4.300,00 €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61F9CBC5" w14:textId="77777777" w:rsidR="00400BAF" w:rsidRPr="00F84BF5" w:rsidRDefault="00400BAF">
            <w:pPr>
              <w:spacing w:before="60" w:after="60"/>
              <w:jc w:val="center"/>
              <w:rPr>
                <w:rFonts w:cs="Arial"/>
              </w:rPr>
            </w:pPr>
            <w:r w:rsidRPr="00F84BF5">
              <w:rPr>
                <w:rFonts w:cs="Arial"/>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70B3C14" w14:textId="77777777" w:rsidR="00400BAF" w:rsidRPr="00F84BF5" w:rsidRDefault="00400BAF">
            <w:pPr>
              <w:spacing w:before="60" w:after="60"/>
              <w:jc w:val="center"/>
              <w:rPr>
                <w:rFonts w:cs="Arial"/>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50C9A3E" w14:textId="77777777" w:rsidR="00400BAF" w:rsidRPr="00F84BF5" w:rsidRDefault="00400BAF" w:rsidP="006C2272">
            <w:pPr>
              <w:spacing w:before="60" w:after="60"/>
              <w:jc w:val="center"/>
              <w:rPr>
                <w:rFonts w:cs="Arial"/>
              </w:rPr>
            </w:pPr>
            <w:r w:rsidRPr="00F84BF5">
              <w:rPr>
                <w:rFonts w:cs="Arial"/>
              </w:rPr>
              <w:t>15.500,00 €</w:t>
            </w:r>
          </w:p>
        </w:tc>
        <w:tc>
          <w:tcPr>
            <w:tcW w:w="1559" w:type="dxa"/>
            <w:tcBorders>
              <w:top w:val="single" w:sz="4" w:space="0" w:color="000000"/>
              <w:left w:val="single" w:sz="4" w:space="0" w:color="000000"/>
              <w:bottom w:val="single" w:sz="4" w:space="0" w:color="000000"/>
              <w:right w:val="single" w:sz="4" w:space="0" w:color="000000"/>
            </w:tcBorders>
            <w:vAlign w:val="center"/>
          </w:tcPr>
          <w:p w14:paraId="1F86013C" w14:textId="77777777" w:rsidR="00400BAF" w:rsidRPr="00F84BF5" w:rsidRDefault="00400BAF">
            <w:pPr>
              <w:spacing w:before="60" w:after="60"/>
              <w:jc w:val="center"/>
              <w:rPr>
                <w:rFonts w:cs="Arial"/>
              </w:rPr>
            </w:pPr>
            <w:r w:rsidRPr="00F84BF5">
              <w:rPr>
                <w:rFonts w:cs="Arial"/>
              </w:rPr>
              <w:t>19.800,00 €</w:t>
            </w:r>
          </w:p>
        </w:tc>
      </w:tr>
    </w:tbl>
    <w:p w14:paraId="1B711FBB" w14:textId="77777777" w:rsidR="00400BAF" w:rsidRPr="00F84BF5" w:rsidRDefault="00400BAF">
      <w:pPr>
        <w:jc w:val="both"/>
        <w:rPr>
          <w:rFonts w:cs="Arial"/>
          <w:szCs w:val="22"/>
        </w:rPr>
      </w:pPr>
    </w:p>
    <w:p w14:paraId="5DDAFA4F" w14:textId="77777777" w:rsidR="00400BAF" w:rsidRPr="00F84BF5" w:rsidRDefault="00400BAF" w:rsidP="00400BAF">
      <w:pPr>
        <w:pStyle w:val="ListParagraph"/>
        <w:numPr>
          <w:ilvl w:val="0"/>
          <w:numId w:val="17"/>
        </w:numPr>
        <w:jc w:val="both"/>
        <w:textAlignment w:val="baseline"/>
        <w:rPr>
          <w:rFonts w:ascii="Arial" w:hAnsi="Arial" w:cs="Arial"/>
        </w:rPr>
      </w:pPr>
      <w:r w:rsidRPr="00F84BF5">
        <w:rPr>
          <w:rFonts w:ascii="Arial" w:hAnsi="Arial" w:cs="Arial"/>
        </w:rPr>
        <w:t>za rad Pučkog otvorenog učilišta Duga Resa iznos od 241.644,00 € kako slijedi:</w:t>
      </w:r>
    </w:p>
    <w:tbl>
      <w:tblPr>
        <w:tblpPr w:leftFromText="180" w:rightFromText="180" w:vertAnchor="text" w:horzAnchor="margin" w:tblpXSpec="center" w:tblpY="175"/>
        <w:tblW w:w="11335" w:type="dxa"/>
        <w:tblLayout w:type="fixed"/>
        <w:tblLook w:val="04A0" w:firstRow="1" w:lastRow="0" w:firstColumn="1" w:lastColumn="0" w:noHBand="0" w:noVBand="1"/>
      </w:tblPr>
      <w:tblGrid>
        <w:gridCol w:w="568"/>
        <w:gridCol w:w="1843"/>
        <w:gridCol w:w="1417"/>
        <w:gridCol w:w="1276"/>
        <w:gridCol w:w="1695"/>
        <w:gridCol w:w="1565"/>
        <w:gridCol w:w="1412"/>
        <w:gridCol w:w="1559"/>
      </w:tblGrid>
      <w:tr w:rsidR="00400BAF" w:rsidRPr="00F84BF5" w14:paraId="181874F8" w14:textId="77777777" w:rsidTr="00273B43">
        <w:tc>
          <w:tcPr>
            <w:tcW w:w="568" w:type="dxa"/>
            <w:tcBorders>
              <w:top w:val="single" w:sz="4" w:space="0" w:color="000000"/>
              <w:left w:val="single" w:sz="4" w:space="0" w:color="000000"/>
              <w:bottom w:val="single" w:sz="4" w:space="0" w:color="000000"/>
              <w:right w:val="single" w:sz="4" w:space="0" w:color="000000"/>
            </w:tcBorders>
            <w:vAlign w:val="center"/>
          </w:tcPr>
          <w:p w14:paraId="34C19D70" w14:textId="77777777" w:rsidR="00400BAF" w:rsidRPr="00F84BF5" w:rsidRDefault="00400BAF" w:rsidP="00273B43">
            <w:pPr>
              <w:spacing w:before="80" w:after="80"/>
              <w:jc w:val="center"/>
              <w:rPr>
                <w:rFonts w:cs="Arial"/>
                <w:b/>
              </w:rPr>
            </w:pPr>
            <w:r w:rsidRPr="00F84BF5">
              <w:rPr>
                <w:rFonts w:cs="Arial"/>
                <w:b/>
              </w:rPr>
              <w:t>R. BR.</w:t>
            </w:r>
          </w:p>
        </w:tc>
        <w:tc>
          <w:tcPr>
            <w:tcW w:w="1843" w:type="dxa"/>
            <w:tcBorders>
              <w:top w:val="single" w:sz="4" w:space="0" w:color="000000"/>
              <w:left w:val="single" w:sz="4" w:space="0" w:color="000000"/>
              <w:bottom w:val="single" w:sz="4" w:space="0" w:color="000000"/>
              <w:right w:val="single" w:sz="4" w:space="0" w:color="000000"/>
            </w:tcBorders>
            <w:vAlign w:val="center"/>
          </w:tcPr>
          <w:p w14:paraId="02C1AB61" w14:textId="77777777" w:rsidR="00400BAF" w:rsidRPr="00F84BF5" w:rsidRDefault="00400BAF" w:rsidP="00273B43">
            <w:pPr>
              <w:jc w:val="center"/>
              <w:rPr>
                <w:rFonts w:cs="Arial"/>
                <w:b/>
              </w:rPr>
            </w:pPr>
            <w:r w:rsidRPr="00F84BF5">
              <w:rPr>
                <w:rFonts w:cs="Arial"/>
                <w:b/>
              </w:rPr>
              <w:t xml:space="preserve">NAZIV </w:t>
            </w:r>
          </w:p>
          <w:p w14:paraId="5AD86BF9" w14:textId="77777777" w:rsidR="00400BAF" w:rsidRPr="00F84BF5" w:rsidRDefault="00400BAF" w:rsidP="00273B43">
            <w:pPr>
              <w:jc w:val="center"/>
              <w:rPr>
                <w:rFonts w:cs="Arial"/>
                <w:b/>
              </w:rPr>
            </w:pPr>
            <w:r w:rsidRPr="00F84BF5">
              <w:rPr>
                <w:rFonts w:cs="Arial"/>
                <w:b/>
              </w:rPr>
              <w:t>PROGRAMA</w:t>
            </w:r>
          </w:p>
        </w:tc>
        <w:tc>
          <w:tcPr>
            <w:tcW w:w="1417" w:type="dxa"/>
            <w:tcBorders>
              <w:top w:val="single" w:sz="4" w:space="0" w:color="000000"/>
              <w:left w:val="single" w:sz="4" w:space="0" w:color="000000"/>
              <w:bottom w:val="single" w:sz="4" w:space="0" w:color="000000"/>
              <w:right w:val="single" w:sz="4" w:space="0" w:color="000000"/>
            </w:tcBorders>
            <w:vAlign w:val="center"/>
          </w:tcPr>
          <w:p w14:paraId="3BB31117" w14:textId="77777777" w:rsidR="00400BAF" w:rsidRPr="00F84BF5" w:rsidRDefault="00400BAF" w:rsidP="00273B43">
            <w:pPr>
              <w:jc w:val="center"/>
              <w:rPr>
                <w:rFonts w:cs="Arial"/>
                <w:b/>
              </w:rPr>
            </w:pPr>
            <w:r w:rsidRPr="00F84BF5">
              <w:rPr>
                <w:rFonts w:cs="Arial"/>
                <w:b/>
              </w:rPr>
              <w:t xml:space="preserve">OPĆI </w:t>
            </w:r>
          </w:p>
          <w:p w14:paraId="5FA383D5" w14:textId="77777777" w:rsidR="00400BAF" w:rsidRPr="00F84BF5" w:rsidRDefault="00400BAF" w:rsidP="00273B43">
            <w:pPr>
              <w:jc w:val="center"/>
              <w:rPr>
                <w:rFonts w:cs="Arial"/>
                <w:b/>
              </w:rPr>
            </w:pPr>
            <w:r w:rsidRPr="00F84BF5">
              <w:rPr>
                <w:rFonts w:cs="Arial"/>
                <w:b/>
              </w:rPr>
              <w:t>PRIHODI I PRIMICI</w:t>
            </w:r>
          </w:p>
        </w:tc>
        <w:tc>
          <w:tcPr>
            <w:tcW w:w="1276" w:type="dxa"/>
            <w:tcBorders>
              <w:top w:val="single" w:sz="4" w:space="0" w:color="000000"/>
              <w:left w:val="single" w:sz="4" w:space="0" w:color="000000"/>
              <w:bottom w:val="single" w:sz="4" w:space="0" w:color="000000"/>
              <w:right w:val="single" w:sz="4" w:space="0" w:color="000000"/>
            </w:tcBorders>
            <w:vAlign w:val="center"/>
          </w:tcPr>
          <w:p w14:paraId="1F057279" w14:textId="77777777" w:rsidR="00400BAF" w:rsidRPr="00F84BF5" w:rsidRDefault="00400BAF" w:rsidP="00273B43">
            <w:pPr>
              <w:jc w:val="center"/>
              <w:rPr>
                <w:rFonts w:cs="Arial"/>
                <w:b/>
              </w:rPr>
            </w:pPr>
            <w:r w:rsidRPr="00F84BF5">
              <w:rPr>
                <w:rFonts w:cs="Arial"/>
                <w:b/>
              </w:rPr>
              <w:t>VLASTITI PRIHODI</w:t>
            </w:r>
          </w:p>
        </w:tc>
        <w:tc>
          <w:tcPr>
            <w:tcW w:w="1695" w:type="dxa"/>
            <w:tcBorders>
              <w:top w:val="single" w:sz="4" w:space="0" w:color="000000"/>
              <w:left w:val="single" w:sz="4" w:space="0" w:color="000000"/>
              <w:bottom w:val="single" w:sz="4" w:space="0" w:color="000000"/>
              <w:right w:val="single" w:sz="4" w:space="0" w:color="000000"/>
            </w:tcBorders>
            <w:vAlign w:val="center"/>
          </w:tcPr>
          <w:p w14:paraId="2F055B9B" w14:textId="77777777" w:rsidR="00400BAF" w:rsidRPr="00F84BF5" w:rsidRDefault="00400BAF" w:rsidP="00273B43">
            <w:pPr>
              <w:jc w:val="center"/>
              <w:rPr>
                <w:rFonts w:cs="Arial"/>
                <w:b/>
              </w:rPr>
            </w:pPr>
            <w:r w:rsidRPr="00F84BF5">
              <w:rPr>
                <w:rFonts w:cs="Arial"/>
                <w:b/>
              </w:rPr>
              <w:t xml:space="preserve">POMOĆI IZ </w:t>
            </w:r>
          </w:p>
          <w:p w14:paraId="7B98265E" w14:textId="77777777" w:rsidR="00400BAF" w:rsidRPr="00F84BF5" w:rsidRDefault="00400BAF" w:rsidP="00273B43">
            <w:pPr>
              <w:jc w:val="center"/>
              <w:rPr>
                <w:rFonts w:cs="Arial"/>
                <w:b/>
              </w:rPr>
            </w:pPr>
            <w:r w:rsidRPr="00F84BF5">
              <w:rPr>
                <w:rFonts w:cs="Arial"/>
                <w:b/>
              </w:rPr>
              <w:t>ŽUPANIJSKOG PRORAČUNA</w:t>
            </w:r>
          </w:p>
        </w:tc>
        <w:tc>
          <w:tcPr>
            <w:tcW w:w="1565" w:type="dxa"/>
            <w:tcBorders>
              <w:top w:val="single" w:sz="4" w:space="0" w:color="000000"/>
              <w:left w:val="single" w:sz="4" w:space="0" w:color="000000"/>
              <w:bottom w:val="single" w:sz="4" w:space="0" w:color="000000"/>
              <w:right w:val="single" w:sz="4" w:space="0" w:color="000000"/>
            </w:tcBorders>
            <w:vAlign w:val="center"/>
          </w:tcPr>
          <w:p w14:paraId="1704D4EB" w14:textId="77777777" w:rsidR="00400BAF" w:rsidRPr="00F84BF5" w:rsidRDefault="00400BAF" w:rsidP="00273B43">
            <w:pPr>
              <w:jc w:val="center"/>
              <w:rPr>
                <w:rFonts w:cs="Arial"/>
                <w:b/>
              </w:rPr>
            </w:pPr>
            <w:r w:rsidRPr="00F84BF5">
              <w:rPr>
                <w:rFonts w:cs="Arial"/>
                <w:b/>
              </w:rPr>
              <w:t xml:space="preserve">POMOĆI IZ </w:t>
            </w:r>
          </w:p>
          <w:p w14:paraId="2F68FD16" w14:textId="77777777" w:rsidR="00400BAF" w:rsidRPr="00F84BF5" w:rsidRDefault="00400BAF" w:rsidP="00273B43">
            <w:pPr>
              <w:jc w:val="center"/>
              <w:rPr>
                <w:rFonts w:cs="Arial"/>
                <w:b/>
              </w:rPr>
            </w:pPr>
            <w:r w:rsidRPr="00F84BF5">
              <w:rPr>
                <w:rFonts w:cs="Arial"/>
                <w:b/>
              </w:rPr>
              <w:t>DRŽAVNOG PRORAČUNA</w:t>
            </w:r>
          </w:p>
        </w:tc>
        <w:tc>
          <w:tcPr>
            <w:tcW w:w="1412" w:type="dxa"/>
            <w:tcBorders>
              <w:top w:val="single" w:sz="4" w:space="0" w:color="000000"/>
              <w:left w:val="single" w:sz="4" w:space="0" w:color="000000"/>
              <w:bottom w:val="single" w:sz="4" w:space="0" w:color="000000"/>
              <w:right w:val="single" w:sz="4" w:space="0" w:color="000000"/>
            </w:tcBorders>
            <w:vAlign w:val="center"/>
          </w:tcPr>
          <w:p w14:paraId="69C1F3EE" w14:textId="77777777" w:rsidR="00400BAF" w:rsidRPr="00F84BF5" w:rsidRDefault="00400BAF" w:rsidP="00273B43">
            <w:pPr>
              <w:jc w:val="center"/>
              <w:rPr>
                <w:rFonts w:cs="Arial"/>
                <w:b/>
              </w:rPr>
            </w:pPr>
            <w:r w:rsidRPr="00F84BF5">
              <w:rPr>
                <w:rFonts w:cs="Arial"/>
                <w:b/>
              </w:rPr>
              <w:t>EU</w:t>
            </w:r>
          </w:p>
          <w:p w14:paraId="50B7E17A" w14:textId="77777777" w:rsidR="00400BAF" w:rsidRPr="00F84BF5" w:rsidRDefault="00400BAF" w:rsidP="00273B43">
            <w:pPr>
              <w:jc w:val="center"/>
              <w:rPr>
                <w:rFonts w:cs="Arial"/>
                <w:b/>
              </w:rPr>
            </w:pPr>
            <w:r w:rsidRPr="00F84BF5">
              <w:rPr>
                <w:rFonts w:cs="Arial"/>
                <w:b/>
              </w:rPr>
              <w:t>SREDSTVA</w:t>
            </w:r>
          </w:p>
        </w:tc>
        <w:tc>
          <w:tcPr>
            <w:tcW w:w="1559" w:type="dxa"/>
            <w:tcBorders>
              <w:top w:val="single" w:sz="4" w:space="0" w:color="000000"/>
              <w:left w:val="single" w:sz="4" w:space="0" w:color="000000"/>
              <w:bottom w:val="single" w:sz="4" w:space="0" w:color="000000"/>
              <w:right w:val="single" w:sz="4" w:space="0" w:color="000000"/>
            </w:tcBorders>
            <w:vAlign w:val="center"/>
          </w:tcPr>
          <w:p w14:paraId="3951F45D" w14:textId="77777777" w:rsidR="00400BAF" w:rsidRPr="00F84BF5" w:rsidRDefault="00400BAF" w:rsidP="00273B43">
            <w:pPr>
              <w:jc w:val="center"/>
              <w:rPr>
                <w:rFonts w:cs="Arial"/>
                <w:b/>
              </w:rPr>
            </w:pPr>
            <w:r w:rsidRPr="00F84BF5">
              <w:rPr>
                <w:rFonts w:cs="Arial"/>
                <w:b/>
              </w:rPr>
              <w:t>UKUPNO</w:t>
            </w:r>
          </w:p>
        </w:tc>
      </w:tr>
      <w:tr w:rsidR="00400BAF" w:rsidRPr="00F84BF5" w14:paraId="006BFB92" w14:textId="77777777" w:rsidTr="00273B43">
        <w:tc>
          <w:tcPr>
            <w:tcW w:w="568" w:type="dxa"/>
            <w:tcBorders>
              <w:top w:val="single" w:sz="4" w:space="0" w:color="000000"/>
              <w:left w:val="single" w:sz="4" w:space="0" w:color="000000"/>
              <w:bottom w:val="single" w:sz="4" w:space="0" w:color="000000"/>
              <w:right w:val="single" w:sz="4" w:space="0" w:color="000000"/>
            </w:tcBorders>
            <w:vAlign w:val="center"/>
          </w:tcPr>
          <w:p w14:paraId="7D4C181F" w14:textId="77777777" w:rsidR="00400BAF" w:rsidRPr="00F84BF5" w:rsidRDefault="00400BAF" w:rsidP="00273B43">
            <w:pPr>
              <w:spacing w:before="80" w:after="80"/>
              <w:jc w:val="center"/>
              <w:rPr>
                <w:rFonts w:cs="Arial"/>
                <w:b/>
              </w:rPr>
            </w:pPr>
            <w:r w:rsidRPr="00F84BF5">
              <w:rPr>
                <w:rFonts w:cs="Arial"/>
                <w:b/>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6B4648C8" w14:textId="77777777" w:rsidR="00400BAF" w:rsidRPr="00F84BF5" w:rsidRDefault="00400BAF" w:rsidP="00273B43">
            <w:pPr>
              <w:rPr>
                <w:rFonts w:cs="Arial"/>
              </w:rPr>
            </w:pPr>
            <w:r w:rsidRPr="00F84BF5">
              <w:rPr>
                <w:rFonts w:cs="Arial"/>
              </w:rPr>
              <w:t xml:space="preserve">Redovna </w:t>
            </w:r>
          </w:p>
          <w:p w14:paraId="026313AD" w14:textId="77777777" w:rsidR="00400BAF" w:rsidRPr="00F84BF5" w:rsidRDefault="00400BAF" w:rsidP="00273B43">
            <w:pPr>
              <w:rPr>
                <w:rFonts w:cs="Arial"/>
              </w:rPr>
            </w:pPr>
            <w:r w:rsidRPr="00F84BF5">
              <w:rPr>
                <w:rFonts w:cs="Arial"/>
              </w:rPr>
              <w:t>djelatnost Pučkog</w:t>
            </w:r>
          </w:p>
          <w:p w14:paraId="2DF6806E" w14:textId="77777777" w:rsidR="00400BAF" w:rsidRPr="00F84BF5" w:rsidRDefault="00400BAF" w:rsidP="00273B43">
            <w:pPr>
              <w:rPr>
                <w:rFonts w:cs="Arial"/>
              </w:rPr>
            </w:pPr>
            <w:r w:rsidRPr="00F84BF5">
              <w:rPr>
                <w:rFonts w:cs="Arial"/>
              </w:rPr>
              <w:lastRenderedPageBreak/>
              <w:t>otvorenog učilišta</w:t>
            </w:r>
          </w:p>
        </w:tc>
        <w:tc>
          <w:tcPr>
            <w:tcW w:w="1417" w:type="dxa"/>
            <w:tcBorders>
              <w:top w:val="single" w:sz="4" w:space="0" w:color="000000"/>
              <w:left w:val="single" w:sz="4" w:space="0" w:color="000000"/>
              <w:bottom w:val="single" w:sz="4" w:space="0" w:color="000000"/>
              <w:right w:val="single" w:sz="4" w:space="0" w:color="000000"/>
            </w:tcBorders>
            <w:vAlign w:val="center"/>
          </w:tcPr>
          <w:p w14:paraId="64A9D8B9" w14:textId="77777777" w:rsidR="00400BAF" w:rsidRPr="00F84BF5" w:rsidRDefault="00400BAF" w:rsidP="00273B43">
            <w:pPr>
              <w:spacing w:before="80" w:after="80"/>
              <w:jc w:val="center"/>
              <w:rPr>
                <w:rFonts w:cs="Arial"/>
              </w:rPr>
            </w:pPr>
            <w:r w:rsidRPr="00F84BF5">
              <w:rPr>
                <w:rFonts w:cs="Arial"/>
              </w:rPr>
              <w:lastRenderedPageBreak/>
              <w:t>81.590,00 €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62EC1D1A" w14:textId="77777777" w:rsidR="00400BAF" w:rsidRPr="00F84BF5" w:rsidRDefault="00400BAF" w:rsidP="00273B43">
            <w:pPr>
              <w:spacing w:before="80" w:after="80"/>
              <w:jc w:val="center"/>
              <w:rPr>
                <w:rFonts w:cs="Arial"/>
              </w:rPr>
            </w:pPr>
            <w:r w:rsidRPr="00F84BF5">
              <w:rPr>
                <w:rFonts w:cs="Arial"/>
              </w:rPr>
              <w:t>72.794,00€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7255DDE" w14:textId="77777777" w:rsidR="00400BAF" w:rsidRPr="00F84BF5" w:rsidRDefault="00400BAF" w:rsidP="00273B43">
            <w:pPr>
              <w:spacing w:before="80" w:after="80"/>
              <w:jc w:val="center"/>
              <w:rPr>
                <w:rFonts w:cs="Arial"/>
              </w:rPr>
            </w:pPr>
            <w:r w:rsidRPr="00F84BF5">
              <w:rPr>
                <w:rFonts w:cs="Arial"/>
              </w:rPr>
              <w:t>-</w:t>
            </w:r>
          </w:p>
        </w:tc>
        <w:tc>
          <w:tcPr>
            <w:tcW w:w="1565" w:type="dxa"/>
            <w:tcBorders>
              <w:top w:val="single" w:sz="4" w:space="0" w:color="000000"/>
              <w:left w:val="single" w:sz="4" w:space="0" w:color="000000"/>
              <w:bottom w:val="single" w:sz="4" w:space="0" w:color="000000"/>
              <w:right w:val="single" w:sz="4" w:space="0" w:color="000000"/>
            </w:tcBorders>
            <w:vAlign w:val="center"/>
          </w:tcPr>
          <w:p w14:paraId="0F8EC4F3" w14:textId="77777777" w:rsidR="00400BAF" w:rsidRPr="00F84BF5" w:rsidRDefault="00400BAF" w:rsidP="00273B43">
            <w:pPr>
              <w:spacing w:before="80" w:after="80"/>
              <w:jc w:val="center"/>
              <w:rPr>
                <w:rFonts w:cs="Arial"/>
              </w:rPr>
            </w:pPr>
            <w:r w:rsidRPr="00F84BF5">
              <w:rPr>
                <w:rFonts w:cs="Arial"/>
              </w:rPr>
              <w:t>-</w:t>
            </w:r>
          </w:p>
        </w:tc>
        <w:tc>
          <w:tcPr>
            <w:tcW w:w="1412" w:type="dxa"/>
            <w:tcBorders>
              <w:top w:val="single" w:sz="4" w:space="0" w:color="000000"/>
              <w:left w:val="single" w:sz="4" w:space="0" w:color="000000"/>
              <w:bottom w:val="single" w:sz="4" w:space="0" w:color="000000"/>
              <w:right w:val="single" w:sz="4" w:space="0" w:color="000000"/>
            </w:tcBorders>
            <w:vAlign w:val="center"/>
          </w:tcPr>
          <w:p w14:paraId="732653B3" w14:textId="77777777" w:rsidR="00400BAF" w:rsidRPr="00F84BF5" w:rsidRDefault="00400BAF" w:rsidP="00273B43">
            <w:pPr>
              <w:spacing w:before="80" w:after="80"/>
              <w:jc w:val="center"/>
              <w:rPr>
                <w:rFonts w:cs="Arial"/>
              </w:rPr>
            </w:pPr>
            <w:r w:rsidRPr="00F84BF5">
              <w:rPr>
                <w:rFonts w:cs="Arial"/>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065E76D" w14:textId="77777777" w:rsidR="00400BAF" w:rsidRPr="00F84BF5" w:rsidRDefault="00400BAF" w:rsidP="00273B43">
            <w:pPr>
              <w:spacing w:before="80" w:after="80"/>
              <w:jc w:val="center"/>
              <w:rPr>
                <w:rFonts w:cs="Arial"/>
              </w:rPr>
            </w:pPr>
            <w:r w:rsidRPr="00F84BF5">
              <w:rPr>
                <w:rFonts w:cs="Arial"/>
              </w:rPr>
              <w:t>154.384,00 €</w:t>
            </w:r>
          </w:p>
        </w:tc>
      </w:tr>
      <w:tr w:rsidR="00400BAF" w:rsidRPr="00F84BF5" w14:paraId="2FA334C8" w14:textId="77777777" w:rsidTr="00273B43">
        <w:tc>
          <w:tcPr>
            <w:tcW w:w="568" w:type="dxa"/>
            <w:tcBorders>
              <w:top w:val="single" w:sz="4" w:space="0" w:color="000000"/>
              <w:left w:val="single" w:sz="4" w:space="0" w:color="000000"/>
              <w:bottom w:val="single" w:sz="4" w:space="0" w:color="000000"/>
              <w:right w:val="single" w:sz="4" w:space="0" w:color="000000"/>
            </w:tcBorders>
            <w:vAlign w:val="center"/>
          </w:tcPr>
          <w:p w14:paraId="499EC1A4" w14:textId="77777777" w:rsidR="00400BAF" w:rsidRPr="00F84BF5" w:rsidRDefault="00400BAF" w:rsidP="00273B43">
            <w:pPr>
              <w:spacing w:before="80" w:after="80"/>
              <w:jc w:val="center"/>
              <w:rPr>
                <w:rFonts w:cs="Arial"/>
                <w:b/>
              </w:rPr>
            </w:pPr>
            <w:r w:rsidRPr="00F84BF5">
              <w:rPr>
                <w:rFonts w:cs="Arial"/>
                <w:b/>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6A7793DB" w14:textId="77777777" w:rsidR="00400BAF" w:rsidRPr="00F84BF5" w:rsidRDefault="00400BAF" w:rsidP="00273B43">
            <w:pPr>
              <w:spacing w:before="80" w:after="80"/>
              <w:rPr>
                <w:rFonts w:cs="Arial"/>
              </w:rPr>
            </w:pPr>
            <w:r w:rsidRPr="00F84BF5">
              <w:rPr>
                <w:rFonts w:cs="Arial"/>
              </w:rPr>
              <w:t>Organiziranje dana Grada Duge Rese</w:t>
            </w:r>
          </w:p>
        </w:tc>
        <w:tc>
          <w:tcPr>
            <w:tcW w:w="1417" w:type="dxa"/>
            <w:tcBorders>
              <w:top w:val="single" w:sz="4" w:space="0" w:color="000000"/>
              <w:left w:val="single" w:sz="4" w:space="0" w:color="000000"/>
              <w:bottom w:val="single" w:sz="4" w:space="0" w:color="000000"/>
              <w:right w:val="single" w:sz="4" w:space="0" w:color="000000"/>
            </w:tcBorders>
            <w:vAlign w:val="center"/>
          </w:tcPr>
          <w:p w14:paraId="087037B7" w14:textId="77777777" w:rsidR="00400BAF" w:rsidRPr="00F84BF5" w:rsidRDefault="00400BAF" w:rsidP="00273B43">
            <w:pPr>
              <w:spacing w:before="80" w:after="80"/>
              <w:jc w:val="center"/>
              <w:rPr>
                <w:rFonts w:cs="Arial"/>
              </w:rPr>
            </w:pPr>
            <w:r w:rsidRPr="00F84BF5">
              <w:rPr>
                <w:rFonts w:cs="Arial"/>
              </w:rPr>
              <w:t>1.060,00 €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54162452" w14:textId="77777777" w:rsidR="00400BAF" w:rsidRPr="00F84BF5" w:rsidRDefault="00400BAF" w:rsidP="00273B43">
            <w:pPr>
              <w:spacing w:before="80" w:after="80"/>
              <w:jc w:val="center"/>
              <w:rPr>
                <w:rFonts w:cs="Arial"/>
              </w:rPr>
            </w:pPr>
            <w:r w:rsidRPr="00F84BF5">
              <w:rPr>
                <w:rFonts w:cs="Arial"/>
              </w:rPr>
              <w:t>-</w:t>
            </w:r>
          </w:p>
        </w:tc>
        <w:tc>
          <w:tcPr>
            <w:tcW w:w="1695" w:type="dxa"/>
            <w:tcBorders>
              <w:top w:val="single" w:sz="4" w:space="0" w:color="000000"/>
              <w:left w:val="single" w:sz="4" w:space="0" w:color="000000"/>
              <w:bottom w:val="single" w:sz="4" w:space="0" w:color="000000"/>
              <w:right w:val="single" w:sz="4" w:space="0" w:color="000000"/>
            </w:tcBorders>
            <w:vAlign w:val="center"/>
          </w:tcPr>
          <w:p w14:paraId="707C4A82" w14:textId="77777777" w:rsidR="00400BAF" w:rsidRPr="00F84BF5" w:rsidRDefault="00400BAF" w:rsidP="00273B43">
            <w:pPr>
              <w:spacing w:before="80" w:after="80"/>
              <w:jc w:val="center"/>
              <w:rPr>
                <w:rFonts w:cs="Arial"/>
              </w:rPr>
            </w:pPr>
            <w:r w:rsidRPr="00F84BF5">
              <w:rPr>
                <w:rFonts w:cs="Arial"/>
              </w:rPr>
              <w:t>-</w:t>
            </w:r>
          </w:p>
        </w:tc>
        <w:tc>
          <w:tcPr>
            <w:tcW w:w="1565" w:type="dxa"/>
            <w:tcBorders>
              <w:top w:val="single" w:sz="4" w:space="0" w:color="000000"/>
              <w:left w:val="single" w:sz="4" w:space="0" w:color="000000"/>
              <w:bottom w:val="single" w:sz="4" w:space="0" w:color="000000"/>
              <w:right w:val="single" w:sz="4" w:space="0" w:color="000000"/>
            </w:tcBorders>
            <w:vAlign w:val="center"/>
          </w:tcPr>
          <w:p w14:paraId="6B434C91" w14:textId="77777777" w:rsidR="00400BAF" w:rsidRPr="00F84BF5" w:rsidRDefault="00400BAF" w:rsidP="00273B43">
            <w:pPr>
              <w:spacing w:before="80" w:after="80"/>
              <w:jc w:val="center"/>
              <w:rPr>
                <w:rFonts w:cs="Arial"/>
              </w:rPr>
            </w:pPr>
            <w:r w:rsidRPr="00F84BF5">
              <w:rPr>
                <w:rFonts w:cs="Arial"/>
              </w:rPr>
              <w:t>-</w:t>
            </w:r>
          </w:p>
        </w:tc>
        <w:tc>
          <w:tcPr>
            <w:tcW w:w="1412" w:type="dxa"/>
            <w:tcBorders>
              <w:top w:val="single" w:sz="4" w:space="0" w:color="000000"/>
              <w:left w:val="single" w:sz="4" w:space="0" w:color="000000"/>
              <w:bottom w:val="single" w:sz="4" w:space="0" w:color="000000"/>
              <w:right w:val="single" w:sz="4" w:space="0" w:color="000000"/>
            </w:tcBorders>
            <w:vAlign w:val="center"/>
          </w:tcPr>
          <w:p w14:paraId="0FDD53E2" w14:textId="77777777" w:rsidR="00400BAF" w:rsidRPr="00F84BF5" w:rsidRDefault="00400BAF" w:rsidP="00273B43">
            <w:pPr>
              <w:spacing w:before="80" w:after="80"/>
              <w:jc w:val="center"/>
              <w:rPr>
                <w:rFonts w:cs="Arial"/>
              </w:rPr>
            </w:pPr>
            <w:r w:rsidRPr="00F84BF5">
              <w:rPr>
                <w:rFonts w:cs="Arial"/>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8E7CCA9" w14:textId="77777777" w:rsidR="00400BAF" w:rsidRPr="00F84BF5" w:rsidRDefault="00400BAF" w:rsidP="00273B43">
            <w:pPr>
              <w:spacing w:before="80" w:after="80"/>
              <w:jc w:val="center"/>
              <w:rPr>
                <w:rFonts w:cs="Arial"/>
              </w:rPr>
            </w:pPr>
            <w:r w:rsidRPr="00F84BF5">
              <w:rPr>
                <w:rFonts w:cs="Arial"/>
              </w:rPr>
              <w:t>1.060,00 €</w:t>
            </w:r>
          </w:p>
        </w:tc>
      </w:tr>
      <w:tr w:rsidR="00400BAF" w:rsidRPr="00F84BF5" w14:paraId="12453804" w14:textId="77777777" w:rsidTr="00273B43">
        <w:trPr>
          <w:trHeight w:val="348"/>
        </w:trPr>
        <w:tc>
          <w:tcPr>
            <w:tcW w:w="568" w:type="dxa"/>
            <w:tcBorders>
              <w:top w:val="single" w:sz="4" w:space="0" w:color="000000"/>
              <w:left w:val="single" w:sz="4" w:space="0" w:color="000000"/>
              <w:bottom w:val="single" w:sz="4" w:space="0" w:color="000000"/>
              <w:right w:val="single" w:sz="4" w:space="0" w:color="000000"/>
            </w:tcBorders>
            <w:vAlign w:val="center"/>
          </w:tcPr>
          <w:p w14:paraId="232C97C7" w14:textId="77777777" w:rsidR="00400BAF" w:rsidRPr="00F84BF5" w:rsidRDefault="00400BAF" w:rsidP="00273B43">
            <w:pPr>
              <w:spacing w:before="80" w:after="80"/>
              <w:jc w:val="center"/>
              <w:rPr>
                <w:rFonts w:cs="Arial"/>
                <w:b/>
              </w:rPr>
            </w:pPr>
            <w:r w:rsidRPr="00F84BF5">
              <w:rPr>
                <w:rFonts w:cs="Arial"/>
                <w:b/>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00C76CD6" w14:textId="77777777" w:rsidR="00400BAF" w:rsidRPr="00F84BF5" w:rsidRDefault="00400BAF" w:rsidP="00273B43">
            <w:pPr>
              <w:spacing w:before="80" w:after="80"/>
              <w:rPr>
                <w:rFonts w:cs="Arial"/>
                <w:color w:val="000000" w:themeColor="text1"/>
              </w:rPr>
            </w:pPr>
            <w:r w:rsidRPr="00F84BF5">
              <w:rPr>
                <w:rFonts w:cs="Arial"/>
                <w:color w:val="000000" w:themeColor="text1"/>
              </w:rPr>
              <w:t>Kino</w:t>
            </w:r>
          </w:p>
        </w:tc>
        <w:tc>
          <w:tcPr>
            <w:tcW w:w="1417" w:type="dxa"/>
            <w:tcBorders>
              <w:top w:val="single" w:sz="4" w:space="0" w:color="000000"/>
              <w:left w:val="single" w:sz="4" w:space="0" w:color="000000"/>
              <w:bottom w:val="single" w:sz="4" w:space="0" w:color="000000"/>
              <w:right w:val="single" w:sz="4" w:space="0" w:color="000000"/>
            </w:tcBorders>
            <w:vAlign w:val="center"/>
          </w:tcPr>
          <w:p w14:paraId="7DA7026A" w14:textId="77777777" w:rsidR="00400BAF" w:rsidRPr="00F84BF5" w:rsidRDefault="00400BAF" w:rsidP="00273B43">
            <w:pPr>
              <w:spacing w:before="80" w:after="80"/>
              <w:jc w:val="center"/>
              <w:rPr>
                <w:rFonts w:cs="Arial"/>
                <w:color w:val="000000" w:themeColor="text1"/>
              </w:rPr>
            </w:pPr>
            <w:r w:rsidRPr="00F84BF5">
              <w:rPr>
                <w:rFonts w:cs="Arial"/>
                <w:color w:val="000000" w:themeColor="text1"/>
              </w:rPr>
              <w:t>10.000,00 €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0B1490F3" w14:textId="77777777" w:rsidR="00400BAF" w:rsidRPr="00F84BF5" w:rsidRDefault="00400BAF" w:rsidP="00273B43">
            <w:pPr>
              <w:spacing w:before="80" w:after="80"/>
              <w:jc w:val="center"/>
              <w:rPr>
                <w:rFonts w:cs="Arial"/>
                <w:color w:val="000000" w:themeColor="text1"/>
              </w:rPr>
            </w:pPr>
            <w:r w:rsidRPr="00F84BF5">
              <w:rPr>
                <w:rFonts w:cs="Arial"/>
                <w:color w:val="000000" w:themeColor="text1"/>
              </w:rPr>
              <w:t>-</w:t>
            </w:r>
          </w:p>
        </w:tc>
        <w:tc>
          <w:tcPr>
            <w:tcW w:w="1695" w:type="dxa"/>
            <w:tcBorders>
              <w:top w:val="single" w:sz="4" w:space="0" w:color="000000"/>
              <w:left w:val="single" w:sz="4" w:space="0" w:color="000000"/>
              <w:bottom w:val="single" w:sz="4" w:space="0" w:color="000000"/>
              <w:right w:val="single" w:sz="4" w:space="0" w:color="000000"/>
            </w:tcBorders>
            <w:vAlign w:val="center"/>
          </w:tcPr>
          <w:p w14:paraId="2F0983A2" w14:textId="77777777" w:rsidR="00400BAF" w:rsidRPr="00F84BF5" w:rsidRDefault="00400BAF" w:rsidP="00273B43">
            <w:pPr>
              <w:spacing w:before="80" w:after="80"/>
              <w:jc w:val="center"/>
              <w:rPr>
                <w:rFonts w:cs="Arial"/>
                <w:color w:val="000000" w:themeColor="text1"/>
              </w:rPr>
            </w:pPr>
            <w:r w:rsidRPr="00F84BF5">
              <w:rPr>
                <w:rFonts w:cs="Arial"/>
                <w:color w:val="000000" w:themeColor="text1"/>
              </w:rPr>
              <w:t>-</w:t>
            </w:r>
          </w:p>
        </w:tc>
        <w:tc>
          <w:tcPr>
            <w:tcW w:w="1565" w:type="dxa"/>
            <w:tcBorders>
              <w:top w:val="single" w:sz="4" w:space="0" w:color="000000"/>
              <w:left w:val="single" w:sz="4" w:space="0" w:color="000000"/>
              <w:bottom w:val="single" w:sz="4" w:space="0" w:color="000000"/>
              <w:right w:val="single" w:sz="4" w:space="0" w:color="000000"/>
            </w:tcBorders>
            <w:vAlign w:val="center"/>
          </w:tcPr>
          <w:p w14:paraId="1B0BB106" w14:textId="77777777" w:rsidR="00400BAF" w:rsidRPr="00F84BF5" w:rsidRDefault="00400BAF" w:rsidP="00273B43">
            <w:pPr>
              <w:spacing w:before="80" w:after="80"/>
              <w:jc w:val="center"/>
              <w:rPr>
                <w:rFonts w:cs="Arial"/>
                <w:color w:val="000000" w:themeColor="text1"/>
              </w:rPr>
            </w:pPr>
            <w:r w:rsidRPr="00F84BF5">
              <w:rPr>
                <w:rFonts w:cs="Arial"/>
                <w:color w:val="000000" w:themeColor="text1"/>
              </w:rPr>
              <w:t>-</w:t>
            </w:r>
          </w:p>
        </w:tc>
        <w:tc>
          <w:tcPr>
            <w:tcW w:w="1412" w:type="dxa"/>
            <w:tcBorders>
              <w:top w:val="single" w:sz="4" w:space="0" w:color="000000"/>
              <w:left w:val="single" w:sz="4" w:space="0" w:color="000000"/>
              <w:bottom w:val="single" w:sz="4" w:space="0" w:color="000000"/>
              <w:right w:val="single" w:sz="4" w:space="0" w:color="000000"/>
            </w:tcBorders>
          </w:tcPr>
          <w:p w14:paraId="2A92FE7C" w14:textId="77777777" w:rsidR="00400BAF" w:rsidRPr="00F84BF5" w:rsidRDefault="00400BAF" w:rsidP="00273B43">
            <w:pPr>
              <w:spacing w:before="80" w:after="80"/>
              <w:jc w:val="center"/>
              <w:rPr>
                <w:rFonts w:cs="Arial"/>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39A393" w14:textId="77777777" w:rsidR="00400BAF" w:rsidRPr="00F84BF5" w:rsidRDefault="00400BAF" w:rsidP="00273B43">
            <w:pPr>
              <w:spacing w:before="80" w:after="80"/>
              <w:jc w:val="center"/>
              <w:rPr>
                <w:rFonts w:cs="Arial"/>
                <w:color w:val="000000" w:themeColor="text1"/>
              </w:rPr>
            </w:pPr>
            <w:r w:rsidRPr="00F84BF5">
              <w:rPr>
                <w:rFonts w:cs="Arial"/>
                <w:color w:val="000000" w:themeColor="text1"/>
              </w:rPr>
              <w:t>10.000,00 €</w:t>
            </w:r>
          </w:p>
        </w:tc>
      </w:tr>
      <w:tr w:rsidR="00400BAF" w:rsidRPr="00F84BF5" w14:paraId="0B74A487" w14:textId="77777777" w:rsidTr="00273B43">
        <w:tc>
          <w:tcPr>
            <w:tcW w:w="568" w:type="dxa"/>
            <w:tcBorders>
              <w:top w:val="single" w:sz="4" w:space="0" w:color="000000"/>
              <w:left w:val="single" w:sz="4" w:space="0" w:color="000000"/>
              <w:bottom w:val="single" w:sz="4" w:space="0" w:color="000000"/>
              <w:right w:val="single" w:sz="4" w:space="0" w:color="000000"/>
            </w:tcBorders>
            <w:vAlign w:val="center"/>
          </w:tcPr>
          <w:p w14:paraId="04829D5D" w14:textId="77777777" w:rsidR="00400BAF" w:rsidRPr="00F84BF5" w:rsidRDefault="00400BAF" w:rsidP="00273B43">
            <w:pPr>
              <w:spacing w:before="80" w:after="80"/>
              <w:jc w:val="center"/>
              <w:rPr>
                <w:rFonts w:cs="Arial"/>
                <w:b/>
              </w:rPr>
            </w:pPr>
            <w:r w:rsidRPr="00F84BF5">
              <w:rPr>
                <w:rFonts w:cs="Arial"/>
                <w:b/>
              </w:rPr>
              <w:t>4.</w:t>
            </w:r>
          </w:p>
        </w:tc>
        <w:tc>
          <w:tcPr>
            <w:tcW w:w="1843" w:type="dxa"/>
            <w:tcBorders>
              <w:top w:val="single" w:sz="4" w:space="0" w:color="000000"/>
              <w:left w:val="single" w:sz="4" w:space="0" w:color="000000"/>
              <w:bottom w:val="single" w:sz="4" w:space="0" w:color="000000"/>
              <w:right w:val="single" w:sz="4" w:space="0" w:color="000000"/>
            </w:tcBorders>
            <w:vAlign w:val="center"/>
          </w:tcPr>
          <w:p w14:paraId="21DBBD32" w14:textId="77777777" w:rsidR="00400BAF" w:rsidRPr="00F84BF5" w:rsidRDefault="00400BAF" w:rsidP="00273B43">
            <w:pPr>
              <w:spacing w:before="80" w:after="80"/>
              <w:rPr>
                <w:rFonts w:cs="Arial"/>
              </w:rPr>
            </w:pPr>
            <w:r w:rsidRPr="00F84BF5">
              <w:rPr>
                <w:rFonts w:cs="Arial"/>
              </w:rPr>
              <w:t>Kazalište</w:t>
            </w:r>
          </w:p>
        </w:tc>
        <w:tc>
          <w:tcPr>
            <w:tcW w:w="1417" w:type="dxa"/>
            <w:tcBorders>
              <w:top w:val="single" w:sz="4" w:space="0" w:color="000000"/>
              <w:left w:val="single" w:sz="4" w:space="0" w:color="000000"/>
              <w:bottom w:val="single" w:sz="4" w:space="0" w:color="000000"/>
              <w:right w:val="single" w:sz="4" w:space="0" w:color="000000"/>
            </w:tcBorders>
            <w:vAlign w:val="center"/>
          </w:tcPr>
          <w:p w14:paraId="05F5FACA" w14:textId="77777777" w:rsidR="00400BAF" w:rsidRPr="00F84BF5" w:rsidRDefault="00400BAF" w:rsidP="00273B43">
            <w:pPr>
              <w:spacing w:before="80" w:after="80"/>
              <w:jc w:val="center"/>
              <w:rPr>
                <w:rFonts w:cs="Arial"/>
              </w:rPr>
            </w:pPr>
            <w:r w:rsidRPr="00F84BF5">
              <w:rPr>
                <w:rFonts w:cs="Arial"/>
              </w:rPr>
              <w:t>12.150,00 €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48A2BFC5" w14:textId="77777777" w:rsidR="00400BAF" w:rsidRPr="00F84BF5" w:rsidRDefault="00400BAF" w:rsidP="00273B43">
            <w:pPr>
              <w:spacing w:before="80" w:after="80"/>
              <w:jc w:val="center"/>
              <w:rPr>
                <w:rFonts w:cs="Arial"/>
              </w:rPr>
            </w:pPr>
            <w:r w:rsidRPr="00F84BF5">
              <w:rPr>
                <w:rFonts w:cs="Arial"/>
              </w:rPr>
              <w:t>-</w:t>
            </w:r>
          </w:p>
        </w:tc>
        <w:tc>
          <w:tcPr>
            <w:tcW w:w="1695" w:type="dxa"/>
            <w:tcBorders>
              <w:top w:val="single" w:sz="4" w:space="0" w:color="000000"/>
              <w:left w:val="single" w:sz="4" w:space="0" w:color="000000"/>
              <w:bottom w:val="single" w:sz="4" w:space="0" w:color="000000"/>
              <w:right w:val="single" w:sz="4" w:space="0" w:color="000000"/>
            </w:tcBorders>
            <w:vAlign w:val="center"/>
          </w:tcPr>
          <w:p w14:paraId="26A3BEBC" w14:textId="77777777" w:rsidR="00400BAF" w:rsidRPr="00F84BF5" w:rsidRDefault="00400BAF" w:rsidP="00273B43">
            <w:pPr>
              <w:spacing w:before="80" w:after="80"/>
              <w:jc w:val="center"/>
              <w:rPr>
                <w:rFonts w:cs="Arial"/>
              </w:rPr>
            </w:pPr>
            <w:r w:rsidRPr="00F84BF5">
              <w:rPr>
                <w:rFonts w:cs="Arial"/>
              </w:rPr>
              <w:t>7.000,00 €</w:t>
            </w:r>
          </w:p>
        </w:tc>
        <w:tc>
          <w:tcPr>
            <w:tcW w:w="1565" w:type="dxa"/>
            <w:tcBorders>
              <w:top w:val="single" w:sz="4" w:space="0" w:color="000000"/>
              <w:left w:val="single" w:sz="4" w:space="0" w:color="000000"/>
              <w:bottom w:val="single" w:sz="4" w:space="0" w:color="000000"/>
              <w:right w:val="single" w:sz="4" w:space="0" w:color="000000"/>
            </w:tcBorders>
            <w:vAlign w:val="center"/>
          </w:tcPr>
          <w:p w14:paraId="72D907CA" w14:textId="77777777" w:rsidR="00400BAF" w:rsidRPr="00F84BF5" w:rsidRDefault="00400BAF" w:rsidP="00273B43">
            <w:pPr>
              <w:spacing w:before="80" w:after="80"/>
              <w:jc w:val="center"/>
              <w:rPr>
                <w:rFonts w:cs="Arial"/>
              </w:rPr>
            </w:pPr>
            <w:r w:rsidRPr="00F84BF5">
              <w:rPr>
                <w:rFonts w:cs="Arial"/>
              </w:rPr>
              <w:t>4.000,00 €</w:t>
            </w:r>
          </w:p>
        </w:tc>
        <w:tc>
          <w:tcPr>
            <w:tcW w:w="1412" w:type="dxa"/>
            <w:tcBorders>
              <w:top w:val="single" w:sz="4" w:space="0" w:color="000000"/>
              <w:left w:val="single" w:sz="4" w:space="0" w:color="000000"/>
              <w:bottom w:val="single" w:sz="4" w:space="0" w:color="000000"/>
              <w:right w:val="single" w:sz="4" w:space="0" w:color="000000"/>
            </w:tcBorders>
          </w:tcPr>
          <w:p w14:paraId="0B0CB3E4" w14:textId="77777777" w:rsidR="00400BAF" w:rsidRPr="00F84BF5" w:rsidRDefault="00400BAF" w:rsidP="00273B43">
            <w:pPr>
              <w:spacing w:before="80" w:after="80"/>
              <w:jc w:val="center"/>
              <w:rPr>
                <w:rFonts w:cs="Arial"/>
              </w:rPr>
            </w:pPr>
            <w:r w:rsidRPr="00F84BF5">
              <w:rPr>
                <w:rFonts w:cs="Arial"/>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15DEDB3" w14:textId="77777777" w:rsidR="00400BAF" w:rsidRPr="00F84BF5" w:rsidRDefault="00400BAF" w:rsidP="00273B43">
            <w:pPr>
              <w:spacing w:before="80" w:after="80"/>
              <w:jc w:val="center"/>
              <w:rPr>
                <w:rFonts w:cs="Arial"/>
              </w:rPr>
            </w:pPr>
            <w:r w:rsidRPr="00F84BF5">
              <w:rPr>
                <w:rFonts w:cs="Arial"/>
              </w:rPr>
              <w:t>23.150,00 €</w:t>
            </w:r>
          </w:p>
        </w:tc>
      </w:tr>
      <w:tr w:rsidR="00400BAF" w:rsidRPr="00F84BF5" w14:paraId="5E3C7772" w14:textId="77777777" w:rsidTr="00273B43">
        <w:tc>
          <w:tcPr>
            <w:tcW w:w="568" w:type="dxa"/>
            <w:tcBorders>
              <w:top w:val="single" w:sz="4" w:space="0" w:color="000000"/>
              <w:left w:val="single" w:sz="4" w:space="0" w:color="000000"/>
              <w:bottom w:val="single" w:sz="4" w:space="0" w:color="000000"/>
              <w:right w:val="single" w:sz="4" w:space="0" w:color="000000"/>
            </w:tcBorders>
            <w:vAlign w:val="center"/>
          </w:tcPr>
          <w:p w14:paraId="14D880E0" w14:textId="77777777" w:rsidR="00400BAF" w:rsidRPr="00F84BF5" w:rsidRDefault="00400BAF" w:rsidP="00273B43">
            <w:pPr>
              <w:spacing w:before="80" w:after="80"/>
              <w:jc w:val="center"/>
              <w:rPr>
                <w:rFonts w:cs="Arial"/>
                <w:b/>
              </w:rPr>
            </w:pPr>
            <w:r w:rsidRPr="00F84BF5">
              <w:rPr>
                <w:rFonts w:cs="Arial"/>
                <w:b/>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50D4C856" w14:textId="77777777" w:rsidR="00400BAF" w:rsidRPr="00F84BF5" w:rsidRDefault="00400BAF" w:rsidP="00273B43">
            <w:pPr>
              <w:spacing w:before="80" w:after="80"/>
              <w:rPr>
                <w:rFonts w:cs="Arial"/>
              </w:rPr>
            </w:pPr>
            <w:r w:rsidRPr="00F84BF5">
              <w:rPr>
                <w:rFonts w:cs="Arial"/>
              </w:rPr>
              <w:t>Koncerti</w:t>
            </w:r>
          </w:p>
        </w:tc>
        <w:tc>
          <w:tcPr>
            <w:tcW w:w="1417" w:type="dxa"/>
            <w:tcBorders>
              <w:top w:val="single" w:sz="4" w:space="0" w:color="000000"/>
              <w:left w:val="single" w:sz="4" w:space="0" w:color="000000"/>
              <w:bottom w:val="single" w:sz="4" w:space="0" w:color="000000"/>
              <w:right w:val="single" w:sz="4" w:space="0" w:color="000000"/>
            </w:tcBorders>
            <w:vAlign w:val="center"/>
          </w:tcPr>
          <w:p w14:paraId="0E165ADB" w14:textId="77777777" w:rsidR="00400BAF" w:rsidRPr="00F84BF5" w:rsidRDefault="00400BAF" w:rsidP="00273B43">
            <w:pPr>
              <w:spacing w:before="80" w:after="80"/>
              <w:jc w:val="center"/>
              <w:rPr>
                <w:rFonts w:cs="Arial"/>
              </w:rPr>
            </w:pPr>
            <w:r w:rsidRPr="00F84BF5">
              <w:rPr>
                <w:rFonts w:cs="Arial"/>
              </w:rPr>
              <w:t>9.000,00 €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0AA849FF" w14:textId="77777777" w:rsidR="00400BAF" w:rsidRPr="00F84BF5" w:rsidRDefault="00400BAF" w:rsidP="00273B43">
            <w:pPr>
              <w:spacing w:before="80" w:after="80"/>
              <w:jc w:val="center"/>
              <w:rPr>
                <w:rFonts w:cs="Arial"/>
              </w:rPr>
            </w:pPr>
            <w:r w:rsidRPr="00F84BF5">
              <w:rPr>
                <w:rFonts w:cs="Arial"/>
              </w:rPr>
              <w:t>-</w:t>
            </w:r>
          </w:p>
        </w:tc>
        <w:tc>
          <w:tcPr>
            <w:tcW w:w="1695" w:type="dxa"/>
            <w:tcBorders>
              <w:top w:val="single" w:sz="4" w:space="0" w:color="000000"/>
              <w:left w:val="single" w:sz="4" w:space="0" w:color="000000"/>
              <w:bottom w:val="single" w:sz="4" w:space="0" w:color="000000"/>
              <w:right w:val="single" w:sz="4" w:space="0" w:color="000000"/>
            </w:tcBorders>
            <w:vAlign w:val="center"/>
          </w:tcPr>
          <w:p w14:paraId="752B6538" w14:textId="77777777" w:rsidR="00400BAF" w:rsidRPr="00F84BF5" w:rsidRDefault="00400BAF" w:rsidP="00273B43">
            <w:pPr>
              <w:spacing w:before="80" w:after="80"/>
              <w:jc w:val="center"/>
              <w:rPr>
                <w:rFonts w:cs="Arial"/>
              </w:rPr>
            </w:pPr>
            <w:r w:rsidRPr="00F84BF5">
              <w:rPr>
                <w:rFonts w:cs="Arial"/>
              </w:rPr>
              <w:t>-</w:t>
            </w:r>
          </w:p>
        </w:tc>
        <w:tc>
          <w:tcPr>
            <w:tcW w:w="1565" w:type="dxa"/>
            <w:tcBorders>
              <w:top w:val="single" w:sz="4" w:space="0" w:color="000000"/>
              <w:left w:val="single" w:sz="4" w:space="0" w:color="000000"/>
              <w:bottom w:val="single" w:sz="4" w:space="0" w:color="000000"/>
              <w:right w:val="single" w:sz="4" w:space="0" w:color="000000"/>
            </w:tcBorders>
            <w:vAlign w:val="center"/>
          </w:tcPr>
          <w:p w14:paraId="1CD70E48" w14:textId="77777777" w:rsidR="00400BAF" w:rsidRPr="00F84BF5" w:rsidRDefault="00400BAF" w:rsidP="00273B43">
            <w:pPr>
              <w:spacing w:before="80" w:after="80"/>
              <w:jc w:val="center"/>
              <w:rPr>
                <w:rFonts w:cs="Arial"/>
              </w:rPr>
            </w:pPr>
            <w:r w:rsidRPr="00F84BF5">
              <w:rPr>
                <w:rFonts w:cs="Arial"/>
              </w:rPr>
              <w:t>-</w:t>
            </w:r>
          </w:p>
        </w:tc>
        <w:tc>
          <w:tcPr>
            <w:tcW w:w="1412" w:type="dxa"/>
            <w:tcBorders>
              <w:top w:val="single" w:sz="4" w:space="0" w:color="000000"/>
              <w:left w:val="single" w:sz="4" w:space="0" w:color="000000"/>
              <w:bottom w:val="single" w:sz="4" w:space="0" w:color="000000"/>
              <w:right w:val="single" w:sz="4" w:space="0" w:color="000000"/>
            </w:tcBorders>
          </w:tcPr>
          <w:p w14:paraId="014B9A3B" w14:textId="77777777" w:rsidR="00400BAF" w:rsidRPr="00F84BF5" w:rsidRDefault="00400BAF" w:rsidP="00273B43">
            <w:pPr>
              <w:spacing w:before="80" w:after="80"/>
              <w:jc w:val="center"/>
              <w:rPr>
                <w:rFonts w:cs="Arial"/>
              </w:rPr>
            </w:pPr>
            <w:r w:rsidRPr="00F84BF5">
              <w:rPr>
                <w:rFonts w:cs="Arial"/>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C687424" w14:textId="77777777" w:rsidR="00400BAF" w:rsidRPr="00F84BF5" w:rsidRDefault="00400BAF" w:rsidP="00273B43">
            <w:pPr>
              <w:spacing w:before="80" w:after="80"/>
              <w:jc w:val="center"/>
              <w:rPr>
                <w:rFonts w:cs="Arial"/>
              </w:rPr>
            </w:pPr>
            <w:r w:rsidRPr="00F84BF5">
              <w:rPr>
                <w:rFonts w:cs="Arial"/>
              </w:rPr>
              <w:t>9.000,00 €</w:t>
            </w:r>
          </w:p>
        </w:tc>
      </w:tr>
      <w:tr w:rsidR="00400BAF" w:rsidRPr="00F84BF5" w14:paraId="712766B7" w14:textId="77777777" w:rsidTr="00273B43">
        <w:tc>
          <w:tcPr>
            <w:tcW w:w="568" w:type="dxa"/>
            <w:tcBorders>
              <w:top w:val="single" w:sz="4" w:space="0" w:color="000000"/>
              <w:left w:val="single" w:sz="4" w:space="0" w:color="000000"/>
              <w:bottom w:val="single" w:sz="4" w:space="0" w:color="000000"/>
              <w:right w:val="single" w:sz="4" w:space="0" w:color="000000"/>
            </w:tcBorders>
            <w:vAlign w:val="center"/>
          </w:tcPr>
          <w:p w14:paraId="50BF4B12" w14:textId="77777777" w:rsidR="00400BAF" w:rsidRPr="00F84BF5" w:rsidRDefault="00400BAF" w:rsidP="00273B43">
            <w:pPr>
              <w:spacing w:before="80" w:after="80"/>
              <w:jc w:val="center"/>
              <w:rPr>
                <w:rFonts w:cs="Arial"/>
                <w:b/>
              </w:rPr>
            </w:pPr>
            <w:r w:rsidRPr="00F84BF5">
              <w:rPr>
                <w:rFonts w:cs="Arial"/>
                <w:b/>
              </w:rPr>
              <w:t>6.</w:t>
            </w:r>
          </w:p>
        </w:tc>
        <w:tc>
          <w:tcPr>
            <w:tcW w:w="1843" w:type="dxa"/>
            <w:tcBorders>
              <w:top w:val="single" w:sz="4" w:space="0" w:color="000000"/>
              <w:left w:val="single" w:sz="4" w:space="0" w:color="000000"/>
              <w:bottom w:val="single" w:sz="4" w:space="0" w:color="000000"/>
              <w:right w:val="single" w:sz="4" w:space="0" w:color="000000"/>
            </w:tcBorders>
            <w:vAlign w:val="center"/>
          </w:tcPr>
          <w:p w14:paraId="55AFD8A4" w14:textId="77777777" w:rsidR="00400BAF" w:rsidRPr="00F84BF5" w:rsidRDefault="00400BAF" w:rsidP="00273B43">
            <w:pPr>
              <w:rPr>
                <w:rFonts w:cs="Arial"/>
              </w:rPr>
            </w:pPr>
            <w:r w:rsidRPr="00F84BF5">
              <w:rPr>
                <w:rFonts w:cs="Arial"/>
              </w:rPr>
              <w:t xml:space="preserve">Tečajevi </w:t>
            </w:r>
          </w:p>
          <w:p w14:paraId="5616E305" w14:textId="77777777" w:rsidR="00400BAF" w:rsidRPr="00F84BF5" w:rsidRDefault="00400BAF" w:rsidP="00273B43">
            <w:pPr>
              <w:rPr>
                <w:rFonts w:cs="Arial"/>
              </w:rPr>
            </w:pPr>
            <w:r w:rsidRPr="00F84BF5">
              <w:rPr>
                <w:rFonts w:cs="Arial"/>
              </w:rPr>
              <w:t>obrazovanje i sl.</w:t>
            </w:r>
          </w:p>
        </w:tc>
        <w:tc>
          <w:tcPr>
            <w:tcW w:w="1417" w:type="dxa"/>
            <w:tcBorders>
              <w:top w:val="single" w:sz="4" w:space="0" w:color="000000"/>
              <w:left w:val="single" w:sz="4" w:space="0" w:color="000000"/>
              <w:bottom w:val="single" w:sz="4" w:space="0" w:color="000000"/>
              <w:right w:val="single" w:sz="4" w:space="0" w:color="000000"/>
            </w:tcBorders>
            <w:vAlign w:val="center"/>
          </w:tcPr>
          <w:p w14:paraId="47100FAE" w14:textId="77777777" w:rsidR="00400BAF" w:rsidRPr="00F84BF5" w:rsidRDefault="00400BAF" w:rsidP="00273B43">
            <w:pPr>
              <w:spacing w:before="80" w:after="80"/>
              <w:jc w:val="center"/>
              <w:rPr>
                <w:rFonts w:cs="Arial"/>
              </w:rPr>
            </w:pPr>
            <w:r w:rsidRPr="00F84BF5">
              <w:rPr>
                <w:rFonts w:cs="Arial"/>
              </w:rPr>
              <w:t>2.000,00 €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4E367062" w14:textId="77777777" w:rsidR="00400BAF" w:rsidRPr="00F84BF5" w:rsidRDefault="00400BAF" w:rsidP="00273B43">
            <w:pPr>
              <w:spacing w:before="80" w:after="80"/>
              <w:jc w:val="center"/>
              <w:rPr>
                <w:rFonts w:cs="Arial"/>
              </w:rPr>
            </w:pPr>
            <w:r w:rsidRPr="00F84BF5">
              <w:rPr>
                <w:rFonts w:cs="Arial"/>
              </w:rPr>
              <w:t>-</w:t>
            </w:r>
          </w:p>
        </w:tc>
        <w:tc>
          <w:tcPr>
            <w:tcW w:w="1695" w:type="dxa"/>
            <w:tcBorders>
              <w:top w:val="single" w:sz="4" w:space="0" w:color="000000"/>
              <w:left w:val="single" w:sz="4" w:space="0" w:color="000000"/>
              <w:bottom w:val="single" w:sz="4" w:space="0" w:color="000000"/>
              <w:right w:val="single" w:sz="4" w:space="0" w:color="000000"/>
            </w:tcBorders>
            <w:vAlign w:val="center"/>
          </w:tcPr>
          <w:p w14:paraId="19824834" w14:textId="77777777" w:rsidR="00400BAF" w:rsidRPr="00F84BF5" w:rsidRDefault="00400BAF" w:rsidP="00273B43">
            <w:pPr>
              <w:spacing w:before="80" w:after="80"/>
              <w:jc w:val="center"/>
              <w:rPr>
                <w:rFonts w:cs="Arial"/>
              </w:rPr>
            </w:pPr>
            <w:r w:rsidRPr="00F84BF5">
              <w:rPr>
                <w:rFonts w:cs="Arial"/>
              </w:rPr>
              <w:t>-</w:t>
            </w:r>
          </w:p>
        </w:tc>
        <w:tc>
          <w:tcPr>
            <w:tcW w:w="1565" w:type="dxa"/>
            <w:tcBorders>
              <w:top w:val="single" w:sz="4" w:space="0" w:color="000000"/>
              <w:left w:val="single" w:sz="4" w:space="0" w:color="000000"/>
              <w:bottom w:val="single" w:sz="4" w:space="0" w:color="000000"/>
              <w:right w:val="single" w:sz="4" w:space="0" w:color="000000"/>
            </w:tcBorders>
            <w:vAlign w:val="center"/>
          </w:tcPr>
          <w:p w14:paraId="3618BC3F" w14:textId="77777777" w:rsidR="00400BAF" w:rsidRPr="00F84BF5" w:rsidRDefault="00400BAF" w:rsidP="00273B43">
            <w:pPr>
              <w:spacing w:before="80" w:after="80"/>
              <w:jc w:val="center"/>
              <w:rPr>
                <w:rFonts w:cs="Arial"/>
              </w:rPr>
            </w:pPr>
            <w:r w:rsidRPr="00F84BF5">
              <w:rPr>
                <w:rFonts w:cs="Arial"/>
              </w:rPr>
              <w:t>-</w:t>
            </w:r>
          </w:p>
        </w:tc>
        <w:tc>
          <w:tcPr>
            <w:tcW w:w="1412" w:type="dxa"/>
            <w:tcBorders>
              <w:top w:val="single" w:sz="4" w:space="0" w:color="000000"/>
              <w:left w:val="single" w:sz="4" w:space="0" w:color="000000"/>
              <w:bottom w:val="single" w:sz="4" w:space="0" w:color="000000"/>
              <w:right w:val="single" w:sz="4" w:space="0" w:color="000000"/>
            </w:tcBorders>
            <w:vAlign w:val="center"/>
          </w:tcPr>
          <w:p w14:paraId="6DFA900E" w14:textId="77777777" w:rsidR="00400BAF" w:rsidRPr="00F84BF5" w:rsidRDefault="00400BAF" w:rsidP="00273B43">
            <w:pPr>
              <w:spacing w:before="80" w:after="80"/>
              <w:jc w:val="center"/>
              <w:rPr>
                <w:rFonts w:cs="Arial"/>
              </w:rPr>
            </w:pPr>
            <w:r w:rsidRPr="00F84BF5">
              <w:rPr>
                <w:rFonts w:cs="Arial"/>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0755AC1" w14:textId="77777777" w:rsidR="00400BAF" w:rsidRPr="00F84BF5" w:rsidRDefault="00400BAF" w:rsidP="00273B43">
            <w:pPr>
              <w:spacing w:before="80" w:after="80"/>
              <w:jc w:val="center"/>
              <w:rPr>
                <w:rFonts w:cs="Arial"/>
              </w:rPr>
            </w:pPr>
            <w:r w:rsidRPr="00F84BF5">
              <w:rPr>
                <w:rFonts w:cs="Arial"/>
              </w:rPr>
              <w:t>2.000,00 €</w:t>
            </w:r>
          </w:p>
        </w:tc>
      </w:tr>
      <w:tr w:rsidR="00400BAF" w:rsidRPr="00F84BF5" w14:paraId="0EC2A8CD" w14:textId="77777777" w:rsidTr="00273B43">
        <w:trPr>
          <w:trHeight w:val="538"/>
        </w:trPr>
        <w:tc>
          <w:tcPr>
            <w:tcW w:w="568" w:type="dxa"/>
            <w:tcBorders>
              <w:top w:val="single" w:sz="4" w:space="0" w:color="000000"/>
              <w:left w:val="single" w:sz="4" w:space="0" w:color="000000"/>
              <w:bottom w:val="single" w:sz="4" w:space="0" w:color="000000"/>
              <w:right w:val="single" w:sz="4" w:space="0" w:color="000000"/>
            </w:tcBorders>
            <w:vAlign w:val="center"/>
          </w:tcPr>
          <w:p w14:paraId="0F9C7B10" w14:textId="77777777" w:rsidR="00400BAF" w:rsidRPr="00F84BF5" w:rsidRDefault="00400BAF" w:rsidP="00273B43">
            <w:pPr>
              <w:spacing w:before="80" w:after="80"/>
              <w:jc w:val="center"/>
              <w:rPr>
                <w:rFonts w:cs="Arial"/>
                <w:b/>
              </w:rPr>
            </w:pPr>
            <w:r w:rsidRPr="00F84BF5">
              <w:rPr>
                <w:rFonts w:cs="Arial"/>
                <w:b/>
              </w:rPr>
              <w:t>7.</w:t>
            </w:r>
          </w:p>
        </w:tc>
        <w:tc>
          <w:tcPr>
            <w:tcW w:w="1843" w:type="dxa"/>
            <w:tcBorders>
              <w:top w:val="single" w:sz="4" w:space="0" w:color="000000"/>
              <w:left w:val="single" w:sz="4" w:space="0" w:color="000000"/>
              <w:bottom w:val="single" w:sz="4" w:space="0" w:color="000000"/>
              <w:right w:val="single" w:sz="4" w:space="0" w:color="000000"/>
            </w:tcBorders>
            <w:vAlign w:val="center"/>
          </w:tcPr>
          <w:p w14:paraId="0129BC9B" w14:textId="77777777" w:rsidR="00400BAF" w:rsidRPr="00F84BF5" w:rsidRDefault="00400BAF" w:rsidP="00273B43">
            <w:pPr>
              <w:spacing w:before="80" w:after="80"/>
              <w:rPr>
                <w:rFonts w:cs="Arial"/>
              </w:rPr>
            </w:pPr>
            <w:r w:rsidRPr="00F84BF5">
              <w:rPr>
                <w:rFonts w:cs="Arial"/>
              </w:rPr>
              <w:t>Demokratski           rasadnik</w:t>
            </w:r>
          </w:p>
        </w:tc>
        <w:tc>
          <w:tcPr>
            <w:tcW w:w="1417" w:type="dxa"/>
            <w:tcBorders>
              <w:top w:val="single" w:sz="4" w:space="0" w:color="000000"/>
              <w:left w:val="single" w:sz="4" w:space="0" w:color="000000"/>
              <w:bottom w:val="single" w:sz="4" w:space="0" w:color="000000"/>
              <w:right w:val="single" w:sz="4" w:space="0" w:color="000000"/>
            </w:tcBorders>
            <w:vAlign w:val="center"/>
          </w:tcPr>
          <w:p w14:paraId="393524BB" w14:textId="77777777" w:rsidR="00400BAF" w:rsidRPr="00F84BF5" w:rsidRDefault="00400BAF" w:rsidP="00273B43">
            <w:pPr>
              <w:spacing w:before="80" w:after="80"/>
              <w:jc w:val="center"/>
              <w:rPr>
                <w:rFonts w:cs="Arial"/>
              </w:rPr>
            </w:pPr>
            <w:r w:rsidRPr="00F84BF5">
              <w:rPr>
                <w:rFonts w:cs="Arial"/>
              </w:rPr>
              <w:t>700,00 €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46CEEA08" w14:textId="77777777" w:rsidR="00400BAF" w:rsidRPr="00F84BF5" w:rsidRDefault="00400BAF" w:rsidP="00273B43">
            <w:pPr>
              <w:spacing w:before="80" w:after="80"/>
              <w:jc w:val="center"/>
              <w:rPr>
                <w:rFonts w:cs="Arial"/>
              </w:rPr>
            </w:pPr>
            <w:r w:rsidRPr="00F84BF5">
              <w:rPr>
                <w:rFonts w:cs="Arial"/>
              </w:rPr>
              <w:t>-</w:t>
            </w:r>
          </w:p>
        </w:tc>
        <w:tc>
          <w:tcPr>
            <w:tcW w:w="1695" w:type="dxa"/>
            <w:tcBorders>
              <w:top w:val="single" w:sz="4" w:space="0" w:color="000000"/>
              <w:left w:val="single" w:sz="4" w:space="0" w:color="000000"/>
              <w:bottom w:val="single" w:sz="4" w:space="0" w:color="000000"/>
              <w:right w:val="single" w:sz="4" w:space="0" w:color="000000"/>
            </w:tcBorders>
            <w:vAlign w:val="center"/>
          </w:tcPr>
          <w:p w14:paraId="0AF520E2" w14:textId="77777777" w:rsidR="00400BAF" w:rsidRPr="00F84BF5" w:rsidRDefault="00400BAF" w:rsidP="00273B43">
            <w:pPr>
              <w:spacing w:before="80" w:after="80"/>
              <w:jc w:val="center"/>
              <w:rPr>
                <w:rFonts w:cs="Arial"/>
              </w:rPr>
            </w:pPr>
            <w:r w:rsidRPr="00F84BF5">
              <w:rPr>
                <w:rFonts w:cs="Arial"/>
              </w:rPr>
              <w:t>-</w:t>
            </w:r>
          </w:p>
        </w:tc>
        <w:tc>
          <w:tcPr>
            <w:tcW w:w="1565" w:type="dxa"/>
            <w:tcBorders>
              <w:top w:val="single" w:sz="4" w:space="0" w:color="000000"/>
              <w:left w:val="single" w:sz="4" w:space="0" w:color="000000"/>
              <w:bottom w:val="single" w:sz="4" w:space="0" w:color="000000"/>
              <w:right w:val="single" w:sz="4" w:space="0" w:color="000000"/>
            </w:tcBorders>
            <w:vAlign w:val="center"/>
          </w:tcPr>
          <w:p w14:paraId="78FB27C2" w14:textId="77777777" w:rsidR="00400BAF" w:rsidRPr="00F84BF5" w:rsidRDefault="00400BAF" w:rsidP="00273B43">
            <w:pPr>
              <w:spacing w:before="80" w:after="80"/>
              <w:jc w:val="center"/>
              <w:rPr>
                <w:rFonts w:cs="Arial"/>
              </w:rPr>
            </w:pPr>
            <w:r w:rsidRPr="00F84BF5">
              <w:rPr>
                <w:rFonts w:cs="Arial"/>
              </w:rPr>
              <w:t>-</w:t>
            </w:r>
          </w:p>
        </w:tc>
        <w:tc>
          <w:tcPr>
            <w:tcW w:w="1412" w:type="dxa"/>
            <w:tcBorders>
              <w:top w:val="single" w:sz="4" w:space="0" w:color="000000"/>
              <w:left w:val="single" w:sz="4" w:space="0" w:color="000000"/>
              <w:bottom w:val="single" w:sz="4" w:space="0" w:color="000000"/>
              <w:right w:val="single" w:sz="4" w:space="0" w:color="000000"/>
            </w:tcBorders>
          </w:tcPr>
          <w:p w14:paraId="56313D61" w14:textId="77777777" w:rsidR="00400BAF" w:rsidRPr="00F84BF5" w:rsidRDefault="00400BAF" w:rsidP="00273B43">
            <w:pPr>
              <w:spacing w:before="80" w:after="80"/>
              <w:jc w:val="center"/>
              <w:rPr>
                <w:rFonts w:cs="Arial"/>
              </w:rPr>
            </w:pPr>
            <w:r w:rsidRPr="00F84BF5">
              <w:rPr>
                <w:rFonts w:cs="Arial"/>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A0C8E7A" w14:textId="77777777" w:rsidR="00400BAF" w:rsidRPr="00F84BF5" w:rsidRDefault="00400BAF" w:rsidP="00273B43">
            <w:pPr>
              <w:spacing w:before="80" w:after="80"/>
              <w:jc w:val="center"/>
              <w:rPr>
                <w:rFonts w:cs="Arial"/>
              </w:rPr>
            </w:pPr>
            <w:r w:rsidRPr="00F84BF5">
              <w:rPr>
                <w:rFonts w:cs="Arial"/>
              </w:rPr>
              <w:t>700,00 €</w:t>
            </w:r>
          </w:p>
        </w:tc>
      </w:tr>
      <w:tr w:rsidR="00400BAF" w:rsidRPr="00F84BF5" w14:paraId="6EDF6E2E" w14:textId="77777777" w:rsidTr="00273B43">
        <w:trPr>
          <w:trHeight w:val="840"/>
        </w:trPr>
        <w:tc>
          <w:tcPr>
            <w:tcW w:w="568" w:type="dxa"/>
            <w:tcBorders>
              <w:top w:val="single" w:sz="4" w:space="0" w:color="000000"/>
              <w:left w:val="single" w:sz="4" w:space="0" w:color="000000"/>
              <w:bottom w:val="single" w:sz="4" w:space="0" w:color="000000"/>
              <w:right w:val="single" w:sz="4" w:space="0" w:color="000000"/>
            </w:tcBorders>
            <w:vAlign w:val="center"/>
          </w:tcPr>
          <w:p w14:paraId="5CD28914" w14:textId="77777777" w:rsidR="00400BAF" w:rsidRPr="00F84BF5" w:rsidRDefault="00400BAF" w:rsidP="00273B43">
            <w:pPr>
              <w:spacing w:before="80" w:after="80"/>
              <w:jc w:val="center"/>
              <w:rPr>
                <w:rFonts w:cs="Arial"/>
                <w:b/>
              </w:rPr>
            </w:pPr>
            <w:r w:rsidRPr="00F84BF5">
              <w:rPr>
                <w:rFonts w:cs="Arial"/>
                <w:b/>
              </w:rPr>
              <w:t xml:space="preserve">8. </w:t>
            </w:r>
          </w:p>
        </w:tc>
        <w:tc>
          <w:tcPr>
            <w:tcW w:w="1843" w:type="dxa"/>
            <w:tcBorders>
              <w:top w:val="single" w:sz="4" w:space="0" w:color="000000"/>
              <w:left w:val="single" w:sz="4" w:space="0" w:color="000000"/>
              <w:bottom w:val="single" w:sz="4" w:space="0" w:color="000000"/>
              <w:right w:val="single" w:sz="4" w:space="0" w:color="000000"/>
            </w:tcBorders>
            <w:vAlign w:val="center"/>
          </w:tcPr>
          <w:p w14:paraId="13E19E7B" w14:textId="77777777" w:rsidR="00400BAF" w:rsidRPr="00F84BF5" w:rsidRDefault="00400BAF" w:rsidP="00273B43">
            <w:pPr>
              <w:rPr>
                <w:rFonts w:cs="Arial"/>
              </w:rPr>
            </w:pPr>
            <w:r w:rsidRPr="00F84BF5">
              <w:rPr>
                <w:rFonts w:cs="Arial"/>
              </w:rPr>
              <w:t xml:space="preserve">Opremanje i             uređenje </w:t>
            </w:r>
          </w:p>
          <w:p w14:paraId="5189A2D5" w14:textId="77777777" w:rsidR="00400BAF" w:rsidRPr="00F84BF5" w:rsidRDefault="00400BAF" w:rsidP="00273B43">
            <w:pPr>
              <w:rPr>
                <w:rFonts w:cs="Arial"/>
              </w:rPr>
            </w:pPr>
            <w:r w:rsidRPr="00F84BF5">
              <w:rPr>
                <w:rFonts w:cs="Arial"/>
              </w:rPr>
              <w:t xml:space="preserve">Pučkog </w:t>
            </w:r>
          </w:p>
          <w:p w14:paraId="2838B087" w14:textId="77777777" w:rsidR="00400BAF" w:rsidRPr="00F84BF5" w:rsidRDefault="00400BAF" w:rsidP="00273B43">
            <w:pPr>
              <w:rPr>
                <w:rFonts w:cs="Arial"/>
              </w:rPr>
            </w:pPr>
            <w:r w:rsidRPr="00F84BF5">
              <w:rPr>
                <w:rFonts w:cs="Arial"/>
              </w:rPr>
              <w:t>otvorenog učilišta</w:t>
            </w:r>
          </w:p>
        </w:tc>
        <w:tc>
          <w:tcPr>
            <w:tcW w:w="1417" w:type="dxa"/>
            <w:tcBorders>
              <w:top w:val="single" w:sz="4" w:space="0" w:color="000000"/>
              <w:left w:val="single" w:sz="4" w:space="0" w:color="000000"/>
              <w:bottom w:val="single" w:sz="4" w:space="0" w:color="000000"/>
              <w:right w:val="single" w:sz="4" w:space="0" w:color="000000"/>
            </w:tcBorders>
            <w:vAlign w:val="center"/>
          </w:tcPr>
          <w:p w14:paraId="21D8FB25" w14:textId="77777777" w:rsidR="00400BAF" w:rsidRPr="00F84BF5" w:rsidRDefault="00400BAF" w:rsidP="00273B43">
            <w:pPr>
              <w:spacing w:before="80" w:after="80"/>
              <w:jc w:val="center"/>
              <w:rPr>
                <w:rFonts w:cs="Arial"/>
              </w:rPr>
            </w:pPr>
            <w:r w:rsidRPr="00F84BF5">
              <w:rPr>
                <w:rFonts w:cs="Arial"/>
              </w:rPr>
              <w:t>23.000,00 €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1C277497" w14:textId="77777777" w:rsidR="00400BAF" w:rsidRPr="00F84BF5" w:rsidRDefault="00400BAF" w:rsidP="00273B43">
            <w:pPr>
              <w:spacing w:before="80" w:after="80"/>
              <w:jc w:val="center"/>
              <w:rPr>
                <w:rFonts w:cs="Arial"/>
              </w:rPr>
            </w:pPr>
            <w:r w:rsidRPr="00F84BF5">
              <w:rPr>
                <w:rFonts w:cs="Arial"/>
              </w:rPr>
              <w:t>-</w:t>
            </w:r>
          </w:p>
        </w:tc>
        <w:tc>
          <w:tcPr>
            <w:tcW w:w="1695" w:type="dxa"/>
            <w:tcBorders>
              <w:top w:val="single" w:sz="4" w:space="0" w:color="000000"/>
              <w:left w:val="single" w:sz="4" w:space="0" w:color="000000"/>
              <w:bottom w:val="single" w:sz="4" w:space="0" w:color="000000"/>
              <w:right w:val="single" w:sz="4" w:space="0" w:color="000000"/>
            </w:tcBorders>
            <w:vAlign w:val="center"/>
          </w:tcPr>
          <w:p w14:paraId="30B07689" w14:textId="77777777" w:rsidR="00400BAF" w:rsidRPr="00F84BF5" w:rsidRDefault="00400BAF" w:rsidP="00273B43">
            <w:pPr>
              <w:spacing w:before="80" w:after="80"/>
              <w:rPr>
                <w:rFonts w:cs="Arial"/>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7CC029A7" w14:textId="77777777" w:rsidR="00400BAF" w:rsidRPr="00F84BF5" w:rsidRDefault="00400BAF" w:rsidP="00273B43">
            <w:pPr>
              <w:spacing w:before="80" w:after="80"/>
              <w:jc w:val="center"/>
              <w:rPr>
                <w:rFonts w:cs="Arial"/>
              </w:rPr>
            </w:pPr>
            <w:r w:rsidRPr="00F84BF5">
              <w:rPr>
                <w:rFonts w:cs="Arial"/>
              </w:rPr>
              <w:t>-</w:t>
            </w:r>
          </w:p>
        </w:tc>
        <w:tc>
          <w:tcPr>
            <w:tcW w:w="1412" w:type="dxa"/>
            <w:tcBorders>
              <w:top w:val="single" w:sz="4" w:space="0" w:color="000000"/>
              <w:left w:val="single" w:sz="4" w:space="0" w:color="000000"/>
              <w:bottom w:val="single" w:sz="4" w:space="0" w:color="000000"/>
              <w:right w:val="single" w:sz="4" w:space="0" w:color="000000"/>
            </w:tcBorders>
            <w:vAlign w:val="center"/>
          </w:tcPr>
          <w:p w14:paraId="730ADB3C" w14:textId="77777777" w:rsidR="00400BAF" w:rsidRPr="00F84BF5" w:rsidRDefault="00400BAF" w:rsidP="00273B43">
            <w:pPr>
              <w:spacing w:before="80" w:after="80"/>
              <w:jc w:val="center"/>
              <w:rPr>
                <w:rFonts w:cs="Arial"/>
              </w:rPr>
            </w:pPr>
            <w:r w:rsidRPr="00F84BF5">
              <w:rPr>
                <w:rFonts w:cs="Arial"/>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2897879" w14:textId="77777777" w:rsidR="00400BAF" w:rsidRPr="00F84BF5" w:rsidRDefault="00400BAF" w:rsidP="00781C05">
            <w:pPr>
              <w:spacing w:before="80" w:after="80"/>
              <w:rPr>
                <w:rFonts w:cs="Arial"/>
              </w:rPr>
            </w:pPr>
            <w:r w:rsidRPr="00F84BF5">
              <w:rPr>
                <w:rFonts w:cs="Arial"/>
              </w:rPr>
              <w:t xml:space="preserve">    23.000,00 €</w:t>
            </w:r>
          </w:p>
        </w:tc>
      </w:tr>
      <w:tr w:rsidR="00400BAF" w:rsidRPr="00F84BF5" w14:paraId="2CBD8498" w14:textId="77777777" w:rsidTr="00273B43">
        <w:trPr>
          <w:trHeight w:val="520"/>
        </w:trPr>
        <w:tc>
          <w:tcPr>
            <w:tcW w:w="568" w:type="dxa"/>
            <w:tcBorders>
              <w:top w:val="single" w:sz="4" w:space="0" w:color="000000"/>
              <w:left w:val="single" w:sz="4" w:space="0" w:color="000000"/>
              <w:bottom w:val="single" w:sz="4" w:space="0" w:color="000000"/>
              <w:right w:val="single" w:sz="4" w:space="0" w:color="000000"/>
            </w:tcBorders>
            <w:vAlign w:val="center"/>
          </w:tcPr>
          <w:p w14:paraId="0C92CBB5" w14:textId="77777777" w:rsidR="00400BAF" w:rsidRPr="00F84BF5" w:rsidRDefault="00400BAF" w:rsidP="00273B43">
            <w:pPr>
              <w:spacing w:before="80" w:after="80"/>
              <w:jc w:val="center"/>
              <w:rPr>
                <w:rFonts w:cs="Arial"/>
                <w:b/>
              </w:rPr>
            </w:pPr>
            <w:r w:rsidRPr="00F84BF5">
              <w:rPr>
                <w:rFonts w:cs="Arial"/>
                <w:b/>
              </w:rPr>
              <w:t>9.</w:t>
            </w:r>
          </w:p>
        </w:tc>
        <w:tc>
          <w:tcPr>
            <w:tcW w:w="1843" w:type="dxa"/>
            <w:tcBorders>
              <w:top w:val="single" w:sz="4" w:space="0" w:color="000000"/>
              <w:left w:val="single" w:sz="4" w:space="0" w:color="000000"/>
              <w:bottom w:val="single" w:sz="4" w:space="0" w:color="000000"/>
              <w:right w:val="single" w:sz="4" w:space="0" w:color="000000"/>
            </w:tcBorders>
            <w:vAlign w:val="center"/>
          </w:tcPr>
          <w:p w14:paraId="769DA602" w14:textId="77777777" w:rsidR="00400BAF" w:rsidRPr="00F84BF5" w:rsidRDefault="00400BAF" w:rsidP="00273B43">
            <w:pPr>
              <w:spacing w:before="80" w:after="80"/>
              <w:rPr>
                <w:rFonts w:cs="Arial"/>
              </w:rPr>
            </w:pPr>
            <w:r w:rsidRPr="00F84BF5">
              <w:rPr>
                <w:rFonts w:cs="Arial"/>
              </w:rPr>
              <w:t>Prostor za mlade</w:t>
            </w:r>
          </w:p>
        </w:tc>
        <w:tc>
          <w:tcPr>
            <w:tcW w:w="1417" w:type="dxa"/>
            <w:tcBorders>
              <w:top w:val="single" w:sz="4" w:space="0" w:color="000000"/>
              <w:left w:val="single" w:sz="4" w:space="0" w:color="000000"/>
              <w:bottom w:val="single" w:sz="4" w:space="0" w:color="000000"/>
              <w:right w:val="single" w:sz="4" w:space="0" w:color="000000"/>
            </w:tcBorders>
            <w:vAlign w:val="center"/>
          </w:tcPr>
          <w:p w14:paraId="18F690F7" w14:textId="77777777" w:rsidR="00400BAF" w:rsidRPr="00F84BF5" w:rsidRDefault="00400BAF" w:rsidP="00273B43">
            <w:pPr>
              <w:spacing w:before="80" w:after="80"/>
              <w:jc w:val="center"/>
              <w:rPr>
                <w:rFonts w:cs="Arial"/>
              </w:rPr>
            </w:pPr>
            <w:r w:rsidRPr="00F84BF5">
              <w:rPr>
                <w:rFonts w:cs="Arial"/>
              </w:rPr>
              <w:t>13.100,00 €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46241F7C" w14:textId="77777777" w:rsidR="00400BAF" w:rsidRPr="00F84BF5" w:rsidRDefault="00400BAF" w:rsidP="00273B43">
            <w:pPr>
              <w:spacing w:before="80" w:after="80"/>
              <w:jc w:val="center"/>
              <w:rPr>
                <w:rFonts w:cs="Arial"/>
              </w:rPr>
            </w:pPr>
            <w:r w:rsidRPr="00F84BF5">
              <w:rPr>
                <w:rFonts w:cs="Arial"/>
              </w:rPr>
              <w:t>-</w:t>
            </w:r>
          </w:p>
        </w:tc>
        <w:tc>
          <w:tcPr>
            <w:tcW w:w="1695" w:type="dxa"/>
            <w:tcBorders>
              <w:top w:val="single" w:sz="4" w:space="0" w:color="000000"/>
              <w:left w:val="single" w:sz="4" w:space="0" w:color="000000"/>
              <w:bottom w:val="single" w:sz="4" w:space="0" w:color="000000"/>
              <w:right w:val="single" w:sz="4" w:space="0" w:color="000000"/>
            </w:tcBorders>
            <w:vAlign w:val="center"/>
          </w:tcPr>
          <w:p w14:paraId="72D8A405" w14:textId="77777777" w:rsidR="00400BAF" w:rsidRPr="00F84BF5" w:rsidRDefault="00400BAF" w:rsidP="00273B43">
            <w:pPr>
              <w:spacing w:before="80" w:after="80"/>
              <w:jc w:val="center"/>
              <w:rPr>
                <w:rFonts w:cs="Arial"/>
              </w:rPr>
            </w:pPr>
            <w:r w:rsidRPr="00F84BF5">
              <w:rPr>
                <w:rFonts w:cs="Arial"/>
              </w:rPr>
              <w:t>-</w:t>
            </w:r>
          </w:p>
        </w:tc>
        <w:tc>
          <w:tcPr>
            <w:tcW w:w="1565" w:type="dxa"/>
            <w:tcBorders>
              <w:top w:val="single" w:sz="4" w:space="0" w:color="000000"/>
              <w:left w:val="single" w:sz="4" w:space="0" w:color="000000"/>
              <w:bottom w:val="single" w:sz="4" w:space="0" w:color="000000"/>
              <w:right w:val="single" w:sz="4" w:space="0" w:color="000000"/>
            </w:tcBorders>
            <w:vAlign w:val="center"/>
          </w:tcPr>
          <w:p w14:paraId="7C195B0F" w14:textId="77777777" w:rsidR="00400BAF" w:rsidRPr="00F84BF5" w:rsidRDefault="00400BAF" w:rsidP="00273B43">
            <w:pPr>
              <w:spacing w:before="80" w:after="80"/>
              <w:jc w:val="center"/>
              <w:rPr>
                <w:rFonts w:cs="Arial"/>
              </w:rPr>
            </w:pPr>
            <w:r w:rsidRPr="00F84BF5">
              <w:rPr>
                <w:rFonts w:cs="Arial"/>
              </w:rPr>
              <w:t>-</w:t>
            </w:r>
          </w:p>
        </w:tc>
        <w:tc>
          <w:tcPr>
            <w:tcW w:w="1412" w:type="dxa"/>
            <w:tcBorders>
              <w:top w:val="single" w:sz="4" w:space="0" w:color="000000"/>
              <w:left w:val="single" w:sz="4" w:space="0" w:color="000000"/>
              <w:bottom w:val="single" w:sz="4" w:space="0" w:color="000000"/>
              <w:right w:val="single" w:sz="4" w:space="0" w:color="000000"/>
            </w:tcBorders>
            <w:vAlign w:val="center"/>
          </w:tcPr>
          <w:p w14:paraId="73C74967" w14:textId="77777777" w:rsidR="00400BAF" w:rsidRPr="00F84BF5" w:rsidRDefault="00400BAF" w:rsidP="00273B43">
            <w:pPr>
              <w:spacing w:before="80" w:after="80"/>
              <w:jc w:val="center"/>
              <w:rPr>
                <w:rFonts w:cs="Arial"/>
              </w:rPr>
            </w:pPr>
            <w:r w:rsidRPr="00F84BF5">
              <w:rPr>
                <w:rFonts w:cs="Arial"/>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F57F778" w14:textId="77777777" w:rsidR="00400BAF" w:rsidRPr="00F84BF5" w:rsidRDefault="00400BAF" w:rsidP="00273B43">
            <w:pPr>
              <w:spacing w:before="80" w:after="80"/>
              <w:jc w:val="center"/>
              <w:rPr>
                <w:rFonts w:cs="Arial"/>
              </w:rPr>
            </w:pPr>
            <w:r w:rsidRPr="00F84BF5">
              <w:rPr>
                <w:rFonts w:cs="Arial"/>
              </w:rPr>
              <w:t>13.100,00 €</w:t>
            </w:r>
          </w:p>
        </w:tc>
      </w:tr>
      <w:tr w:rsidR="00400BAF" w:rsidRPr="00F84BF5" w14:paraId="6B524C59" w14:textId="77777777" w:rsidTr="00273B43">
        <w:trPr>
          <w:trHeight w:val="520"/>
        </w:trPr>
        <w:tc>
          <w:tcPr>
            <w:tcW w:w="568" w:type="dxa"/>
            <w:tcBorders>
              <w:top w:val="single" w:sz="4" w:space="0" w:color="000000"/>
              <w:left w:val="single" w:sz="4" w:space="0" w:color="000000"/>
              <w:bottom w:val="single" w:sz="4" w:space="0" w:color="000000"/>
              <w:right w:val="single" w:sz="4" w:space="0" w:color="000000"/>
            </w:tcBorders>
            <w:vAlign w:val="center"/>
          </w:tcPr>
          <w:p w14:paraId="7D94986D" w14:textId="77777777" w:rsidR="00400BAF" w:rsidRPr="00F84BF5" w:rsidRDefault="00400BAF" w:rsidP="00273B43">
            <w:pPr>
              <w:spacing w:before="80" w:after="80"/>
              <w:jc w:val="center"/>
              <w:rPr>
                <w:rFonts w:cs="Arial"/>
                <w:b/>
              </w:rPr>
            </w:pPr>
            <w:r w:rsidRPr="00F84BF5">
              <w:rPr>
                <w:rFonts w:cs="Arial"/>
                <w:b/>
              </w:rPr>
              <w:t>10.</w:t>
            </w:r>
          </w:p>
        </w:tc>
        <w:tc>
          <w:tcPr>
            <w:tcW w:w="1843" w:type="dxa"/>
            <w:tcBorders>
              <w:top w:val="single" w:sz="4" w:space="0" w:color="000000"/>
              <w:left w:val="single" w:sz="4" w:space="0" w:color="000000"/>
              <w:bottom w:val="single" w:sz="4" w:space="0" w:color="000000"/>
              <w:right w:val="single" w:sz="4" w:space="0" w:color="000000"/>
            </w:tcBorders>
            <w:vAlign w:val="center"/>
          </w:tcPr>
          <w:p w14:paraId="48A88C4D" w14:textId="77777777" w:rsidR="00400BAF" w:rsidRPr="00F84BF5" w:rsidRDefault="00400BAF" w:rsidP="00273B43">
            <w:pPr>
              <w:spacing w:before="80" w:after="80"/>
              <w:rPr>
                <w:rFonts w:cs="Arial"/>
              </w:rPr>
            </w:pPr>
            <w:r w:rsidRPr="00F84BF5">
              <w:rPr>
                <w:rFonts w:cs="Arial"/>
              </w:rPr>
              <w:t>Plesna kultura djeci i mladima</w:t>
            </w:r>
          </w:p>
        </w:tc>
        <w:tc>
          <w:tcPr>
            <w:tcW w:w="1417" w:type="dxa"/>
            <w:tcBorders>
              <w:top w:val="single" w:sz="4" w:space="0" w:color="000000"/>
              <w:left w:val="single" w:sz="4" w:space="0" w:color="000000"/>
              <w:bottom w:val="single" w:sz="4" w:space="0" w:color="000000"/>
              <w:right w:val="single" w:sz="4" w:space="0" w:color="000000"/>
            </w:tcBorders>
            <w:vAlign w:val="center"/>
          </w:tcPr>
          <w:p w14:paraId="051B45CF" w14:textId="77777777" w:rsidR="00400BAF" w:rsidRPr="00F84BF5" w:rsidRDefault="00400BAF" w:rsidP="00273B43">
            <w:pPr>
              <w:spacing w:before="80" w:after="80"/>
              <w:jc w:val="center"/>
              <w:rPr>
                <w:rFonts w:cs="Arial"/>
              </w:rPr>
            </w:pPr>
            <w:r w:rsidRPr="00F84BF5">
              <w:rPr>
                <w:rFonts w:cs="Arial"/>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251D5E4" w14:textId="77777777" w:rsidR="00400BAF" w:rsidRPr="00F84BF5" w:rsidRDefault="00400BAF" w:rsidP="00273B43">
            <w:pPr>
              <w:spacing w:before="80" w:after="80"/>
              <w:jc w:val="center"/>
              <w:rPr>
                <w:rFonts w:cs="Arial"/>
              </w:rPr>
            </w:pPr>
            <w:r w:rsidRPr="00F84BF5">
              <w:rPr>
                <w:rFonts w:cs="Arial"/>
              </w:rPr>
              <w:t>1.650,00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8874E71" w14:textId="77777777" w:rsidR="00400BAF" w:rsidRPr="00F84BF5" w:rsidRDefault="00400BAF" w:rsidP="00273B43">
            <w:pPr>
              <w:spacing w:before="80" w:after="80"/>
              <w:jc w:val="center"/>
              <w:rPr>
                <w:rFonts w:cs="Arial"/>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9D90AE4" w14:textId="77777777" w:rsidR="00400BAF" w:rsidRPr="00F84BF5" w:rsidRDefault="00400BAF" w:rsidP="00273B43">
            <w:pPr>
              <w:spacing w:before="80" w:after="80"/>
              <w:jc w:val="center"/>
              <w:rPr>
                <w:rFonts w:cs="Arial"/>
              </w:rPr>
            </w:pPr>
            <w:r w:rsidRPr="00F84BF5">
              <w:rPr>
                <w:rFonts w:cs="Arial"/>
              </w:rPr>
              <w:t>-</w:t>
            </w:r>
          </w:p>
        </w:tc>
        <w:tc>
          <w:tcPr>
            <w:tcW w:w="1412" w:type="dxa"/>
            <w:tcBorders>
              <w:top w:val="single" w:sz="4" w:space="0" w:color="000000"/>
              <w:left w:val="single" w:sz="4" w:space="0" w:color="000000"/>
              <w:bottom w:val="single" w:sz="4" w:space="0" w:color="000000"/>
              <w:right w:val="single" w:sz="4" w:space="0" w:color="000000"/>
            </w:tcBorders>
            <w:vAlign w:val="center"/>
          </w:tcPr>
          <w:p w14:paraId="36837C09" w14:textId="77777777" w:rsidR="00400BAF" w:rsidRPr="00F84BF5" w:rsidRDefault="00400BAF" w:rsidP="00273B43">
            <w:pPr>
              <w:spacing w:before="80" w:after="80"/>
              <w:jc w:val="center"/>
              <w:rPr>
                <w:rFonts w:cs="Arial"/>
              </w:rPr>
            </w:pPr>
            <w:r w:rsidRPr="00F84BF5">
              <w:rPr>
                <w:rFonts w:cs="Arial"/>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D3A2960" w14:textId="77777777" w:rsidR="00400BAF" w:rsidRPr="00F84BF5" w:rsidRDefault="00400BAF" w:rsidP="00273B43">
            <w:pPr>
              <w:spacing w:before="80" w:after="80"/>
              <w:jc w:val="center"/>
              <w:rPr>
                <w:rFonts w:cs="Arial"/>
              </w:rPr>
            </w:pPr>
            <w:r w:rsidRPr="00F84BF5">
              <w:rPr>
                <w:rFonts w:cs="Arial"/>
              </w:rPr>
              <w:t>1.650,00 €</w:t>
            </w:r>
          </w:p>
        </w:tc>
      </w:tr>
      <w:tr w:rsidR="00400BAF" w:rsidRPr="00F84BF5" w14:paraId="52F39A76" w14:textId="77777777" w:rsidTr="00273B43">
        <w:trPr>
          <w:trHeight w:val="520"/>
        </w:trPr>
        <w:tc>
          <w:tcPr>
            <w:tcW w:w="568" w:type="dxa"/>
            <w:tcBorders>
              <w:top w:val="single" w:sz="4" w:space="0" w:color="000000"/>
              <w:left w:val="single" w:sz="4" w:space="0" w:color="000000"/>
              <w:bottom w:val="single" w:sz="4" w:space="0" w:color="000000"/>
              <w:right w:val="single" w:sz="4" w:space="0" w:color="000000"/>
            </w:tcBorders>
            <w:vAlign w:val="center"/>
          </w:tcPr>
          <w:p w14:paraId="4F47D191" w14:textId="77777777" w:rsidR="00400BAF" w:rsidRPr="00F84BF5" w:rsidRDefault="00400BAF" w:rsidP="00273B43">
            <w:pPr>
              <w:spacing w:before="80" w:after="80"/>
              <w:jc w:val="center"/>
              <w:rPr>
                <w:rFonts w:cs="Arial"/>
                <w:b/>
              </w:rPr>
            </w:pPr>
            <w:r w:rsidRPr="00F84BF5">
              <w:rPr>
                <w:rFonts w:cs="Arial"/>
                <w:b/>
              </w:rPr>
              <w:t>11.</w:t>
            </w:r>
          </w:p>
        </w:tc>
        <w:tc>
          <w:tcPr>
            <w:tcW w:w="1843" w:type="dxa"/>
            <w:tcBorders>
              <w:top w:val="single" w:sz="4" w:space="0" w:color="000000"/>
              <w:left w:val="single" w:sz="4" w:space="0" w:color="000000"/>
              <w:bottom w:val="single" w:sz="4" w:space="0" w:color="000000"/>
              <w:right w:val="single" w:sz="4" w:space="0" w:color="000000"/>
            </w:tcBorders>
            <w:vAlign w:val="center"/>
          </w:tcPr>
          <w:p w14:paraId="113F7C6C" w14:textId="77777777" w:rsidR="00400BAF" w:rsidRPr="00F84BF5" w:rsidRDefault="00400BAF" w:rsidP="00273B43">
            <w:pPr>
              <w:spacing w:before="80" w:after="80"/>
              <w:rPr>
                <w:rFonts w:cs="Arial"/>
              </w:rPr>
            </w:pPr>
            <w:r w:rsidRPr="00F84BF5">
              <w:rPr>
                <w:rFonts w:cs="Arial"/>
              </w:rPr>
              <w:t>Projekti                              financirani iz EU i drugih izvora</w:t>
            </w:r>
          </w:p>
        </w:tc>
        <w:tc>
          <w:tcPr>
            <w:tcW w:w="1417" w:type="dxa"/>
            <w:tcBorders>
              <w:top w:val="single" w:sz="4" w:space="0" w:color="000000"/>
              <w:left w:val="single" w:sz="4" w:space="0" w:color="000000"/>
              <w:bottom w:val="single" w:sz="4" w:space="0" w:color="000000"/>
              <w:right w:val="single" w:sz="4" w:space="0" w:color="000000"/>
            </w:tcBorders>
            <w:vAlign w:val="center"/>
          </w:tcPr>
          <w:p w14:paraId="4B94FF6B" w14:textId="77777777" w:rsidR="00400BAF" w:rsidRPr="00F84BF5" w:rsidRDefault="00400BAF" w:rsidP="00273B43">
            <w:pPr>
              <w:spacing w:before="80" w:after="80"/>
              <w:jc w:val="center"/>
              <w:rPr>
                <w:rFonts w:cs="Arial"/>
              </w:rPr>
            </w:pPr>
            <w:r w:rsidRPr="00F84BF5">
              <w:rPr>
                <w:rFonts w:cs="Arial"/>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E1790F3" w14:textId="77777777" w:rsidR="00400BAF" w:rsidRPr="00F84BF5" w:rsidRDefault="00400BAF" w:rsidP="00273B43">
            <w:pPr>
              <w:spacing w:before="80" w:after="80"/>
              <w:jc w:val="center"/>
              <w:rPr>
                <w:rFonts w:cs="Arial"/>
              </w:rPr>
            </w:pPr>
            <w:r w:rsidRPr="00F84BF5">
              <w:rPr>
                <w:rFonts w:cs="Arial"/>
              </w:rPr>
              <w:t>-</w:t>
            </w:r>
          </w:p>
        </w:tc>
        <w:tc>
          <w:tcPr>
            <w:tcW w:w="1695" w:type="dxa"/>
            <w:tcBorders>
              <w:top w:val="single" w:sz="4" w:space="0" w:color="000000"/>
              <w:left w:val="single" w:sz="4" w:space="0" w:color="000000"/>
              <w:bottom w:val="single" w:sz="4" w:space="0" w:color="000000"/>
              <w:right w:val="single" w:sz="4" w:space="0" w:color="000000"/>
            </w:tcBorders>
            <w:vAlign w:val="center"/>
          </w:tcPr>
          <w:p w14:paraId="59209564" w14:textId="77777777" w:rsidR="00400BAF" w:rsidRPr="00F84BF5" w:rsidRDefault="00400BAF" w:rsidP="00273B43">
            <w:pPr>
              <w:spacing w:before="80" w:after="80"/>
              <w:jc w:val="center"/>
              <w:rPr>
                <w:rFonts w:cs="Arial"/>
              </w:rPr>
            </w:pPr>
            <w:r w:rsidRPr="00F84BF5">
              <w:rPr>
                <w:rFonts w:cs="Arial"/>
              </w:rPr>
              <w:t>-</w:t>
            </w:r>
          </w:p>
        </w:tc>
        <w:tc>
          <w:tcPr>
            <w:tcW w:w="1565" w:type="dxa"/>
            <w:tcBorders>
              <w:top w:val="single" w:sz="4" w:space="0" w:color="000000"/>
              <w:left w:val="single" w:sz="4" w:space="0" w:color="000000"/>
              <w:bottom w:val="single" w:sz="4" w:space="0" w:color="000000"/>
              <w:right w:val="single" w:sz="4" w:space="0" w:color="000000"/>
            </w:tcBorders>
            <w:vAlign w:val="center"/>
          </w:tcPr>
          <w:p w14:paraId="520FF25F" w14:textId="77777777" w:rsidR="00400BAF" w:rsidRPr="00F84BF5" w:rsidRDefault="00400BAF" w:rsidP="00273B43">
            <w:pPr>
              <w:spacing w:before="80" w:after="80"/>
              <w:jc w:val="center"/>
              <w:rPr>
                <w:rFonts w:cs="Arial"/>
              </w:rPr>
            </w:pPr>
            <w:r w:rsidRPr="00F84BF5">
              <w:rPr>
                <w:rFonts w:cs="Arial"/>
              </w:rPr>
              <w:t>-</w:t>
            </w:r>
          </w:p>
        </w:tc>
        <w:tc>
          <w:tcPr>
            <w:tcW w:w="1412" w:type="dxa"/>
            <w:tcBorders>
              <w:top w:val="single" w:sz="4" w:space="0" w:color="000000"/>
              <w:left w:val="single" w:sz="4" w:space="0" w:color="000000"/>
              <w:bottom w:val="single" w:sz="4" w:space="0" w:color="000000"/>
              <w:right w:val="single" w:sz="4" w:space="0" w:color="000000"/>
            </w:tcBorders>
            <w:vAlign w:val="center"/>
          </w:tcPr>
          <w:p w14:paraId="48D20692" w14:textId="77777777" w:rsidR="00400BAF" w:rsidRPr="00F84BF5" w:rsidRDefault="00400BAF" w:rsidP="00273B43">
            <w:pPr>
              <w:spacing w:before="80" w:after="80"/>
              <w:jc w:val="center"/>
              <w:rPr>
                <w:rFonts w:cs="Arial"/>
              </w:rPr>
            </w:pPr>
            <w:r w:rsidRPr="00F84BF5">
              <w:rPr>
                <w:rFonts w:cs="Arial"/>
              </w:rPr>
              <w:t>3.600,00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C52E3A2" w14:textId="77777777" w:rsidR="00400BAF" w:rsidRPr="00F84BF5" w:rsidRDefault="00400BAF" w:rsidP="00273B43">
            <w:pPr>
              <w:spacing w:before="80" w:after="80"/>
              <w:jc w:val="center"/>
              <w:rPr>
                <w:rFonts w:cs="Arial"/>
              </w:rPr>
            </w:pPr>
            <w:r w:rsidRPr="00F84BF5">
              <w:rPr>
                <w:rFonts w:cs="Arial"/>
              </w:rPr>
              <w:t>3.600,00</w:t>
            </w:r>
          </w:p>
        </w:tc>
      </w:tr>
    </w:tbl>
    <w:p w14:paraId="66798E2F" w14:textId="77777777" w:rsidR="00400BAF" w:rsidRPr="00F84BF5" w:rsidRDefault="00400BAF" w:rsidP="00002B60">
      <w:pPr>
        <w:pStyle w:val="ListParagraph"/>
        <w:jc w:val="both"/>
        <w:rPr>
          <w:rFonts w:ascii="Arial" w:hAnsi="Arial" w:cs="Arial"/>
        </w:rPr>
      </w:pPr>
    </w:p>
    <w:p w14:paraId="6050A1CD" w14:textId="77777777" w:rsidR="00400BAF" w:rsidRPr="00F84BF5" w:rsidRDefault="00400BAF" w:rsidP="001A738C">
      <w:pPr>
        <w:pStyle w:val="ListParagraph"/>
        <w:jc w:val="both"/>
        <w:rPr>
          <w:rFonts w:ascii="Arial" w:hAnsi="Arial" w:cs="Arial"/>
        </w:rPr>
      </w:pPr>
    </w:p>
    <w:p w14:paraId="105C1190" w14:textId="77777777" w:rsidR="00400BAF" w:rsidRPr="00F84BF5" w:rsidRDefault="00400BAF" w:rsidP="00400BAF">
      <w:pPr>
        <w:pStyle w:val="ListParagraph"/>
        <w:numPr>
          <w:ilvl w:val="0"/>
          <w:numId w:val="17"/>
        </w:numPr>
        <w:jc w:val="both"/>
        <w:textAlignment w:val="baseline"/>
        <w:rPr>
          <w:rFonts w:ascii="Arial" w:hAnsi="Arial" w:cs="Arial"/>
        </w:rPr>
      </w:pPr>
      <w:r w:rsidRPr="00F84BF5">
        <w:rPr>
          <w:rFonts w:ascii="Arial" w:hAnsi="Arial" w:cs="Arial"/>
        </w:rPr>
        <w:t>za održavanje građevinskih objekata u službi kulture  iznos od 4.800,00 €</w:t>
      </w:r>
    </w:p>
    <w:p w14:paraId="371A7DDB" w14:textId="77777777" w:rsidR="00400BAF" w:rsidRPr="00F84BF5" w:rsidRDefault="00400BAF" w:rsidP="00400BAF">
      <w:pPr>
        <w:pStyle w:val="ListParagraph"/>
        <w:numPr>
          <w:ilvl w:val="0"/>
          <w:numId w:val="17"/>
        </w:numPr>
        <w:jc w:val="both"/>
        <w:textAlignment w:val="baseline"/>
        <w:rPr>
          <w:rFonts w:ascii="Arial" w:hAnsi="Arial" w:cs="Arial"/>
        </w:rPr>
      </w:pPr>
      <w:r w:rsidRPr="00F84BF5">
        <w:rPr>
          <w:rFonts w:ascii="Arial" w:hAnsi="Arial" w:cs="Arial"/>
        </w:rPr>
        <w:t>za kulturne manifestacije i događanja iznos od 1.330,00 €</w:t>
      </w:r>
    </w:p>
    <w:p w14:paraId="0E5B0B69" w14:textId="77777777" w:rsidR="00400BAF" w:rsidRPr="00F84BF5" w:rsidRDefault="00400BAF" w:rsidP="00400BAF">
      <w:pPr>
        <w:pStyle w:val="ListParagraph"/>
        <w:numPr>
          <w:ilvl w:val="0"/>
          <w:numId w:val="17"/>
        </w:numPr>
        <w:jc w:val="both"/>
        <w:textAlignment w:val="baseline"/>
        <w:rPr>
          <w:rFonts w:ascii="Arial" w:hAnsi="Arial" w:cs="Arial"/>
        </w:rPr>
      </w:pPr>
      <w:r w:rsidRPr="00F84BF5">
        <w:rPr>
          <w:rFonts w:ascii="Arial" w:hAnsi="Arial" w:cs="Arial"/>
        </w:rPr>
        <w:t>za projekte udruga u kulturi iznos od 30.000,00 €</w:t>
      </w:r>
    </w:p>
    <w:p w14:paraId="55D16E3F" w14:textId="77777777" w:rsidR="00400BAF" w:rsidRPr="00F84BF5" w:rsidRDefault="00400BAF" w:rsidP="00400BAF">
      <w:pPr>
        <w:pStyle w:val="ListParagraph"/>
        <w:numPr>
          <w:ilvl w:val="0"/>
          <w:numId w:val="17"/>
        </w:numPr>
        <w:jc w:val="both"/>
        <w:textAlignment w:val="baseline"/>
        <w:rPr>
          <w:rFonts w:ascii="Arial" w:hAnsi="Arial" w:cs="Arial"/>
        </w:rPr>
      </w:pPr>
      <w:r w:rsidRPr="00F84BF5">
        <w:rPr>
          <w:rFonts w:ascii="Arial" w:hAnsi="Arial" w:cs="Arial"/>
        </w:rPr>
        <w:t>za uređenje drvene kuće iznos od 4.000,00 €</w:t>
      </w:r>
    </w:p>
    <w:p w14:paraId="5E7F3C14" w14:textId="77777777" w:rsidR="00400BAF" w:rsidRPr="00F84BF5" w:rsidRDefault="00400BAF" w:rsidP="00400BAF">
      <w:pPr>
        <w:pStyle w:val="ListParagraph"/>
        <w:numPr>
          <w:ilvl w:val="0"/>
          <w:numId w:val="17"/>
        </w:numPr>
        <w:jc w:val="both"/>
        <w:textAlignment w:val="baseline"/>
        <w:rPr>
          <w:rFonts w:ascii="Arial" w:hAnsi="Arial" w:cs="Arial"/>
        </w:rPr>
      </w:pPr>
      <w:r w:rsidRPr="00F84BF5">
        <w:rPr>
          <w:rFonts w:ascii="Arial" w:hAnsi="Arial" w:cs="Arial"/>
        </w:rPr>
        <w:t>za kapitalni projekt izgradnje „Društveno kulturnog centra“ iznos od 1.479.354,00 €</w:t>
      </w:r>
    </w:p>
    <w:p w14:paraId="5230B942" w14:textId="77777777" w:rsidR="00400BAF" w:rsidRPr="00F84BF5" w:rsidRDefault="00400BAF" w:rsidP="00400BAF">
      <w:pPr>
        <w:pStyle w:val="ListParagraph"/>
        <w:numPr>
          <w:ilvl w:val="0"/>
          <w:numId w:val="17"/>
        </w:numPr>
        <w:jc w:val="both"/>
        <w:textAlignment w:val="baseline"/>
        <w:rPr>
          <w:rFonts w:ascii="Arial" w:hAnsi="Arial" w:cs="Arial"/>
        </w:rPr>
      </w:pPr>
      <w:r w:rsidRPr="00F84BF5">
        <w:rPr>
          <w:rFonts w:ascii="Arial" w:hAnsi="Arial" w:cs="Arial"/>
        </w:rPr>
        <w:t>Za Pilot projekt „Mala scena za velike snove“ iznos od 17.500,00 €.“</w:t>
      </w:r>
    </w:p>
    <w:p w14:paraId="32400BB1" w14:textId="77777777" w:rsidR="00400BAF" w:rsidRPr="00F84BF5" w:rsidRDefault="00400BAF">
      <w:pPr>
        <w:overflowPunct w:val="0"/>
        <w:jc w:val="center"/>
        <w:rPr>
          <w:rFonts w:cs="Arial"/>
          <w:szCs w:val="22"/>
        </w:rPr>
      </w:pPr>
    </w:p>
    <w:p w14:paraId="5E0D62A9" w14:textId="77777777" w:rsidR="00400BAF" w:rsidRPr="00F84BF5" w:rsidRDefault="00400BAF">
      <w:pPr>
        <w:jc w:val="both"/>
        <w:rPr>
          <w:rFonts w:cs="Arial"/>
          <w:b/>
          <w:szCs w:val="22"/>
          <w:lang w:eastAsia="hr-HR"/>
        </w:rPr>
      </w:pPr>
    </w:p>
    <w:p w14:paraId="428ED3AC" w14:textId="77777777" w:rsidR="00400BAF" w:rsidRPr="00F84BF5" w:rsidRDefault="00400BAF" w:rsidP="00EB24F8">
      <w:pPr>
        <w:overflowPunct w:val="0"/>
        <w:jc w:val="center"/>
        <w:rPr>
          <w:rFonts w:cs="Arial"/>
          <w:b/>
          <w:szCs w:val="22"/>
          <w:lang w:eastAsia="hr-HR"/>
        </w:rPr>
      </w:pPr>
      <w:r w:rsidRPr="00F84BF5">
        <w:rPr>
          <w:rFonts w:cs="Arial"/>
          <w:b/>
          <w:szCs w:val="22"/>
          <w:lang w:eastAsia="hr-HR"/>
        </w:rPr>
        <w:t>Članak 2.</w:t>
      </w:r>
    </w:p>
    <w:p w14:paraId="7C5B44FF" w14:textId="77777777" w:rsidR="00400BAF" w:rsidRPr="00F84BF5" w:rsidRDefault="00400BAF" w:rsidP="00EB24F8">
      <w:pPr>
        <w:overflowPunct w:val="0"/>
        <w:autoSpaceDE w:val="0"/>
        <w:autoSpaceDN w:val="0"/>
        <w:adjustRightInd w:val="0"/>
        <w:jc w:val="both"/>
        <w:rPr>
          <w:rFonts w:cs="Arial"/>
          <w:szCs w:val="22"/>
        </w:rPr>
      </w:pPr>
      <w:r w:rsidRPr="00F84BF5">
        <w:rPr>
          <w:rFonts w:cs="Arial"/>
          <w:szCs w:val="22"/>
        </w:rPr>
        <w:t>Ostale odredbe ovog Programa se ne mijenjaju.</w:t>
      </w:r>
    </w:p>
    <w:p w14:paraId="5472F0D5" w14:textId="77777777" w:rsidR="00400BAF" w:rsidRPr="00F84BF5" w:rsidRDefault="00400BAF" w:rsidP="00EB24F8">
      <w:pPr>
        <w:jc w:val="both"/>
        <w:rPr>
          <w:rFonts w:cs="Arial"/>
          <w:szCs w:val="22"/>
        </w:rPr>
      </w:pPr>
    </w:p>
    <w:p w14:paraId="588E0181" w14:textId="77777777" w:rsidR="00400BAF" w:rsidRPr="00F84BF5" w:rsidRDefault="00400BAF" w:rsidP="00EB24F8">
      <w:pPr>
        <w:overflowPunct w:val="0"/>
        <w:jc w:val="center"/>
        <w:rPr>
          <w:rFonts w:cs="Arial"/>
          <w:b/>
          <w:szCs w:val="22"/>
          <w:lang w:eastAsia="hr-HR"/>
        </w:rPr>
      </w:pPr>
      <w:r w:rsidRPr="00F84BF5">
        <w:rPr>
          <w:rFonts w:cs="Arial"/>
          <w:b/>
          <w:szCs w:val="22"/>
          <w:lang w:eastAsia="hr-HR"/>
        </w:rPr>
        <w:t>Članak 3.</w:t>
      </w:r>
    </w:p>
    <w:p w14:paraId="5ADCA1CE" w14:textId="77777777" w:rsidR="00400BAF" w:rsidRPr="00F84BF5" w:rsidRDefault="00400BAF" w:rsidP="00EB24F8">
      <w:pPr>
        <w:jc w:val="both"/>
        <w:rPr>
          <w:rFonts w:cs="Arial"/>
          <w:szCs w:val="22"/>
        </w:rPr>
      </w:pPr>
      <w:r w:rsidRPr="00F84BF5">
        <w:rPr>
          <w:rFonts w:cs="Arial"/>
          <w:szCs w:val="22"/>
        </w:rPr>
        <w:t xml:space="preserve">Ove II. izmjene Programa stupaju na snagu </w:t>
      </w:r>
      <w:r>
        <w:rPr>
          <w:rFonts w:cs="Arial"/>
          <w:szCs w:val="22"/>
        </w:rPr>
        <w:t>sljedećeg</w:t>
      </w:r>
      <w:r w:rsidRPr="00F84BF5">
        <w:rPr>
          <w:rFonts w:cs="Arial"/>
          <w:szCs w:val="22"/>
        </w:rPr>
        <w:t xml:space="preserve"> dana od dana objave u „Službenom glasniku Grada Duge Rese“.</w:t>
      </w:r>
    </w:p>
    <w:p w14:paraId="5D3843E9" w14:textId="77777777" w:rsidR="00400BAF" w:rsidRPr="00F84BF5" w:rsidRDefault="00400BAF" w:rsidP="00EB24F8">
      <w:pPr>
        <w:overflowPunct w:val="0"/>
        <w:jc w:val="center"/>
        <w:rPr>
          <w:rFonts w:cs="Arial"/>
          <w:b/>
          <w:szCs w:val="22"/>
          <w:lang w:eastAsia="hr-HR"/>
        </w:rPr>
      </w:pPr>
    </w:p>
    <w:p w14:paraId="529226F2" w14:textId="77777777" w:rsidR="00400BAF" w:rsidRPr="00F84BF5" w:rsidRDefault="00400BAF">
      <w:pPr>
        <w:jc w:val="both"/>
        <w:rPr>
          <w:rFonts w:cs="Arial"/>
          <w:b/>
          <w:szCs w:val="22"/>
          <w:lang w:eastAsia="hr-HR"/>
        </w:rPr>
      </w:pPr>
    </w:p>
    <w:p w14:paraId="4BED01EE" w14:textId="77777777" w:rsidR="00400BAF" w:rsidRPr="00F84BF5" w:rsidRDefault="00400BAF">
      <w:pPr>
        <w:jc w:val="right"/>
        <w:rPr>
          <w:rFonts w:cs="Arial"/>
          <w:b/>
          <w:szCs w:val="22"/>
        </w:rPr>
      </w:pPr>
      <w:r w:rsidRPr="00F84BF5">
        <w:rPr>
          <w:rFonts w:cs="Arial"/>
          <w:b/>
          <w:szCs w:val="22"/>
        </w:rPr>
        <w:t>PREDSJEDNICA GRADSKOG VIJEĆA</w:t>
      </w:r>
    </w:p>
    <w:p w14:paraId="76A197AF" w14:textId="77777777" w:rsidR="00400BAF" w:rsidRDefault="00400BAF" w:rsidP="00002B60">
      <w:pPr>
        <w:ind w:firstLine="709"/>
        <w:rPr>
          <w:rFonts w:cs="Arial"/>
          <w:b/>
          <w:szCs w:val="22"/>
        </w:rPr>
      </w:pPr>
      <w:r w:rsidRPr="00F84BF5">
        <w:rPr>
          <w:rFonts w:cs="Arial"/>
          <w:b/>
          <w:szCs w:val="22"/>
        </w:rPr>
        <w:t xml:space="preserve">                                                                             </w:t>
      </w:r>
    </w:p>
    <w:p w14:paraId="5E6FF681" w14:textId="26E692FC" w:rsidR="00400BAF" w:rsidRPr="00F84BF5" w:rsidRDefault="00400BAF" w:rsidP="00400BAF">
      <w:pPr>
        <w:ind w:firstLine="709"/>
        <w:jc w:val="right"/>
        <w:rPr>
          <w:rFonts w:cs="Arial"/>
          <w:b/>
          <w:szCs w:val="22"/>
        </w:rPr>
      </w:pPr>
      <w:r w:rsidRPr="00F84BF5">
        <w:rPr>
          <w:rFonts w:cs="Arial"/>
          <w:b/>
          <w:szCs w:val="22"/>
        </w:rPr>
        <w:t xml:space="preserve">               dr. med. Višnja Mihalić </w:t>
      </w:r>
      <w:proofErr w:type="spellStart"/>
      <w:r w:rsidRPr="00F84BF5">
        <w:rPr>
          <w:rFonts w:cs="Arial"/>
          <w:b/>
          <w:szCs w:val="22"/>
        </w:rPr>
        <w:t>Mikuljan</w:t>
      </w:r>
      <w:proofErr w:type="spellEnd"/>
      <w:r>
        <w:rPr>
          <w:rFonts w:cs="Arial"/>
          <w:b/>
          <w:szCs w:val="22"/>
        </w:rPr>
        <w:t>, v.r.</w:t>
      </w:r>
    </w:p>
    <w:p w14:paraId="11E28090" w14:textId="77777777" w:rsidR="00400BAF" w:rsidRDefault="00400BAF">
      <w:pPr>
        <w:jc w:val="both"/>
        <w:rPr>
          <w:rFonts w:cs="Arial"/>
          <w:b/>
        </w:rPr>
      </w:pPr>
      <w:bookmarkStart w:id="7" w:name="_Hlk192485156"/>
      <w:r w:rsidRPr="00D03145">
        <w:rPr>
          <w:rFonts w:cs="Arial"/>
          <w:b/>
        </w:rPr>
        <w:t xml:space="preserve">    </w:t>
      </w:r>
    </w:p>
    <w:p w14:paraId="509C20C3" w14:textId="77777777" w:rsidR="00400BAF" w:rsidRDefault="00400BAF">
      <w:pPr>
        <w:jc w:val="both"/>
        <w:rPr>
          <w:rFonts w:cs="Arial"/>
          <w:b/>
        </w:rPr>
      </w:pPr>
    </w:p>
    <w:p w14:paraId="058BD760" w14:textId="396AC88A" w:rsidR="00400BAF" w:rsidRPr="004C437E" w:rsidRDefault="00400BAF">
      <w:pPr>
        <w:jc w:val="both"/>
        <w:rPr>
          <w:rFonts w:cs="Arial"/>
          <w:b/>
        </w:rPr>
      </w:pPr>
      <w:r w:rsidRPr="00D03145">
        <w:rPr>
          <w:rFonts w:cs="Arial"/>
          <w:b/>
        </w:rPr>
        <w:lastRenderedPageBreak/>
        <w:t xml:space="preserve">        </w:t>
      </w:r>
      <w:r w:rsidRPr="004C437E">
        <w:rPr>
          <w:noProof/>
          <w:lang w:eastAsia="hr-HR"/>
        </w:rPr>
        <w:drawing>
          <wp:inline distT="0" distB="0" distL="0" distR="0" wp14:anchorId="0FFF045D" wp14:editId="45572738">
            <wp:extent cx="467360" cy="559435"/>
            <wp:effectExtent l="0" t="0" r="0" b="0"/>
            <wp:docPr id="602445495" name="Picture 602445495"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7"/>
                    <a:stretch>
                      <a:fillRect/>
                    </a:stretch>
                  </pic:blipFill>
                  <pic:spPr bwMode="auto">
                    <a:xfrm>
                      <a:off x="0" y="0"/>
                      <a:ext cx="467360" cy="559435"/>
                    </a:xfrm>
                    <a:prstGeom prst="rect">
                      <a:avLst/>
                    </a:prstGeom>
                  </pic:spPr>
                </pic:pic>
              </a:graphicData>
            </a:graphic>
          </wp:inline>
        </w:drawing>
      </w:r>
      <w:r w:rsidRPr="004C437E">
        <w:rPr>
          <w:rFonts w:cs="Arial"/>
          <w:b/>
        </w:rPr>
        <w:tab/>
        <w:t xml:space="preserve">      </w:t>
      </w:r>
      <w:r w:rsidRPr="004C437E">
        <w:rPr>
          <w:rFonts w:cs="Arial"/>
          <w:b/>
        </w:rPr>
        <w:tab/>
      </w:r>
      <w:r w:rsidRPr="004C437E">
        <w:rPr>
          <w:rFonts w:cs="Arial"/>
          <w:b/>
        </w:rPr>
        <w:tab/>
      </w:r>
      <w:r w:rsidRPr="004C437E">
        <w:rPr>
          <w:rFonts w:cs="Arial"/>
          <w:b/>
        </w:rPr>
        <w:tab/>
      </w:r>
      <w:r w:rsidRPr="004C437E">
        <w:rPr>
          <w:rFonts w:cs="Arial"/>
          <w:b/>
        </w:rPr>
        <w:tab/>
      </w:r>
      <w:r w:rsidRPr="004C437E">
        <w:rPr>
          <w:rFonts w:cs="Arial"/>
          <w:b/>
        </w:rPr>
        <w:tab/>
      </w:r>
      <w:r w:rsidRPr="004C437E">
        <w:rPr>
          <w:rFonts w:cs="Arial"/>
          <w:b/>
        </w:rPr>
        <w:tab/>
      </w:r>
      <w:r w:rsidRPr="004C437E">
        <w:rPr>
          <w:rFonts w:cs="Arial"/>
          <w:b/>
        </w:rPr>
        <w:tab/>
      </w:r>
    </w:p>
    <w:p w14:paraId="60D23B8A" w14:textId="77777777" w:rsidR="00400BAF" w:rsidRPr="004C437E" w:rsidRDefault="00400BAF">
      <w:pPr>
        <w:jc w:val="both"/>
        <w:rPr>
          <w:rFonts w:cs="Arial"/>
          <w:b/>
        </w:rPr>
      </w:pPr>
      <w:r w:rsidRPr="004C437E">
        <w:rPr>
          <w:rFonts w:cs="Arial"/>
          <w:b/>
        </w:rPr>
        <w:t>REPUBLIKA HRVATSKA</w:t>
      </w:r>
    </w:p>
    <w:p w14:paraId="7C4309C7" w14:textId="77777777" w:rsidR="00400BAF" w:rsidRPr="004C437E" w:rsidRDefault="00400BAF">
      <w:pPr>
        <w:rPr>
          <w:rFonts w:cs="Arial"/>
          <w:b/>
        </w:rPr>
      </w:pPr>
      <w:r w:rsidRPr="004C437E">
        <w:rPr>
          <w:rFonts w:cs="Arial"/>
          <w:b/>
        </w:rPr>
        <w:t>KARLOVAČKA ŽUPANIJA</w:t>
      </w:r>
    </w:p>
    <w:p w14:paraId="32DAFFAB" w14:textId="77777777" w:rsidR="00400BAF" w:rsidRPr="004C437E" w:rsidRDefault="00400BAF">
      <w:pPr>
        <w:rPr>
          <w:rFonts w:cs="Arial"/>
          <w:b/>
        </w:rPr>
      </w:pPr>
      <w:r w:rsidRPr="004C437E">
        <w:rPr>
          <w:rFonts w:cs="Arial"/>
          <w:b/>
        </w:rPr>
        <w:t>GRAD DUGA RESA</w:t>
      </w:r>
    </w:p>
    <w:p w14:paraId="168F1E03" w14:textId="77777777" w:rsidR="00400BAF" w:rsidRPr="004C437E" w:rsidRDefault="00400BAF">
      <w:pPr>
        <w:rPr>
          <w:rFonts w:cs="Arial"/>
          <w:b/>
        </w:rPr>
      </w:pPr>
      <w:r w:rsidRPr="004C437E">
        <w:rPr>
          <w:rFonts w:cs="Arial"/>
          <w:b/>
        </w:rPr>
        <w:t>GRADSKO VIJEĆE</w:t>
      </w:r>
    </w:p>
    <w:p w14:paraId="0B7F193B" w14:textId="77777777" w:rsidR="00400BAF" w:rsidRPr="004C437E" w:rsidRDefault="00400BAF">
      <w:pPr>
        <w:rPr>
          <w:rFonts w:cs="Arial"/>
        </w:rPr>
      </w:pPr>
      <w:r w:rsidRPr="004C437E">
        <w:rPr>
          <w:rFonts w:cs="Arial"/>
        </w:rPr>
        <w:t>KLASA: 024-05-04/24-01/02</w:t>
      </w:r>
    </w:p>
    <w:p w14:paraId="25F7B27E" w14:textId="77777777" w:rsidR="00400BAF" w:rsidRPr="004C437E" w:rsidRDefault="00400BAF">
      <w:pPr>
        <w:rPr>
          <w:rFonts w:cs="Arial"/>
        </w:rPr>
      </w:pPr>
      <w:r w:rsidRPr="004C437E">
        <w:rPr>
          <w:rFonts w:cs="Arial"/>
        </w:rPr>
        <w:t>URBROJ: 2133-3-01-00-25-</w:t>
      </w:r>
      <w:r>
        <w:rPr>
          <w:rFonts w:cs="Arial"/>
        </w:rPr>
        <w:t>34</w:t>
      </w:r>
    </w:p>
    <w:p w14:paraId="2A875F3F" w14:textId="77777777" w:rsidR="00400BAF" w:rsidRPr="004C437E" w:rsidRDefault="00400BAF">
      <w:pPr>
        <w:rPr>
          <w:rFonts w:cs="Arial"/>
        </w:rPr>
      </w:pPr>
      <w:r w:rsidRPr="004C437E">
        <w:rPr>
          <w:rFonts w:cs="Arial"/>
        </w:rPr>
        <w:t>Duga Resa,</w:t>
      </w:r>
      <w:r>
        <w:rPr>
          <w:rFonts w:cs="Arial"/>
        </w:rPr>
        <w:t xml:space="preserve"> 01</w:t>
      </w:r>
      <w:r w:rsidRPr="004C437E">
        <w:rPr>
          <w:rFonts w:cs="Arial"/>
        </w:rPr>
        <w:t xml:space="preserve">. prosinca 2025. </w:t>
      </w:r>
    </w:p>
    <w:p w14:paraId="265DB4B4" w14:textId="77777777" w:rsidR="00400BAF" w:rsidRPr="004C437E" w:rsidRDefault="00400BAF">
      <w:pPr>
        <w:rPr>
          <w:rFonts w:cs="Arial"/>
          <w:szCs w:val="22"/>
        </w:rPr>
      </w:pPr>
    </w:p>
    <w:p w14:paraId="73EA156F" w14:textId="77777777" w:rsidR="00400BAF" w:rsidRPr="004C437E" w:rsidRDefault="00400BAF">
      <w:pPr>
        <w:spacing w:after="200"/>
        <w:jc w:val="both"/>
        <w:rPr>
          <w:rFonts w:cs="Arial"/>
          <w:szCs w:val="22"/>
          <w:lang w:eastAsia="zh-CN"/>
        </w:rPr>
      </w:pPr>
      <w:r w:rsidRPr="004C437E">
        <w:rPr>
          <w:rFonts w:cs="Arial"/>
          <w:szCs w:val="22"/>
          <w:lang w:eastAsia="zh-CN"/>
        </w:rPr>
        <w:t xml:space="preserve">Na temelju članka 49. Zakona o predškolskom odgoju i obrazovanju (NN broj 10/97, 107/07, 94/13, 98/19, 57/22, 101/23), </w:t>
      </w:r>
      <w:r w:rsidRPr="004C437E">
        <w:rPr>
          <w:rFonts w:cs="Arial"/>
          <w:szCs w:val="22"/>
        </w:rPr>
        <w:t>članka 35. Zakona o lokalnoj i područnoj (regionalnoj) samoupravi (NN broj 33/01, 60/01, 129/05, 109/07, 125/08, 36/09, 150/11, 144/12, 19/13, 137/15, 123/17, 98/19, 144/20)</w:t>
      </w:r>
      <w:r w:rsidRPr="004C437E">
        <w:rPr>
          <w:rFonts w:cs="Arial"/>
          <w:szCs w:val="22"/>
          <w:lang w:eastAsia="zh-CN"/>
        </w:rPr>
        <w:t xml:space="preserve"> i članka 47. Statuta Grada Duge Rese (Službeni Glasnik Grada Duge Rese broj 02/13, 01/15, 06/17, 10/17, 2/18,  6/19 – pročišćeni tekst, 02/20, 02/21)  Gradsko vijeće Grada Duge Rese na sjednici održanoj dana </w:t>
      </w:r>
      <w:r>
        <w:rPr>
          <w:rFonts w:cs="Arial"/>
          <w:szCs w:val="22"/>
          <w:lang w:eastAsia="zh-CN"/>
        </w:rPr>
        <w:t>01</w:t>
      </w:r>
      <w:r w:rsidRPr="004C437E">
        <w:rPr>
          <w:rFonts w:cs="Arial"/>
          <w:szCs w:val="22"/>
          <w:lang w:eastAsia="zh-CN"/>
        </w:rPr>
        <w:t>. prosinca 2025. godine donijelo je</w:t>
      </w:r>
    </w:p>
    <w:p w14:paraId="76453E6E" w14:textId="77777777" w:rsidR="00400BAF" w:rsidRPr="004C437E" w:rsidRDefault="00400BAF" w:rsidP="00400BAF">
      <w:pPr>
        <w:pStyle w:val="ListParagraph"/>
        <w:numPr>
          <w:ilvl w:val="0"/>
          <w:numId w:val="20"/>
        </w:numPr>
        <w:suppressAutoHyphens/>
        <w:jc w:val="center"/>
        <w:textAlignment w:val="baseline"/>
        <w:rPr>
          <w:rFonts w:ascii="Arial" w:hAnsi="Arial" w:cs="Arial"/>
          <w:b/>
        </w:rPr>
      </w:pPr>
      <w:r w:rsidRPr="004C437E">
        <w:rPr>
          <w:rFonts w:ascii="Arial" w:hAnsi="Arial" w:cs="Arial"/>
          <w:b/>
        </w:rPr>
        <w:t>I Z M J E N E   P R O G R A M A</w:t>
      </w:r>
    </w:p>
    <w:p w14:paraId="5978EC95" w14:textId="77777777" w:rsidR="00400BAF" w:rsidRPr="004C437E" w:rsidRDefault="00400BAF" w:rsidP="00750CC3">
      <w:pPr>
        <w:jc w:val="center"/>
        <w:rPr>
          <w:rFonts w:cs="Arial"/>
          <w:b/>
          <w:szCs w:val="22"/>
        </w:rPr>
      </w:pPr>
      <w:r w:rsidRPr="004C437E">
        <w:rPr>
          <w:rFonts w:cs="Arial"/>
          <w:b/>
          <w:szCs w:val="22"/>
        </w:rPr>
        <w:t>javnih potreba predškolskog odgoja i obrazovanja</w:t>
      </w:r>
    </w:p>
    <w:p w14:paraId="0F18FC41" w14:textId="77777777" w:rsidR="00400BAF" w:rsidRPr="004C437E" w:rsidRDefault="00400BAF" w:rsidP="00750CC3">
      <w:pPr>
        <w:jc w:val="center"/>
        <w:rPr>
          <w:rFonts w:cs="Arial"/>
          <w:szCs w:val="22"/>
        </w:rPr>
      </w:pPr>
      <w:r w:rsidRPr="004C437E">
        <w:rPr>
          <w:rFonts w:cs="Arial"/>
          <w:b/>
          <w:szCs w:val="22"/>
        </w:rPr>
        <w:t>za Grad Dugu Resu u 2025. godini</w:t>
      </w:r>
    </w:p>
    <w:p w14:paraId="4C920136" w14:textId="77777777" w:rsidR="00400BAF" w:rsidRPr="004C437E" w:rsidRDefault="00400BAF" w:rsidP="00D03145">
      <w:pPr>
        <w:jc w:val="center"/>
        <w:rPr>
          <w:rFonts w:cs="Arial"/>
          <w:szCs w:val="22"/>
        </w:rPr>
      </w:pPr>
    </w:p>
    <w:p w14:paraId="184545EB" w14:textId="77777777" w:rsidR="00400BAF" w:rsidRPr="004C437E" w:rsidRDefault="00400BAF" w:rsidP="00C830DC">
      <w:pPr>
        <w:overflowPunct w:val="0"/>
        <w:jc w:val="center"/>
        <w:rPr>
          <w:rFonts w:cs="Arial"/>
          <w:b/>
          <w:szCs w:val="22"/>
          <w:lang w:eastAsia="hr-HR"/>
        </w:rPr>
      </w:pPr>
      <w:r w:rsidRPr="004C437E">
        <w:rPr>
          <w:rFonts w:cs="Arial"/>
          <w:b/>
          <w:szCs w:val="22"/>
          <w:lang w:eastAsia="hr-HR"/>
        </w:rPr>
        <w:t>Članak 1.</w:t>
      </w:r>
    </w:p>
    <w:p w14:paraId="3497FEEB" w14:textId="77777777" w:rsidR="00400BAF" w:rsidRPr="004C437E" w:rsidRDefault="00400BAF" w:rsidP="00C830DC">
      <w:pPr>
        <w:overflowPunct w:val="0"/>
        <w:jc w:val="both"/>
        <w:rPr>
          <w:rFonts w:cs="Arial"/>
          <w:szCs w:val="22"/>
          <w:lang w:eastAsia="zh-CN"/>
        </w:rPr>
      </w:pPr>
      <w:r w:rsidRPr="004C437E">
        <w:rPr>
          <w:rFonts w:cs="Arial"/>
          <w:szCs w:val="22"/>
          <w:lang w:eastAsia="zh-CN"/>
        </w:rPr>
        <w:t xml:space="preserve">U Programu javnih potreba predškolskog odgoja i obrazovanja za Grad Dugu Resu za 2025. godinu (Službeni glasnik Grada Duge Rese br.16/24, 4/25) – u daljnjem tekstu: Program, članak 3. mijenja se i glasi: </w:t>
      </w:r>
    </w:p>
    <w:p w14:paraId="461B6034" w14:textId="77777777" w:rsidR="00400BAF" w:rsidRPr="004C437E" w:rsidRDefault="00400BAF" w:rsidP="00750CC3">
      <w:pPr>
        <w:overflowPunct w:val="0"/>
        <w:jc w:val="both"/>
        <w:rPr>
          <w:rFonts w:cs="Arial"/>
          <w:szCs w:val="22"/>
          <w:lang w:eastAsia="hr-HR"/>
        </w:rPr>
      </w:pPr>
      <w:r w:rsidRPr="004C437E">
        <w:rPr>
          <w:rFonts w:cs="Arial"/>
          <w:szCs w:val="22"/>
        </w:rPr>
        <w:t xml:space="preserve">„Ustanova djelatnost obavlja u tri objekta na području Duge Rese na lokacijama u Ulici </w:t>
      </w:r>
      <w:proofErr w:type="spellStart"/>
      <w:r w:rsidRPr="004C437E">
        <w:rPr>
          <w:rFonts w:cs="Arial"/>
          <w:szCs w:val="22"/>
        </w:rPr>
        <w:t>Kasar</w:t>
      </w:r>
      <w:proofErr w:type="spellEnd"/>
      <w:r w:rsidRPr="004C437E">
        <w:rPr>
          <w:rFonts w:cs="Arial"/>
          <w:szCs w:val="22"/>
        </w:rPr>
        <w:t xml:space="preserve"> broj 17 (objekt </w:t>
      </w:r>
      <w:proofErr w:type="spellStart"/>
      <w:r w:rsidRPr="004C437E">
        <w:rPr>
          <w:rFonts w:cs="Arial"/>
          <w:szCs w:val="22"/>
        </w:rPr>
        <w:t>Kasar</w:t>
      </w:r>
      <w:proofErr w:type="spellEnd"/>
      <w:r w:rsidRPr="004C437E">
        <w:rPr>
          <w:rFonts w:cs="Arial"/>
          <w:szCs w:val="22"/>
        </w:rPr>
        <w:t xml:space="preserve">), na Trgu hrvatskih mučenika broj bb (objekt Maslačak) i u Ulici dr. Ivana </w:t>
      </w:r>
      <w:proofErr w:type="spellStart"/>
      <w:r w:rsidRPr="004C437E">
        <w:rPr>
          <w:rFonts w:cs="Arial"/>
          <w:szCs w:val="22"/>
        </w:rPr>
        <w:t>Banjavčića</w:t>
      </w:r>
      <w:proofErr w:type="spellEnd"/>
      <w:r w:rsidRPr="004C437E">
        <w:rPr>
          <w:rFonts w:cs="Arial"/>
          <w:szCs w:val="22"/>
        </w:rPr>
        <w:t xml:space="preserve"> broj 2 (objekt Resica), u područnom </w:t>
      </w:r>
      <w:r w:rsidRPr="004C437E">
        <w:rPr>
          <w:rFonts w:cs="Arial"/>
          <w:szCs w:val="22"/>
          <w:lang w:eastAsia="hr-HR"/>
        </w:rPr>
        <w:t xml:space="preserve">objektu Dječjeg vrtića Duga Resa u Generalskom Stolu na adresi Generalski Stol broj 23 te u područnom objektu Dječjeg vrtića Duga Resa u </w:t>
      </w:r>
      <w:proofErr w:type="spellStart"/>
      <w:r w:rsidRPr="004C437E">
        <w:rPr>
          <w:rFonts w:cs="Arial"/>
          <w:szCs w:val="22"/>
          <w:lang w:eastAsia="hr-HR"/>
        </w:rPr>
        <w:t>Netretiću</w:t>
      </w:r>
      <w:proofErr w:type="spellEnd"/>
      <w:r w:rsidRPr="004C437E">
        <w:rPr>
          <w:rFonts w:cs="Arial"/>
          <w:szCs w:val="22"/>
          <w:lang w:eastAsia="hr-HR"/>
        </w:rPr>
        <w:t xml:space="preserve"> na adresi Novigrad na Dobri 20 E.“</w:t>
      </w:r>
    </w:p>
    <w:p w14:paraId="234674C6" w14:textId="77777777" w:rsidR="00400BAF" w:rsidRPr="004C437E" w:rsidRDefault="00400BAF" w:rsidP="00750CC3">
      <w:pPr>
        <w:overflowPunct w:val="0"/>
        <w:jc w:val="both"/>
        <w:rPr>
          <w:rFonts w:cs="Arial"/>
          <w:szCs w:val="22"/>
          <w:lang w:eastAsia="hr-HR"/>
        </w:rPr>
      </w:pPr>
    </w:p>
    <w:p w14:paraId="60FA8726" w14:textId="77777777" w:rsidR="00400BAF" w:rsidRPr="004C437E" w:rsidRDefault="00400BAF" w:rsidP="00750CC3">
      <w:pPr>
        <w:overflowPunct w:val="0"/>
        <w:jc w:val="center"/>
        <w:rPr>
          <w:rFonts w:cs="Arial"/>
          <w:b/>
          <w:szCs w:val="22"/>
          <w:lang w:eastAsia="hr-HR"/>
        </w:rPr>
      </w:pPr>
      <w:bookmarkStart w:id="8" w:name="_Hlk213609053"/>
      <w:r w:rsidRPr="004C437E">
        <w:rPr>
          <w:rFonts w:cs="Arial"/>
          <w:b/>
          <w:szCs w:val="22"/>
          <w:lang w:eastAsia="hr-HR"/>
        </w:rPr>
        <w:t>Članak 2.</w:t>
      </w:r>
    </w:p>
    <w:bookmarkEnd w:id="8"/>
    <w:p w14:paraId="061FB7FE" w14:textId="77777777" w:rsidR="00400BAF" w:rsidRPr="004C437E" w:rsidRDefault="00400BAF" w:rsidP="00C830DC">
      <w:pPr>
        <w:overflowPunct w:val="0"/>
        <w:jc w:val="both"/>
        <w:rPr>
          <w:rFonts w:cs="Arial"/>
          <w:szCs w:val="22"/>
          <w:lang w:eastAsia="zh-CN"/>
        </w:rPr>
      </w:pPr>
      <w:r w:rsidRPr="004C437E">
        <w:rPr>
          <w:rFonts w:cs="Arial"/>
          <w:szCs w:val="22"/>
          <w:lang w:eastAsia="zh-CN"/>
        </w:rPr>
        <w:t xml:space="preserve">U članku 7. iza stavka 3.  dodaju se novi stavci 4. i 5. koji glase: </w:t>
      </w:r>
    </w:p>
    <w:p w14:paraId="09E23011" w14:textId="77777777" w:rsidR="00400BAF" w:rsidRPr="004C437E" w:rsidRDefault="00400BAF" w:rsidP="00C830DC">
      <w:pPr>
        <w:overflowPunct w:val="0"/>
        <w:jc w:val="both"/>
        <w:rPr>
          <w:rFonts w:cs="Arial"/>
          <w:szCs w:val="22"/>
        </w:rPr>
      </w:pPr>
      <w:r w:rsidRPr="004C437E">
        <w:rPr>
          <w:rFonts w:cs="Arial"/>
          <w:szCs w:val="22"/>
        </w:rPr>
        <w:t xml:space="preserve">U pet objekta ustanove Dječjeg vrtića Duga Resa programom predškolskog odgoja i obrazovanja u pedagoškoj godini 2025./2026. obuhvaćeno je u redovnom 10-satnom programu 431 djece starosti od navršene jedne godine do polaska u osnovnu školu u 21 odgojno - obrazovne skupina. </w:t>
      </w:r>
    </w:p>
    <w:p w14:paraId="455AB6C5" w14:textId="77777777" w:rsidR="00400BAF" w:rsidRPr="004C437E" w:rsidRDefault="00400BAF" w:rsidP="00692ED3">
      <w:pPr>
        <w:overflowPunct w:val="0"/>
        <w:jc w:val="both"/>
        <w:rPr>
          <w:rFonts w:cs="Arial"/>
          <w:szCs w:val="22"/>
          <w:lang w:eastAsia="zh-CN"/>
        </w:rPr>
      </w:pPr>
      <w:r w:rsidRPr="004C437E">
        <w:rPr>
          <w:rFonts w:cs="Arial"/>
          <w:szCs w:val="22"/>
          <w:lang w:eastAsia="zh-CN"/>
        </w:rPr>
        <w:t xml:space="preserve">Program </w:t>
      </w:r>
      <w:proofErr w:type="spellStart"/>
      <w:r w:rsidRPr="004C437E">
        <w:rPr>
          <w:rFonts w:cs="Arial"/>
          <w:szCs w:val="22"/>
          <w:lang w:eastAsia="zh-CN"/>
        </w:rPr>
        <w:t>predškole</w:t>
      </w:r>
      <w:proofErr w:type="spellEnd"/>
      <w:r w:rsidRPr="004C437E">
        <w:rPr>
          <w:rFonts w:cs="Arial"/>
          <w:szCs w:val="22"/>
          <w:lang w:eastAsia="zh-CN"/>
        </w:rPr>
        <w:t xml:space="preserve"> u pedagoškoj godini 2025./2026. obuhvaća 20 djece u 3 odgojne - obrazovne skupine</w:t>
      </w:r>
    </w:p>
    <w:p w14:paraId="44227F0E" w14:textId="77777777" w:rsidR="00400BAF" w:rsidRPr="004C437E" w:rsidRDefault="00400BAF" w:rsidP="00127B04">
      <w:pPr>
        <w:overflowPunct w:val="0"/>
        <w:jc w:val="center"/>
        <w:rPr>
          <w:rFonts w:cs="Arial"/>
          <w:b/>
          <w:szCs w:val="22"/>
          <w:lang w:eastAsia="hr-HR"/>
        </w:rPr>
      </w:pPr>
      <w:r w:rsidRPr="004C437E">
        <w:rPr>
          <w:rFonts w:cs="Arial"/>
          <w:b/>
          <w:szCs w:val="22"/>
          <w:lang w:eastAsia="hr-HR"/>
        </w:rPr>
        <w:t>Članak 3.</w:t>
      </w:r>
    </w:p>
    <w:p w14:paraId="7A710D9B" w14:textId="77777777" w:rsidR="00400BAF" w:rsidRPr="004C437E" w:rsidRDefault="00400BAF" w:rsidP="00127B04">
      <w:pPr>
        <w:jc w:val="both"/>
        <w:rPr>
          <w:rFonts w:cs="Arial"/>
          <w:szCs w:val="22"/>
          <w:lang w:eastAsia="zh-CN"/>
        </w:rPr>
      </w:pPr>
      <w:r w:rsidRPr="004C437E">
        <w:rPr>
          <w:rFonts w:cs="Arial"/>
          <w:szCs w:val="22"/>
        </w:rPr>
        <w:t xml:space="preserve">U članku 9. umjesto točke stavlja se zarez te se dodaju riječi: „ a u pedagoškoj godini 2025./2026. planirani opseg djelatnosti Dječjeg vrtića Duga Resa ostvarivat će ukupno </w:t>
      </w:r>
      <w:r>
        <w:rPr>
          <w:rFonts w:cs="Arial"/>
          <w:szCs w:val="22"/>
        </w:rPr>
        <w:t>5</w:t>
      </w:r>
      <w:r w:rsidRPr="004C437E">
        <w:rPr>
          <w:rFonts w:cs="Arial"/>
          <w:szCs w:val="22"/>
        </w:rPr>
        <w:t>9</w:t>
      </w:r>
      <w:r w:rsidRPr="004C437E">
        <w:rPr>
          <w:rFonts w:cs="Arial"/>
          <w:szCs w:val="22"/>
          <w:lang w:eastAsia="zh-CN"/>
        </w:rPr>
        <w:t xml:space="preserve"> djelatnika zaposlenih na neodređeno puno radno vrijeme te 20 djelatnika zaposleno na određeno vrijeme.</w:t>
      </w:r>
    </w:p>
    <w:p w14:paraId="5E23E520" w14:textId="77777777" w:rsidR="00400BAF" w:rsidRPr="004C437E" w:rsidRDefault="00400BAF" w:rsidP="00127B04">
      <w:pPr>
        <w:jc w:val="both"/>
        <w:rPr>
          <w:rFonts w:cs="Arial"/>
          <w:szCs w:val="22"/>
          <w:lang w:eastAsia="zh-CN"/>
        </w:rPr>
      </w:pPr>
    </w:p>
    <w:p w14:paraId="2219D32B" w14:textId="77777777" w:rsidR="00400BAF" w:rsidRPr="004C437E" w:rsidRDefault="00400BAF" w:rsidP="00127B04">
      <w:pPr>
        <w:jc w:val="both"/>
        <w:rPr>
          <w:rFonts w:cs="Arial"/>
          <w:szCs w:val="22"/>
          <w:lang w:eastAsia="zh-CN"/>
        </w:rPr>
      </w:pPr>
    </w:p>
    <w:p w14:paraId="53C6EA97" w14:textId="77777777" w:rsidR="00400BAF" w:rsidRPr="004C437E" w:rsidRDefault="00400BAF" w:rsidP="00127B04">
      <w:pPr>
        <w:overflowPunct w:val="0"/>
        <w:jc w:val="center"/>
        <w:rPr>
          <w:rFonts w:cs="Arial"/>
          <w:b/>
          <w:szCs w:val="22"/>
          <w:lang w:eastAsia="hr-HR"/>
        </w:rPr>
      </w:pPr>
      <w:r w:rsidRPr="004C437E">
        <w:rPr>
          <w:rFonts w:cs="Arial"/>
          <w:b/>
          <w:szCs w:val="22"/>
          <w:lang w:eastAsia="hr-HR"/>
        </w:rPr>
        <w:t>Članak 4.</w:t>
      </w:r>
    </w:p>
    <w:p w14:paraId="1122981F" w14:textId="77777777" w:rsidR="00400BAF" w:rsidRPr="004C437E" w:rsidRDefault="00400BAF" w:rsidP="00C830DC">
      <w:pPr>
        <w:overflowPunct w:val="0"/>
        <w:jc w:val="both"/>
        <w:rPr>
          <w:rFonts w:cs="Arial"/>
          <w:b/>
          <w:szCs w:val="22"/>
          <w:lang w:eastAsia="hr-HR"/>
        </w:rPr>
      </w:pPr>
      <w:r w:rsidRPr="004C437E">
        <w:rPr>
          <w:rFonts w:cs="Arial"/>
          <w:szCs w:val="22"/>
          <w:lang w:eastAsia="zh-CN"/>
        </w:rPr>
        <w:t>Članak 12. mijenja se i glasi:</w:t>
      </w:r>
    </w:p>
    <w:p w14:paraId="77329B00" w14:textId="77777777" w:rsidR="00400BAF" w:rsidRPr="004C437E" w:rsidRDefault="00400BAF" w:rsidP="00A2082C">
      <w:pPr>
        <w:overflowPunct w:val="0"/>
        <w:jc w:val="both"/>
        <w:rPr>
          <w:rFonts w:cs="Arial"/>
          <w:szCs w:val="22"/>
          <w:lang w:eastAsia="hr-HR"/>
        </w:rPr>
      </w:pPr>
      <w:r w:rsidRPr="004C437E">
        <w:rPr>
          <w:rFonts w:cs="Arial"/>
          <w:szCs w:val="22"/>
          <w:lang w:eastAsia="hr-HR"/>
        </w:rPr>
        <w:t>„Za obavljanje djelatnosti ustanove u 2025. godini planiraju se sredstva u Proračunu Grada u iznosu od  3.657.931,00 € kako slijedi:</w:t>
      </w:r>
    </w:p>
    <w:p w14:paraId="6B71429D" w14:textId="77777777" w:rsidR="00400BAF" w:rsidRPr="004C437E" w:rsidRDefault="00400BAF" w:rsidP="00400BAF">
      <w:pPr>
        <w:numPr>
          <w:ilvl w:val="0"/>
          <w:numId w:val="19"/>
        </w:numPr>
        <w:overflowPunct w:val="0"/>
        <w:ind w:left="360"/>
        <w:jc w:val="both"/>
        <w:rPr>
          <w:rFonts w:cs="Arial"/>
          <w:szCs w:val="22"/>
          <w:lang w:eastAsia="hr-HR"/>
        </w:rPr>
      </w:pPr>
      <w:r w:rsidRPr="004C437E">
        <w:rPr>
          <w:rFonts w:cs="Arial"/>
          <w:szCs w:val="22"/>
          <w:lang w:eastAsia="hr-HR"/>
        </w:rPr>
        <w:t>1.615.422,83 € - proračunska sredstva Grada Duge Rese i to za redovnu djelatnost (1.595.422,83 €) i opremanje Ustanove (20.000,00 €)</w:t>
      </w:r>
    </w:p>
    <w:p w14:paraId="7315655D" w14:textId="77777777" w:rsidR="00400BAF" w:rsidRPr="004C437E" w:rsidRDefault="00400BAF" w:rsidP="00400BAF">
      <w:pPr>
        <w:numPr>
          <w:ilvl w:val="0"/>
          <w:numId w:val="19"/>
        </w:numPr>
        <w:overflowPunct w:val="0"/>
        <w:ind w:left="360"/>
        <w:jc w:val="both"/>
        <w:rPr>
          <w:rFonts w:cs="Arial"/>
          <w:szCs w:val="22"/>
          <w:lang w:eastAsia="hr-HR"/>
        </w:rPr>
      </w:pPr>
      <w:r w:rsidRPr="004C437E">
        <w:rPr>
          <w:rFonts w:cs="Arial"/>
          <w:szCs w:val="22"/>
          <w:lang w:eastAsia="hr-HR"/>
        </w:rPr>
        <w:t>259.006,00 € - opći prihodi za fiskalnu održivost Ustanove</w:t>
      </w:r>
    </w:p>
    <w:p w14:paraId="16DE8305" w14:textId="77777777" w:rsidR="00400BAF" w:rsidRPr="004C437E" w:rsidRDefault="00400BAF" w:rsidP="00400BAF">
      <w:pPr>
        <w:numPr>
          <w:ilvl w:val="0"/>
          <w:numId w:val="19"/>
        </w:numPr>
        <w:overflowPunct w:val="0"/>
        <w:ind w:left="360"/>
        <w:jc w:val="both"/>
        <w:rPr>
          <w:rFonts w:cs="Arial"/>
          <w:szCs w:val="22"/>
          <w:lang w:eastAsia="hr-HR"/>
        </w:rPr>
      </w:pPr>
      <w:r w:rsidRPr="004C437E">
        <w:rPr>
          <w:rFonts w:cs="Arial"/>
          <w:szCs w:val="22"/>
          <w:lang w:eastAsia="hr-HR"/>
        </w:rPr>
        <w:lastRenderedPageBreak/>
        <w:t>330.000,00 € - vlastita sredstva Ustanove za redovnu djelatnost (participacija korisnika)</w:t>
      </w:r>
    </w:p>
    <w:p w14:paraId="71550F62" w14:textId="77777777" w:rsidR="00400BAF" w:rsidRPr="004C437E" w:rsidRDefault="00400BAF" w:rsidP="00400BAF">
      <w:pPr>
        <w:numPr>
          <w:ilvl w:val="0"/>
          <w:numId w:val="19"/>
        </w:numPr>
        <w:overflowPunct w:val="0"/>
        <w:ind w:left="360"/>
        <w:jc w:val="both"/>
        <w:rPr>
          <w:rFonts w:cs="Arial"/>
          <w:szCs w:val="22"/>
          <w:lang w:eastAsia="hr-HR"/>
        </w:rPr>
      </w:pPr>
      <w:r w:rsidRPr="004C437E">
        <w:rPr>
          <w:rFonts w:cs="Arial"/>
          <w:szCs w:val="22"/>
          <w:lang w:eastAsia="hr-HR"/>
        </w:rPr>
        <w:t>15.471,17 € - vlastiti prihodi Ustanove višak iz prethodne godine za redovnu djelatnost</w:t>
      </w:r>
    </w:p>
    <w:p w14:paraId="673C281F" w14:textId="77777777" w:rsidR="00400BAF" w:rsidRPr="004C437E" w:rsidRDefault="00400BAF" w:rsidP="00400BAF">
      <w:pPr>
        <w:numPr>
          <w:ilvl w:val="0"/>
          <w:numId w:val="19"/>
        </w:numPr>
        <w:overflowPunct w:val="0"/>
        <w:ind w:left="360"/>
        <w:jc w:val="both"/>
        <w:rPr>
          <w:rFonts w:cs="Arial"/>
          <w:szCs w:val="22"/>
          <w:lang w:eastAsia="hr-HR"/>
        </w:rPr>
      </w:pPr>
      <w:r w:rsidRPr="004C437E">
        <w:rPr>
          <w:rFonts w:cs="Arial"/>
          <w:szCs w:val="22"/>
          <w:lang w:eastAsia="hr-HR"/>
        </w:rPr>
        <w:t xml:space="preserve">4.000,00 € - sredstva iz Državnog proračuna za program </w:t>
      </w:r>
      <w:proofErr w:type="spellStart"/>
      <w:r w:rsidRPr="004C437E">
        <w:rPr>
          <w:rFonts w:cs="Arial"/>
          <w:szCs w:val="22"/>
          <w:lang w:eastAsia="hr-HR"/>
        </w:rPr>
        <w:t>predškole</w:t>
      </w:r>
      <w:proofErr w:type="spellEnd"/>
    </w:p>
    <w:p w14:paraId="09DC217B" w14:textId="77777777" w:rsidR="00400BAF" w:rsidRPr="004C437E" w:rsidRDefault="00400BAF" w:rsidP="00400BAF">
      <w:pPr>
        <w:numPr>
          <w:ilvl w:val="0"/>
          <w:numId w:val="19"/>
        </w:numPr>
        <w:overflowPunct w:val="0"/>
        <w:ind w:left="360"/>
        <w:jc w:val="both"/>
        <w:rPr>
          <w:rFonts w:cs="Arial"/>
          <w:szCs w:val="22"/>
          <w:lang w:eastAsia="hr-HR"/>
        </w:rPr>
      </w:pPr>
      <w:r w:rsidRPr="004C437E">
        <w:rPr>
          <w:rFonts w:cs="Arial"/>
          <w:szCs w:val="22"/>
          <w:lang w:eastAsia="hr-HR"/>
        </w:rPr>
        <w:t>203.975,00 €  - prihod od sufinanciranja iz susjednih Općina čiji građani koriste usluge Ustanove</w:t>
      </w:r>
    </w:p>
    <w:p w14:paraId="5CFD1498" w14:textId="77777777" w:rsidR="00400BAF" w:rsidRPr="004C437E" w:rsidRDefault="00400BAF" w:rsidP="00400BAF">
      <w:pPr>
        <w:numPr>
          <w:ilvl w:val="0"/>
          <w:numId w:val="19"/>
        </w:numPr>
        <w:overflowPunct w:val="0"/>
        <w:ind w:left="360"/>
        <w:jc w:val="both"/>
        <w:rPr>
          <w:rFonts w:cs="Arial"/>
          <w:szCs w:val="22"/>
          <w:lang w:eastAsia="hr-HR"/>
        </w:rPr>
      </w:pPr>
      <w:r w:rsidRPr="004C437E">
        <w:rPr>
          <w:rFonts w:cs="Arial"/>
          <w:szCs w:val="22"/>
          <w:lang w:eastAsia="hr-HR"/>
        </w:rPr>
        <w:t>1.300,00 € -  prihoda od donacija</w:t>
      </w:r>
    </w:p>
    <w:p w14:paraId="740BEBCC" w14:textId="77777777" w:rsidR="00400BAF" w:rsidRPr="004C437E" w:rsidRDefault="00400BAF" w:rsidP="00400BAF">
      <w:pPr>
        <w:numPr>
          <w:ilvl w:val="0"/>
          <w:numId w:val="19"/>
        </w:numPr>
        <w:overflowPunct w:val="0"/>
        <w:ind w:left="360"/>
        <w:jc w:val="both"/>
        <w:rPr>
          <w:rFonts w:cs="Arial"/>
          <w:szCs w:val="22"/>
          <w:lang w:eastAsia="hr-HR"/>
        </w:rPr>
      </w:pPr>
      <w:r w:rsidRPr="004C437E">
        <w:rPr>
          <w:rFonts w:cs="Arial"/>
          <w:szCs w:val="22"/>
          <w:lang w:eastAsia="hr-HR"/>
        </w:rPr>
        <w:t>3.900,00 € -  tekućih pomoći iz Državnog proračuna za djecu s teškoćama u razvoju.</w:t>
      </w:r>
    </w:p>
    <w:p w14:paraId="0861F67C" w14:textId="77777777" w:rsidR="00400BAF" w:rsidRPr="004C437E" w:rsidRDefault="00400BAF" w:rsidP="00400BAF">
      <w:pPr>
        <w:numPr>
          <w:ilvl w:val="0"/>
          <w:numId w:val="19"/>
        </w:numPr>
        <w:overflowPunct w:val="0"/>
        <w:ind w:left="360"/>
        <w:jc w:val="both"/>
        <w:rPr>
          <w:rFonts w:cs="Arial"/>
          <w:szCs w:val="22"/>
          <w:lang w:eastAsia="hr-HR"/>
        </w:rPr>
      </w:pPr>
      <w:r w:rsidRPr="004C437E">
        <w:rPr>
          <w:rFonts w:cs="Arial"/>
          <w:szCs w:val="22"/>
          <w:lang w:eastAsia="hr-HR"/>
        </w:rPr>
        <w:t>189.000,00 €</w:t>
      </w:r>
      <w:r w:rsidRPr="004C437E">
        <w:rPr>
          <w:rFonts w:cs="Arial"/>
          <w:szCs w:val="22"/>
          <w:lang w:eastAsia="zh-CN"/>
        </w:rPr>
        <w:t xml:space="preserve"> -  EU sredstva za projekt adaptacije i opremanja Dječjeg vrtića </w:t>
      </w:r>
      <w:proofErr w:type="spellStart"/>
      <w:r w:rsidRPr="004C437E">
        <w:rPr>
          <w:rFonts w:cs="Arial"/>
          <w:szCs w:val="22"/>
          <w:lang w:eastAsia="zh-CN"/>
        </w:rPr>
        <w:t>Kasar</w:t>
      </w:r>
      <w:proofErr w:type="spellEnd"/>
      <w:r w:rsidRPr="004C437E">
        <w:rPr>
          <w:rFonts w:cs="Arial"/>
          <w:szCs w:val="22"/>
          <w:lang w:eastAsia="zh-CN"/>
        </w:rPr>
        <w:t>, Zgrada A</w:t>
      </w:r>
    </w:p>
    <w:p w14:paraId="3139B2D0" w14:textId="77777777" w:rsidR="00400BAF" w:rsidRPr="004C437E" w:rsidRDefault="00400BAF" w:rsidP="00400BAF">
      <w:pPr>
        <w:numPr>
          <w:ilvl w:val="0"/>
          <w:numId w:val="19"/>
        </w:numPr>
        <w:overflowPunct w:val="0"/>
        <w:ind w:left="360"/>
        <w:jc w:val="both"/>
        <w:rPr>
          <w:rFonts w:cs="Arial"/>
          <w:szCs w:val="22"/>
          <w:lang w:eastAsia="hr-HR"/>
        </w:rPr>
      </w:pPr>
      <w:r w:rsidRPr="004C437E">
        <w:rPr>
          <w:rFonts w:cs="Arial"/>
          <w:szCs w:val="22"/>
          <w:lang w:eastAsia="hr-HR"/>
        </w:rPr>
        <w:t xml:space="preserve">306.873,00 € </w:t>
      </w:r>
      <w:r w:rsidRPr="004C437E">
        <w:rPr>
          <w:rFonts w:cs="Arial"/>
          <w:szCs w:val="22"/>
          <w:lang w:eastAsia="zh-CN"/>
        </w:rPr>
        <w:t xml:space="preserve">opći prihodi Grada Duge Rese za projekt adaptacije i opremanja Dječjeg vrtića </w:t>
      </w:r>
      <w:proofErr w:type="spellStart"/>
      <w:r w:rsidRPr="004C437E">
        <w:rPr>
          <w:rFonts w:cs="Arial"/>
          <w:szCs w:val="22"/>
          <w:lang w:eastAsia="zh-CN"/>
        </w:rPr>
        <w:t>Kasar</w:t>
      </w:r>
      <w:proofErr w:type="spellEnd"/>
      <w:r w:rsidRPr="004C437E">
        <w:rPr>
          <w:rFonts w:cs="Arial"/>
          <w:szCs w:val="22"/>
          <w:lang w:eastAsia="zh-CN"/>
        </w:rPr>
        <w:t>, Zgrada A</w:t>
      </w:r>
    </w:p>
    <w:p w14:paraId="0D8D9F25" w14:textId="77777777" w:rsidR="00400BAF" w:rsidRPr="004C437E" w:rsidRDefault="00400BAF" w:rsidP="00400BAF">
      <w:pPr>
        <w:numPr>
          <w:ilvl w:val="0"/>
          <w:numId w:val="19"/>
        </w:numPr>
        <w:overflowPunct w:val="0"/>
        <w:ind w:left="360"/>
        <w:jc w:val="both"/>
        <w:rPr>
          <w:rFonts w:cs="Arial"/>
          <w:szCs w:val="22"/>
          <w:lang w:eastAsia="hr-HR"/>
        </w:rPr>
      </w:pPr>
      <w:r w:rsidRPr="004C437E">
        <w:rPr>
          <w:rFonts w:cs="Arial"/>
          <w:szCs w:val="22"/>
          <w:lang w:eastAsia="zh-CN"/>
        </w:rPr>
        <w:t xml:space="preserve">677.655,00 € -  opći prihodi Grada Duge Rese – višak sredstva za projekt adaptacije i opremanja Dječjeg vrtića </w:t>
      </w:r>
      <w:proofErr w:type="spellStart"/>
      <w:r w:rsidRPr="004C437E">
        <w:rPr>
          <w:rFonts w:cs="Arial"/>
          <w:szCs w:val="22"/>
          <w:lang w:eastAsia="zh-CN"/>
        </w:rPr>
        <w:t>Kasar</w:t>
      </w:r>
      <w:proofErr w:type="spellEnd"/>
      <w:r w:rsidRPr="004C437E">
        <w:rPr>
          <w:rFonts w:cs="Arial"/>
          <w:szCs w:val="22"/>
          <w:lang w:eastAsia="zh-CN"/>
        </w:rPr>
        <w:t>, Zgrada A</w:t>
      </w:r>
    </w:p>
    <w:p w14:paraId="0D1F1028" w14:textId="77777777" w:rsidR="00400BAF" w:rsidRPr="004C437E" w:rsidRDefault="00400BAF" w:rsidP="00400BAF">
      <w:pPr>
        <w:numPr>
          <w:ilvl w:val="0"/>
          <w:numId w:val="19"/>
        </w:numPr>
        <w:overflowPunct w:val="0"/>
        <w:ind w:left="360"/>
        <w:jc w:val="both"/>
        <w:rPr>
          <w:rFonts w:cs="Arial"/>
          <w:szCs w:val="22"/>
          <w:lang w:eastAsia="hr-HR"/>
        </w:rPr>
      </w:pPr>
      <w:r w:rsidRPr="004C437E">
        <w:rPr>
          <w:rFonts w:cs="Arial"/>
          <w:szCs w:val="22"/>
          <w:lang w:eastAsia="zh-CN"/>
        </w:rPr>
        <w:t>44.500,00 € – EU sredstva za izradu projekta izgradnje dječjeg vrtića „Maslačak“</w:t>
      </w:r>
    </w:p>
    <w:p w14:paraId="7BBB8D78" w14:textId="77777777" w:rsidR="00400BAF" w:rsidRPr="004C437E" w:rsidRDefault="00400BAF" w:rsidP="00400BAF">
      <w:pPr>
        <w:numPr>
          <w:ilvl w:val="0"/>
          <w:numId w:val="19"/>
        </w:numPr>
        <w:overflowPunct w:val="0"/>
        <w:ind w:left="360"/>
        <w:jc w:val="both"/>
        <w:rPr>
          <w:rFonts w:cs="Arial"/>
          <w:szCs w:val="22"/>
          <w:lang w:eastAsia="hr-HR"/>
        </w:rPr>
      </w:pPr>
      <w:r w:rsidRPr="004C437E">
        <w:rPr>
          <w:rFonts w:cs="Arial"/>
          <w:szCs w:val="22"/>
          <w:lang w:eastAsia="hr-HR"/>
        </w:rPr>
        <w:t xml:space="preserve">6.078,00 € - vlastita sredstva Ustanove </w:t>
      </w:r>
      <w:r w:rsidRPr="004C437E">
        <w:rPr>
          <w:rFonts w:cs="Arial"/>
          <w:szCs w:val="22"/>
          <w:lang w:eastAsia="zh-CN"/>
        </w:rPr>
        <w:t>za izradu projekta izgradnje dječjeg vrtića „Maslačak“</w:t>
      </w:r>
    </w:p>
    <w:p w14:paraId="652F249C" w14:textId="77777777" w:rsidR="00400BAF" w:rsidRPr="004C437E" w:rsidRDefault="00400BAF" w:rsidP="00400BAF">
      <w:pPr>
        <w:numPr>
          <w:ilvl w:val="0"/>
          <w:numId w:val="19"/>
        </w:numPr>
        <w:overflowPunct w:val="0"/>
        <w:ind w:left="360"/>
        <w:jc w:val="both"/>
        <w:rPr>
          <w:rFonts w:cs="Arial"/>
          <w:szCs w:val="22"/>
          <w:lang w:eastAsia="hr-HR"/>
        </w:rPr>
      </w:pPr>
      <w:r w:rsidRPr="004C437E">
        <w:rPr>
          <w:rFonts w:cs="Arial"/>
          <w:szCs w:val="22"/>
          <w:lang w:eastAsia="zh-CN"/>
        </w:rPr>
        <w:t xml:space="preserve">750,00 € opći prihodi Grada Duge Rese – višak sredstva za projekt sanacije dječjeg vrtića </w:t>
      </w:r>
      <w:proofErr w:type="spellStart"/>
      <w:r w:rsidRPr="004C437E">
        <w:rPr>
          <w:rFonts w:cs="Arial"/>
          <w:szCs w:val="22"/>
          <w:lang w:eastAsia="zh-CN"/>
        </w:rPr>
        <w:t>Kasar</w:t>
      </w:r>
      <w:proofErr w:type="spellEnd"/>
      <w:r w:rsidRPr="004C437E">
        <w:rPr>
          <w:rFonts w:cs="Arial"/>
          <w:szCs w:val="22"/>
          <w:lang w:eastAsia="zh-CN"/>
        </w:rPr>
        <w:t>“.</w:t>
      </w:r>
    </w:p>
    <w:p w14:paraId="5C9C63CA" w14:textId="77777777" w:rsidR="00400BAF" w:rsidRPr="004C437E" w:rsidRDefault="00400BAF" w:rsidP="00A2082C">
      <w:pPr>
        <w:overflowPunct w:val="0"/>
        <w:jc w:val="both"/>
        <w:rPr>
          <w:rFonts w:cs="Arial"/>
          <w:szCs w:val="22"/>
          <w:lang w:eastAsia="hr-HR"/>
        </w:rPr>
      </w:pPr>
    </w:p>
    <w:p w14:paraId="76AD2488" w14:textId="77777777" w:rsidR="00400BAF" w:rsidRPr="004C437E" w:rsidRDefault="00400BAF" w:rsidP="00A2082C">
      <w:pPr>
        <w:overflowPunct w:val="0"/>
        <w:jc w:val="center"/>
        <w:rPr>
          <w:rFonts w:cs="Arial"/>
          <w:b/>
          <w:szCs w:val="22"/>
          <w:lang w:eastAsia="hr-HR"/>
        </w:rPr>
      </w:pPr>
      <w:r w:rsidRPr="004C437E">
        <w:rPr>
          <w:rFonts w:cs="Arial"/>
          <w:b/>
          <w:szCs w:val="22"/>
          <w:lang w:eastAsia="hr-HR"/>
        </w:rPr>
        <w:t>Članak 2.</w:t>
      </w:r>
    </w:p>
    <w:p w14:paraId="6B5F61AD" w14:textId="77777777" w:rsidR="00400BAF" w:rsidRPr="004C437E" w:rsidRDefault="00400BAF" w:rsidP="00F41961">
      <w:pPr>
        <w:overflowPunct w:val="0"/>
        <w:jc w:val="both"/>
        <w:rPr>
          <w:rFonts w:cs="Arial"/>
          <w:szCs w:val="22"/>
          <w:lang w:eastAsia="hr-HR"/>
        </w:rPr>
      </w:pPr>
      <w:r w:rsidRPr="004C437E">
        <w:rPr>
          <w:rFonts w:cs="Arial"/>
          <w:szCs w:val="22"/>
          <w:lang w:eastAsia="hr-HR"/>
        </w:rPr>
        <w:t>U članku 13 iznos: „1.703.756,00“ zamjenjuje se iznosom: „1.754.428,83“</w:t>
      </w:r>
    </w:p>
    <w:p w14:paraId="453315D2" w14:textId="77777777" w:rsidR="00400BAF" w:rsidRPr="004C437E" w:rsidRDefault="00400BAF" w:rsidP="00F41961">
      <w:pPr>
        <w:overflowPunct w:val="0"/>
        <w:jc w:val="both"/>
        <w:rPr>
          <w:rFonts w:cs="Arial"/>
          <w:szCs w:val="22"/>
          <w:lang w:eastAsia="hr-HR"/>
        </w:rPr>
      </w:pPr>
    </w:p>
    <w:p w14:paraId="53D8E963" w14:textId="77777777" w:rsidR="00400BAF" w:rsidRPr="004C437E" w:rsidRDefault="00400BAF" w:rsidP="00A2082C">
      <w:pPr>
        <w:overflowPunct w:val="0"/>
        <w:jc w:val="both"/>
        <w:rPr>
          <w:rFonts w:cs="Arial"/>
          <w:szCs w:val="22"/>
          <w:lang w:eastAsia="hr-HR"/>
        </w:rPr>
      </w:pPr>
    </w:p>
    <w:p w14:paraId="437E5B79" w14:textId="77777777" w:rsidR="00400BAF" w:rsidRPr="004C437E" w:rsidRDefault="00400BAF" w:rsidP="001141C3">
      <w:pPr>
        <w:overflowPunct w:val="0"/>
        <w:autoSpaceDE w:val="0"/>
        <w:jc w:val="center"/>
        <w:rPr>
          <w:rFonts w:cs="Arial"/>
          <w:b/>
          <w:szCs w:val="22"/>
          <w:lang w:eastAsia="zh-CN"/>
        </w:rPr>
      </w:pPr>
      <w:r w:rsidRPr="004C437E">
        <w:rPr>
          <w:rFonts w:cs="Arial"/>
          <w:b/>
          <w:szCs w:val="22"/>
          <w:lang w:eastAsia="zh-CN"/>
        </w:rPr>
        <w:t>Članak 3.</w:t>
      </w:r>
    </w:p>
    <w:p w14:paraId="618808FF" w14:textId="77777777" w:rsidR="00400BAF" w:rsidRPr="004C437E" w:rsidRDefault="00400BAF" w:rsidP="001141C3">
      <w:pPr>
        <w:overflowPunct w:val="0"/>
        <w:autoSpaceDE w:val="0"/>
        <w:jc w:val="both"/>
        <w:rPr>
          <w:rFonts w:cs="Arial"/>
          <w:szCs w:val="22"/>
          <w:lang w:eastAsia="zh-CN"/>
        </w:rPr>
      </w:pPr>
      <w:r w:rsidRPr="004C437E">
        <w:rPr>
          <w:rFonts w:cs="Arial"/>
          <w:szCs w:val="22"/>
          <w:lang w:eastAsia="zh-CN"/>
        </w:rPr>
        <w:t>Ostale odredbe Programa se ne mijenjaju.</w:t>
      </w:r>
    </w:p>
    <w:p w14:paraId="3ACE08E3" w14:textId="77777777" w:rsidR="00400BAF" w:rsidRPr="004C437E" w:rsidRDefault="00400BAF" w:rsidP="001141C3">
      <w:pPr>
        <w:overflowPunct w:val="0"/>
        <w:autoSpaceDE w:val="0"/>
        <w:jc w:val="both"/>
        <w:rPr>
          <w:rFonts w:cs="Arial"/>
          <w:szCs w:val="22"/>
          <w:lang w:eastAsia="zh-CN"/>
        </w:rPr>
      </w:pPr>
    </w:p>
    <w:p w14:paraId="0D37B5AC" w14:textId="77777777" w:rsidR="00400BAF" w:rsidRPr="004C437E" w:rsidRDefault="00400BAF" w:rsidP="001141C3">
      <w:pPr>
        <w:rPr>
          <w:rFonts w:cs="Arial"/>
          <w:szCs w:val="22"/>
          <w:lang w:eastAsia="hr-HR"/>
        </w:rPr>
      </w:pPr>
    </w:p>
    <w:p w14:paraId="2D414CB8" w14:textId="77777777" w:rsidR="00400BAF" w:rsidRPr="004C437E" w:rsidRDefault="00400BAF" w:rsidP="001141C3">
      <w:pPr>
        <w:overflowPunct w:val="0"/>
        <w:jc w:val="center"/>
        <w:rPr>
          <w:rFonts w:cs="Arial"/>
          <w:b/>
          <w:szCs w:val="22"/>
          <w:lang w:eastAsia="hr-HR"/>
        </w:rPr>
      </w:pPr>
      <w:r w:rsidRPr="004C437E">
        <w:rPr>
          <w:rFonts w:cs="Arial"/>
          <w:b/>
          <w:szCs w:val="22"/>
          <w:lang w:eastAsia="hr-HR"/>
        </w:rPr>
        <w:t>Članak 4.</w:t>
      </w:r>
    </w:p>
    <w:p w14:paraId="3D290264" w14:textId="77777777" w:rsidR="00400BAF" w:rsidRPr="004C437E" w:rsidRDefault="00400BAF" w:rsidP="001141C3">
      <w:pPr>
        <w:jc w:val="both"/>
        <w:rPr>
          <w:rFonts w:cs="Arial"/>
          <w:szCs w:val="22"/>
        </w:rPr>
      </w:pPr>
      <w:r w:rsidRPr="004C437E">
        <w:rPr>
          <w:rFonts w:cs="Arial"/>
          <w:szCs w:val="22"/>
        </w:rPr>
        <w:t xml:space="preserve">Ove II. izmjene Programa stupaju na snagu </w:t>
      </w:r>
      <w:r>
        <w:rPr>
          <w:rFonts w:cs="Arial"/>
          <w:szCs w:val="22"/>
        </w:rPr>
        <w:t>sljedećeg</w:t>
      </w:r>
      <w:r w:rsidRPr="004C437E">
        <w:rPr>
          <w:rFonts w:cs="Arial"/>
          <w:szCs w:val="22"/>
        </w:rPr>
        <w:t xml:space="preserve"> dana od dana objave u „Službenom glasniku Grada Duge Rese“.</w:t>
      </w:r>
    </w:p>
    <w:p w14:paraId="694D7E1B" w14:textId="77777777" w:rsidR="00400BAF" w:rsidRPr="004C437E" w:rsidRDefault="00400BAF" w:rsidP="00A2082C">
      <w:pPr>
        <w:jc w:val="both"/>
        <w:rPr>
          <w:rFonts w:cs="Arial"/>
          <w:szCs w:val="22"/>
        </w:rPr>
      </w:pPr>
    </w:p>
    <w:p w14:paraId="5CEBD276" w14:textId="77777777" w:rsidR="00400BAF" w:rsidRPr="004C437E" w:rsidRDefault="00400BAF" w:rsidP="00A2082C">
      <w:pPr>
        <w:jc w:val="both"/>
        <w:rPr>
          <w:rFonts w:cs="Arial"/>
          <w:szCs w:val="22"/>
        </w:rPr>
      </w:pPr>
    </w:p>
    <w:p w14:paraId="5DF5CDFC" w14:textId="77777777" w:rsidR="00400BAF" w:rsidRPr="004C437E" w:rsidRDefault="00400BAF" w:rsidP="00A2082C">
      <w:pPr>
        <w:jc w:val="both"/>
        <w:rPr>
          <w:rFonts w:cs="Arial"/>
          <w:szCs w:val="22"/>
        </w:rPr>
      </w:pPr>
      <w:r w:rsidRPr="004C437E">
        <w:rPr>
          <w:rFonts w:cs="Arial"/>
          <w:szCs w:val="22"/>
        </w:rPr>
        <w:t xml:space="preserve">  </w:t>
      </w:r>
    </w:p>
    <w:p w14:paraId="39EC2393" w14:textId="77777777" w:rsidR="00400BAF" w:rsidRPr="004C437E" w:rsidRDefault="00400BAF" w:rsidP="00A2082C">
      <w:pPr>
        <w:jc w:val="right"/>
        <w:rPr>
          <w:rFonts w:cs="Arial"/>
          <w:b/>
          <w:szCs w:val="22"/>
        </w:rPr>
      </w:pPr>
      <w:r w:rsidRPr="004C437E">
        <w:rPr>
          <w:rFonts w:cs="Arial"/>
          <w:b/>
          <w:szCs w:val="22"/>
        </w:rPr>
        <w:t xml:space="preserve">  PREDSJEDNICA GRADSKOG VIJEĆA</w:t>
      </w:r>
    </w:p>
    <w:p w14:paraId="331D8EE0" w14:textId="10A1AF63" w:rsidR="00400BAF" w:rsidRPr="004C437E" w:rsidRDefault="00400BAF" w:rsidP="00400BAF">
      <w:pPr>
        <w:jc w:val="right"/>
        <w:rPr>
          <w:rFonts w:cs="Arial"/>
          <w:b/>
          <w:szCs w:val="22"/>
        </w:rPr>
      </w:pPr>
      <w:r w:rsidRPr="004C437E">
        <w:rPr>
          <w:rFonts w:cs="Arial"/>
          <w:b/>
          <w:szCs w:val="22"/>
        </w:rPr>
        <w:t xml:space="preserve">dr. med. Višnja Mihalić </w:t>
      </w:r>
      <w:proofErr w:type="spellStart"/>
      <w:r w:rsidRPr="004C437E">
        <w:rPr>
          <w:rFonts w:cs="Arial"/>
          <w:b/>
          <w:szCs w:val="22"/>
        </w:rPr>
        <w:t>Mikuljan</w:t>
      </w:r>
      <w:proofErr w:type="spellEnd"/>
      <w:r>
        <w:rPr>
          <w:rFonts w:cs="Arial"/>
          <w:b/>
          <w:szCs w:val="22"/>
        </w:rPr>
        <w:t>, v.r.</w:t>
      </w:r>
      <w:bookmarkEnd w:id="7"/>
    </w:p>
    <w:p w14:paraId="076C1A4E" w14:textId="77777777" w:rsidR="00400BAF" w:rsidRDefault="00400BAF">
      <w:pPr>
        <w:jc w:val="both"/>
        <w:rPr>
          <w:rFonts w:cs="Arial"/>
          <w:b/>
          <w:sz w:val="18"/>
          <w:szCs w:val="18"/>
        </w:rPr>
      </w:pPr>
      <w:r w:rsidRPr="00193270">
        <w:rPr>
          <w:rFonts w:cs="Arial"/>
          <w:b/>
          <w:sz w:val="18"/>
          <w:szCs w:val="18"/>
        </w:rPr>
        <w:t xml:space="preserve"> </w:t>
      </w:r>
    </w:p>
    <w:p w14:paraId="1C562C85" w14:textId="77777777" w:rsidR="00400BAF" w:rsidRDefault="00400BAF">
      <w:pPr>
        <w:jc w:val="both"/>
        <w:rPr>
          <w:rFonts w:cs="Arial"/>
          <w:b/>
          <w:sz w:val="18"/>
          <w:szCs w:val="18"/>
        </w:rPr>
      </w:pPr>
    </w:p>
    <w:p w14:paraId="019FD472" w14:textId="77777777" w:rsidR="00400BAF" w:rsidRDefault="00400BAF">
      <w:pPr>
        <w:jc w:val="both"/>
        <w:rPr>
          <w:rFonts w:cs="Arial"/>
          <w:b/>
          <w:sz w:val="18"/>
          <w:szCs w:val="18"/>
        </w:rPr>
      </w:pPr>
    </w:p>
    <w:p w14:paraId="530574C0" w14:textId="77777777" w:rsidR="00400BAF" w:rsidRDefault="00400BAF">
      <w:pPr>
        <w:jc w:val="both"/>
        <w:rPr>
          <w:rFonts w:cs="Arial"/>
          <w:b/>
          <w:sz w:val="18"/>
          <w:szCs w:val="18"/>
        </w:rPr>
      </w:pPr>
    </w:p>
    <w:p w14:paraId="69CAFDE3" w14:textId="77777777" w:rsidR="00400BAF" w:rsidRDefault="00400BAF">
      <w:pPr>
        <w:jc w:val="both"/>
        <w:rPr>
          <w:rFonts w:cs="Arial"/>
          <w:b/>
          <w:sz w:val="18"/>
          <w:szCs w:val="18"/>
        </w:rPr>
      </w:pPr>
    </w:p>
    <w:p w14:paraId="221437CD" w14:textId="77777777" w:rsidR="00400BAF" w:rsidRDefault="00400BAF">
      <w:pPr>
        <w:jc w:val="both"/>
        <w:rPr>
          <w:rFonts w:cs="Arial"/>
          <w:b/>
          <w:sz w:val="18"/>
          <w:szCs w:val="18"/>
        </w:rPr>
      </w:pPr>
    </w:p>
    <w:p w14:paraId="25757161" w14:textId="77777777" w:rsidR="00400BAF" w:rsidRDefault="00400BAF">
      <w:pPr>
        <w:jc w:val="both"/>
        <w:rPr>
          <w:rFonts w:cs="Arial"/>
          <w:b/>
          <w:sz w:val="18"/>
          <w:szCs w:val="18"/>
        </w:rPr>
      </w:pPr>
    </w:p>
    <w:p w14:paraId="6EEA9CDF" w14:textId="77777777" w:rsidR="00400BAF" w:rsidRDefault="00400BAF">
      <w:pPr>
        <w:jc w:val="both"/>
        <w:rPr>
          <w:rFonts w:cs="Arial"/>
          <w:b/>
          <w:sz w:val="18"/>
          <w:szCs w:val="18"/>
        </w:rPr>
      </w:pPr>
    </w:p>
    <w:p w14:paraId="098E6046" w14:textId="77777777" w:rsidR="00400BAF" w:rsidRDefault="00400BAF">
      <w:pPr>
        <w:jc w:val="both"/>
        <w:rPr>
          <w:rFonts w:cs="Arial"/>
          <w:b/>
          <w:sz w:val="18"/>
          <w:szCs w:val="18"/>
        </w:rPr>
      </w:pPr>
    </w:p>
    <w:p w14:paraId="1F575D9F" w14:textId="77777777" w:rsidR="00400BAF" w:rsidRDefault="00400BAF">
      <w:pPr>
        <w:jc w:val="both"/>
        <w:rPr>
          <w:rFonts w:cs="Arial"/>
          <w:b/>
          <w:sz w:val="18"/>
          <w:szCs w:val="18"/>
        </w:rPr>
      </w:pPr>
    </w:p>
    <w:p w14:paraId="655D7B06" w14:textId="77777777" w:rsidR="00400BAF" w:rsidRDefault="00400BAF">
      <w:pPr>
        <w:jc w:val="both"/>
        <w:rPr>
          <w:rFonts w:cs="Arial"/>
          <w:b/>
          <w:sz w:val="18"/>
          <w:szCs w:val="18"/>
        </w:rPr>
      </w:pPr>
    </w:p>
    <w:p w14:paraId="5B3F07C7" w14:textId="77777777" w:rsidR="00400BAF" w:rsidRDefault="00400BAF">
      <w:pPr>
        <w:jc w:val="both"/>
        <w:rPr>
          <w:rFonts w:cs="Arial"/>
          <w:b/>
          <w:sz w:val="18"/>
          <w:szCs w:val="18"/>
        </w:rPr>
      </w:pPr>
    </w:p>
    <w:p w14:paraId="3590DBB7" w14:textId="77777777" w:rsidR="00400BAF" w:rsidRDefault="00400BAF">
      <w:pPr>
        <w:jc w:val="both"/>
        <w:rPr>
          <w:rFonts w:cs="Arial"/>
          <w:b/>
          <w:sz w:val="18"/>
          <w:szCs w:val="18"/>
        </w:rPr>
      </w:pPr>
    </w:p>
    <w:p w14:paraId="543F6DDD" w14:textId="77777777" w:rsidR="00400BAF" w:rsidRDefault="00400BAF">
      <w:pPr>
        <w:jc w:val="both"/>
        <w:rPr>
          <w:rFonts w:cs="Arial"/>
          <w:b/>
          <w:sz w:val="18"/>
          <w:szCs w:val="18"/>
        </w:rPr>
      </w:pPr>
    </w:p>
    <w:p w14:paraId="19FCC8BF" w14:textId="77777777" w:rsidR="00400BAF" w:rsidRDefault="00400BAF">
      <w:pPr>
        <w:jc w:val="both"/>
        <w:rPr>
          <w:rFonts w:cs="Arial"/>
          <w:b/>
          <w:sz w:val="18"/>
          <w:szCs w:val="18"/>
        </w:rPr>
      </w:pPr>
    </w:p>
    <w:p w14:paraId="5E82D3A8" w14:textId="77777777" w:rsidR="00400BAF" w:rsidRDefault="00400BAF">
      <w:pPr>
        <w:jc w:val="both"/>
        <w:rPr>
          <w:rFonts w:cs="Arial"/>
          <w:b/>
          <w:sz w:val="18"/>
          <w:szCs w:val="18"/>
        </w:rPr>
      </w:pPr>
    </w:p>
    <w:p w14:paraId="576EF281" w14:textId="77777777" w:rsidR="00400BAF" w:rsidRDefault="00400BAF">
      <w:pPr>
        <w:jc w:val="both"/>
        <w:rPr>
          <w:rFonts w:cs="Arial"/>
          <w:b/>
          <w:sz w:val="18"/>
          <w:szCs w:val="18"/>
        </w:rPr>
      </w:pPr>
    </w:p>
    <w:p w14:paraId="5DDF101B" w14:textId="77777777" w:rsidR="00400BAF" w:rsidRDefault="00400BAF">
      <w:pPr>
        <w:jc w:val="both"/>
        <w:rPr>
          <w:rFonts w:cs="Arial"/>
          <w:b/>
          <w:sz w:val="18"/>
          <w:szCs w:val="18"/>
        </w:rPr>
      </w:pPr>
    </w:p>
    <w:p w14:paraId="490BC701" w14:textId="77777777" w:rsidR="00400BAF" w:rsidRDefault="00400BAF">
      <w:pPr>
        <w:jc w:val="both"/>
        <w:rPr>
          <w:rFonts w:cs="Arial"/>
          <w:b/>
          <w:sz w:val="18"/>
          <w:szCs w:val="18"/>
        </w:rPr>
      </w:pPr>
    </w:p>
    <w:p w14:paraId="64A3FCC8" w14:textId="77777777" w:rsidR="00400BAF" w:rsidRDefault="00400BAF">
      <w:pPr>
        <w:jc w:val="both"/>
        <w:rPr>
          <w:rFonts w:cs="Arial"/>
          <w:b/>
          <w:sz w:val="18"/>
          <w:szCs w:val="18"/>
        </w:rPr>
      </w:pPr>
    </w:p>
    <w:p w14:paraId="7113E3DF" w14:textId="77777777" w:rsidR="00400BAF" w:rsidRDefault="00400BAF">
      <w:pPr>
        <w:jc w:val="both"/>
        <w:rPr>
          <w:rFonts w:cs="Arial"/>
          <w:b/>
          <w:sz w:val="18"/>
          <w:szCs w:val="18"/>
        </w:rPr>
      </w:pPr>
    </w:p>
    <w:p w14:paraId="0A105D5E" w14:textId="02256EAF" w:rsidR="00400BAF" w:rsidRPr="005D04FD" w:rsidRDefault="00400BAF">
      <w:pPr>
        <w:jc w:val="both"/>
        <w:rPr>
          <w:rFonts w:cs="Arial"/>
          <w:b/>
          <w:sz w:val="18"/>
          <w:szCs w:val="18"/>
        </w:rPr>
      </w:pPr>
      <w:r w:rsidRPr="00193270">
        <w:rPr>
          <w:rFonts w:cs="Arial"/>
          <w:b/>
          <w:sz w:val="18"/>
          <w:szCs w:val="18"/>
        </w:rPr>
        <w:lastRenderedPageBreak/>
        <w:t xml:space="preserve">          </w:t>
      </w:r>
      <w:r w:rsidRPr="005D04FD">
        <w:rPr>
          <w:noProof/>
          <w:sz w:val="18"/>
          <w:szCs w:val="18"/>
          <w:lang w:eastAsia="hr-HR"/>
        </w:rPr>
        <w:drawing>
          <wp:inline distT="0" distB="0" distL="0" distR="0" wp14:anchorId="7F300ABF" wp14:editId="711933A6">
            <wp:extent cx="465455" cy="565150"/>
            <wp:effectExtent l="0" t="0" r="0" b="0"/>
            <wp:docPr id="129586145" name="Picture 129586145"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7"/>
                    <a:stretch>
                      <a:fillRect/>
                    </a:stretch>
                  </pic:blipFill>
                  <pic:spPr bwMode="auto">
                    <a:xfrm>
                      <a:off x="0" y="0"/>
                      <a:ext cx="465455" cy="565150"/>
                    </a:xfrm>
                    <a:prstGeom prst="rect">
                      <a:avLst/>
                    </a:prstGeom>
                  </pic:spPr>
                </pic:pic>
              </a:graphicData>
            </a:graphic>
          </wp:inline>
        </w:drawing>
      </w:r>
      <w:r w:rsidRPr="005D04FD">
        <w:rPr>
          <w:rFonts w:cs="Arial"/>
          <w:b/>
          <w:sz w:val="18"/>
          <w:szCs w:val="18"/>
        </w:rPr>
        <w:tab/>
        <w:t xml:space="preserve">      </w:t>
      </w:r>
      <w:r w:rsidRPr="005D04FD">
        <w:rPr>
          <w:rFonts w:cs="Arial"/>
          <w:b/>
          <w:sz w:val="18"/>
          <w:szCs w:val="18"/>
        </w:rPr>
        <w:tab/>
      </w:r>
      <w:r w:rsidRPr="005D04FD">
        <w:rPr>
          <w:rFonts w:cs="Arial"/>
          <w:b/>
          <w:sz w:val="18"/>
          <w:szCs w:val="18"/>
        </w:rPr>
        <w:tab/>
      </w:r>
      <w:r w:rsidRPr="005D04FD">
        <w:rPr>
          <w:rFonts w:cs="Arial"/>
          <w:b/>
          <w:sz w:val="18"/>
          <w:szCs w:val="18"/>
        </w:rPr>
        <w:tab/>
      </w:r>
      <w:r w:rsidRPr="005D04FD">
        <w:rPr>
          <w:rFonts w:cs="Arial"/>
          <w:b/>
          <w:sz w:val="18"/>
          <w:szCs w:val="18"/>
        </w:rPr>
        <w:tab/>
      </w:r>
      <w:r w:rsidRPr="005D04FD">
        <w:rPr>
          <w:rFonts w:cs="Arial"/>
          <w:b/>
          <w:sz w:val="18"/>
          <w:szCs w:val="18"/>
        </w:rPr>
        <w:tab/>
      </w:r>
      <w:r w:rsidRPr="005D04FD">
        <w:rPr>
          <w:rFonts w:cs="Arial"/>
          <w:b/>
          <w:sz w:val="18"/>
          <w:szCs w:val="18"/>
        </w:rPr>
        <w:tab/>
      </w:r>
      <w:r w:rsidRPr="005D04FD">
        <w:rPr>
          <w:rFonts w:cs="Arial"/>
          <w:b/>
          <w:sz w:val="18"/>
          <w:szCs w:val="18"/>
        </w:rPr>
        <w:tab/>
      </w:r>
    </w:p>
    <w:p w14:paraId="30DAA4E8" w14:textId="77777777" w:rsidR="00400BAF" w:rsidRPr="005D04FD" w:rsidRDefault="00400BAF">
      <w:pPr>
        <w:jc w:val="both"/>
        <w:rPr>
          <w:rFonts w:cs="Arial"/>
          <w:b/>
          <w:sz w:val="18"/>
          <w:szCs w:val="18"/>
        </w:rPr>
      </w:pPr>
      <w:r w:rsidRPr="005D04FD">
        <w:rPr>
          <w:rFonts w:cs="Arial"/>
          <w:b/>
          <w:sz w:val="18"/>
          <w:szCs w:val="18"/>
        </w:rPr>
        <w:t>REPUBLIKA HRVATSKA</w:t>
      </w:r>
    </w:p>
    <w:p w14:paraId="4EF5363E" w14:textId="77777777" w:rsidR="00400BAF" w:rsidRPr="005D04FD" w:rsidRDefault="00400BAF">
      <w:pPr>
        <w:rPr>
          <w:rFonts w:cs="Arial"/>
          <w:b/>
          <w:sz w:val="18"/>
          <w:szCs w:val="18"/>
        </w:rPr>
      </w:pPr>
      <w:r w:rsidRPr="005D04FD">
        <w:rPr>
          <w:rFonts w:cs="Arial"/>
          <w:b/>
          <w:sz w:val="18"/>
          <w:szCs w:val="18"/>
        </w:rPr>
        <w:t>KARLOVAČKA ŽUPANIJA</w:t>
      </w:r>
    </w:p>
    <w:p w14:paraId="302EB9D2" w14:textId="77777777" w:rsidR="00400BAF" w:rsidRPr="005D04FD" w:rsidRDefault="00400BAF">
      <w:pPr>
        <w:rPr>
          <w:rFonts w:cs="Arial"/>
          <w:b/>
          <w:sz w:val="18"/>
          <w:szCs w:val="18"/>
        </w:rPr>
      </w:pPr>
      <w:r w:rsidRPr="005D04FD">
        <w:rPr>
          <w:rFonts w:cs="Arial"/>
          <w:b/>
          <w:sz w:val="18"/>
          <w:szCs w:val="18"/>
        </w:rPr>
        <w:t>GRAD DUGA RESA</w:t>
      </w:r>
    </w:p>
    <w:p w14:paraId="0B9B8A34" w14:textId="77777777" w:rsidR="00400BAF" w:rsidRPr="005D04FD" w:rsidRDefault="00400BAF">
      <w:pPr>
        <w:rPr>
          <w:rFonts w:cs="Arial"/>
          <w:b/>
          <w:sz w:val="18"/>
          <w:szCs w:val="18"/>
        </w:rPr>
      </w:pPr>
      <w:r w:rsidRPr="005D04FD">
        <w:rPr>
          <w:rFonts w:cs="Arial"/>
          <w:b/>
          <w:sz w:val="18"/>
          <w:szCs w:val="18"/>
        </w:rPr>
        <w:t>GRADSKO VIJEĆE</w:t>
      </w:r>
    </w:p>
    <w:p w14:paraId="6911A95B" w14:textId="77777777" w:rsidR="00400BAF" w:rsidRPr="005D04FD" w:rsidRDefault="00400BAF">
      <w:pPr>
        <w:rPr>
          <w:rFonts w:cs="Arial"/>
          <w:sz w:val="18"/>
          <w:szCs w:val="18"/>
        </w:rPr>
      </w:pPr>
      <w:r w:rsidRPr="005D04FD">
        <w:rPr>
          <w:rFonts w:cs="Arial"/>
          <w:sz w:val="18"/>
          <w:szCs w:val="18"/>
        </w:rPr>
        <w:t>KLASA: 024-05-03/2</w:t>
      </w:r>
      <w:r>
        <w:rPr>
          <w:rFonts w:cs="Arial"/>
          <w:sz w:val="18"/>
          <w:szCs w:val="18"/>
        </w:rPr>
        <w:t>4</w:t>
      </w:r>
      <w:r w:rsidRPr="005D04FD">
        <w:rPr>
          <w:rFonts w:cs="Arial"/>
          <w:sz w:val="18"/>
          <w:szCs w:val="18"/>
        </w:rPr>
        <w:t>-01/0</w:t>
      </w:r>
      <w:r>
        <w:rPr>
          <w:rFonts w:cs="Arial"/>
          <w:sz w:val="18"/>
          <w:szCs w:val="18"/>
        </w:rPr>
        <w:t>5</w:t>
      </w:r>
    </w:p>
    <w:p w14:paraId="659AF84D" w14:textId="77777777" w:rsidR="00400BAF" w:rsidRPr="005D04FD" w:rsidRDefault="00400BAF">
      <w:pPr>
        <w:rPr>
          <w:rFonts w:cs="Arial"/>
          <w:sz w:val="18"/>
          <w:szCs w:val="18"/>
        </w:rPr>
      </w:pPr>
      <w:r w:rsidRPr="005D04FD">
        <w:rPr>
          <w:rFonts w:cs="Arial"/>
          <w:sz w:val="18"/>
          <w:szCs w:val="18"/>
        </w:rPr>
        <w:t>URBROJ: 213</w:t>
      </w:r>
      <w:r>
        <w:rPr>
          <w:rFonts w:cs="Arial"/>
          <w:sz w:val="18"/>
          <w:szCs w:val="18"/>
        </w:rPr>
        <w:t>3-3-01-00-25-48</w:t>
      </w:r>
    </w:p>
    <w:p w14:paraId="05347F90" w14:textId="77777777" w:rsidR="00400BAF" w:rsidRPr="005D04FD" w:rsidRDefault="00400BAF">
      <w:pPr>
        <w:rPr>
          <w:rFonts w:cs="Arial"/>
          <w:sz w:val="18"/>
          <w:szCs w:val="18"/>
        </w:rPr>
      </w:pPr>
      <w:r w:rsidRPr="005D04FD">
        <w:rPr>
          <w:rFonts w:cs="Arial"/>
          <w:sz w:val="18"/>
          <w:szCs w:val="18"/>
        </w:rPr>
        <w:t xml:space="preserve">Duga Resa, </w:t>
      </w:r>
      <w:r>
        <w:rPr>
          <w:rFonts w:cs="Arial"/>
          <w:sz w:val="18"/>
          <w:szCs w:val="18"/>
        </w:rPr>
        <w:t xml:space="preserve">01. prosinca  </w:t>
      </w:r>
      <w:r w:rsidRPr="005D04FD">
        <w:rPr>
          <w:rFonts w:cs="Arial"/>
          <w:sz w:val="18"/>
          <w:szCs w:val="18"/>
        </w:rPr>
        <w:t>202</w:t>
      </w:r>
      <w:r>
        <w:rPr>
          <w:rFonts w:cs="Arial"/>
          <w:sz w:val="18"/>
          <w:szCs w:val="18"/>
        </w:rPr>
        <w:t>5</w:t>
      </w:r>
      <w:r w:rsidRPr="005D04FD">
        <w:rPr>
          <w:rFonts w:cs="Arial"/>
          <w:sz w:val="18"/>
          <w:szCs w:val="18"/>
        </w:rPr>
        <w:t>.</w:t>
      </w:r>
    </w:p>
    <w:p w14:paraId="4A0E65C5" w14:textId="77777777" w:rsidR="00400BAF" w:rsidRPr="005D04FD" w:rsidRDefault="00400BAF">
      <w:pPr>
        <w:rPr>
          <w:rFonts w:cs="Arial"/>
          <w:szCs w:val="22"/>
        </w:rPr>
      </w:pPr>
    </w:p>
    <w:p w14:paraId="256301B9" w14:textId="77777777" w:rsidR="00400BAF" w:rsidRPr="005D04FD" w:rsidRDefault="00400BAF" w:rsidP="002B5282">
      <w:pPr>
        <w:spacing w:after="200"/>
        <w:jc w:val="both"/>
        <w:rPr>
          <w:rFonts w:cs="Arial"/>
          <w:szCs w:val="22"/>
        </w:rPr>
      </w:pPr>
      <w:r w:rsidRPr="005D04FD">
        <w:rPr>
          <w:rFonts w:cs="Arial"/>
          <w:szCs w:val="22"/>
        </w:rPr>
        <w:t xml:space="preserve">Na temelju članka </w:t>
      </w:r>
      <w:r>
        <w:rPr>
          <w:rFonts w:cs="Arial"/>
          <w:szCs w:val="22"/>
        </w:rPr>
        <w:t xml:space="preserve">141. i </w:t>
      </w:r>
      <w:r w:rsidRPr="005D04FD">
        <w:rPr>
          <w:rFonts w:cs="Arial"/>
          <w:szCs w:val="22"/>
        </w:rPr>
        <w:t>143 Zakona o odgoju i obrazovanju u osnovnoj i srednjoj školi (NN br. 87/08, 86/09, 92/10, 105/10, 90/11, 5/12, 16/12, 86/12,126/12 i 94/13,152/14, 07/17, 68/18, 98/19, 64/20, 151/22</w:t>
      </w:r>
      <w:r>
        <w:rPr>
          <w:rFonts w:cs="Arial"/>
          <w:szCs w:val="22"/>
        </w:rPr>
        <w:t>, 155/23, 156/23</w:t>
      </w:r>
      <w:r w:rsidRPr="005D04FD">
        <w:rPr>
          <w:rFonts w:cs="Arial"/>
          <w:szCs w:val="22"/>
        </w:rPr>
        <w:t>),  članka 35. Zakona o lokalnoj i područnoj (regionalnoj) samoupravi (NN broj 33/01, 60/01, 129/05, 109/07, 125/08, 36/09, 150/11, 144/12, 19/13, 137/15, 123/17, 98/19, 144/20) i članka 47. Statuta Grada Duge Rese (Službeni Glasnik Grada Duge Rese broj 02/13, 01/15, 06/17, 10/17, 2/18,  6/19 – pročišćeni tekst, 02/20 i 02/21)  Gradsko vijeće Grada Duge Rese na sjednici održanoj dana</w:t>
      </w:r>
      <w:r>
        <w:rPr>
          <w:rFonts w:cs="Arial"/>
          <w:szCs w:val="22"/>
        </w:rPr>
        <w:t xml:space="preserve"> 01</w:t>
      </w:r>
      <w:r w:rsidRPr="005D04FD">
        <w:rPr>
          <w:rFonts w:cs="Arial"/>
          <w:szCs w:val="22"/>
        </w:rPr>
        <w:t xml:space="preserve">. </w:t>
      </w:r>
      <w:r>
        <w:rPr>
          <w:rFonts w:cs="Arial"/>
          <w:szCs w:val="22"/>
        </w:rPr>
        <w:t xml:space="preserve">prosinca </w:t>
      </w:r>
      <w:r w:rsidRPr="005D04FD">
        <w:rPr>
          <w:rFonts w:cs="Arial"/>
          <w:szCs w:val="22"/>
        </w:rPr>
        <w:t>202</w:t>
      </w:r>
      <w:r>
        <w:rPr>
          <w:rFonts w:cs="Arial"/>
          <w:szCs w:val="22"/>
        </w:rPr>
        <w:t>5</w:t>
      </w:r>
      <w:r w:rsidRPr="005D04FD">
        <w:rPr>
          <w:rFonts w:cs="Arial"/>
          <w:szCs w:val="22"/>
        </w:rPr>
        <w:t>. godine donijelo je</w:t>
      </w:r>
    </w:p>
    <w:p w14:paraId="6245D0CD" w14:textId="77777777" w:rsidR="00400BAF" w:rsidRPr="00EF1162" w:rsidRDefault="00400BAF" w:rsidP="00400BAF">
      <w:pPr>
        <w:pStyle w:val="ListParagraph"/>
        <w:numPr>
          <w:ilvl w:val="0"/>
          <w:numId w:val="23"/>
        </w:numPr>
        <w:suppressAutoHyphens/>
        <w:jc w:val="center"/>
        <w:textAlignment w:val="baseline"/>
        <w:rPr>
          <w:rFonts w:ascii="Arial" w:hAnsi="Arial" w:cs="Arial"/>
          <w:b/>
        </w:rPr>
      </w:pPr>
      <w:r w:rsidRPr="00EF1162">
        <w:rPr>
          <w:rFonts w:ascii="Arial" w:hAnsi="Arial" w:cs="Arial"/>
          <w:b/>
        </w:rPr>
        <w:t>I</w:t>
      </w:r>
      <w:r>
        <w:rPr>
          <w:rFonts w:ascii="Arial" w:hAnsi="Arial" w:cs="Arial"/>
          <w:b/>
        </w:rPr>
        <w:t xml:space="preserve"> </w:t>
      </w:r>
      <w:r w:rsidRPr="00EF1162">
        <w:rPr>
          <w:rFonts w:ascii="Arial" w:hAnsi="Arial" w:cs="Arial"/>
          <w:b/>
        </w:rPr>
        <w:t>Z</w:t>
      </w:r>
      <w:r>
        <w:rPr>
          <w:rFonts w:ascii="Arial" w:hAnsi="Arial" w:cs="Arial"/>
          <w:b/>
        </w:rPr>
        <w:t xml:space="preserve"> </w:t>
      </w:r>
      <w:r w:rsidRPr="00EF1162">
        <w:rPr>
          <w:rFonts w:ascii="Arial" w:hAnsi="Arial" w:cs="Arial"/>
          <w:b/>
        </w:rPr>
        <w:t>M</w:t>
      </w:r>
      <w:r>
        <w:rPr>
          <w:rFonts w:ascii="Arial" w:hAnsi="Arial" w:cs="Arial"/>
          <w:b/>
        </w:rPr>
        <w:t xml:space="preserve"> </w:t>
      </w:r>
      <w:r w:rsidRPr="00EF1162">
        <w:rPr>
          <w:rFonts w:ascii="Arial" w:hAnsi="Arial" w:cs="Arial"/>
          <w:b/>
        </w:rPr>
        <w:t>J</w:t>
      </w:r>
      <w:r>
        <w:rPr>
          <w:rFonts w:ascii="Arial" w:hAnsi="Arial" w:cs="Arial"/>
          <w:b/>
        </w:rPr>
        <w:t xml:space="preserve"> </w:t>
      </w:r>
      <w:r w:rsidRPr="00EF1162">
        <w:rPr>
          <w:rFonts w:ascii="Arial" w:hAnsi="Arial" w:cs="Arial"/>
          <w:b/>
        </w:rPr>
        <w:t>E</w:t>
      </w:r>
      <w:r>
        <w:rPr>
          <w:rFonts w:ascii="Arial" w:hAnsi="Arial" w:cs="Arial"/>
          <w:b/>
        </w:rPr>
        <w:t xml:space="preserve"> </w:t>
      </w:r>
      <w:r w:rsidRPr="00EF1162">
        <w:rPr>
          <w:rFonts w:ascii="Arial" w:hAnsi="Arial" w:cs="Arial"/>
          <w:b/>
        </w:rPr>
        <w:t>N</w:t>
      </w:r>
      <w:r>
        <w:rPr>
          <w:rFonts w:ascii="Arial" w:hAnsi="Arial" w:cs="Arial"/>
          <w:b/>
        </w:rPr>
        <w:t xml:space="preserve"> </w:t>
      </w:r>
      <w:r w:rsidRPr="00EF1162">
        <w:rPr>
          <w:rFonts w:ascii="Arial" w:hAnsi="Arial" w:cs="Arial"/>
          <w:b/>
        </w:rPr>
        <w:t xml:space="preserve">E </w:t>
      </w:r>
      <w:r>
        <w:rPr>
          <w:rFonts w:ascii="Arial" w:hAnsi="Arial" w:cs="Arial"/>
          <w:b/>
        </w:rPr>
        <w:t xml:space="preserve">   </w:t>
      </w:r>
      <w:r w:rsidRPr="00EF1162">
        <w:rPr>
          <w:rFonts w:ascii="Arial" w:hAnsi="Arial" w:cs="Arial"/>
          <w:b/>
        </w:rPr>
        <w:t>P R O G R A M</w:t>
      </w:r>
      <w:r>
        <w:rPr>
          <w:rFonts w:ascii="Arial" w:hAnsi="Arial" w:cs="Arial"/>
          <w:b/>
        </w:rPr>
        <w:t xml:space="preserve"> A</w:t>
      </w:r>
    </w:p>
    <w:p w14:paraId="2B6823F6" w14:textId="77777777" w:rsidR="00400BAF" w:rsidRPr="005D04FD" w:rsidRDefault="00400BAF" w:rsidP="00EF1162">
      <w:pPr>
        <w:jc w:val="center"/>
        <w:rPr>
          <w:rFonts w:cs="Arial"/>
          <w:b/>
          <w:szCs w:val="22"/>
        </w:rPr>
      </w:pPr>
      <w:r w:rsidRPr="005D04FD">
        <w:rPr>
          <w:rFonts w:cs="Arial"/>
          <w:b/>
          <w:szCs w:val="22"/>
        </w:rPr>
        <w:t>javnih potreba u školstvu - iznad standarda</w:t>
      </w:r>
    </w:p>
    <w:p w14:paraId="553865E3" w14:textId="77777777" w:rsidR="00400BAF" w:rsidRPr="005D04FD" w:rsidRDefault="00400BAF" w:rsidP="00EF1162">
      <w:pPr>
        <w:jc w:val="center"/>
        <w:rPr>
          <w:rFonts w:cs="Arial"/>
          <w:b/>
          <w:szCs w:val="22"/>
        </w:rPr>
      </w:pPr>
      <w:r w:rsidRPr="005D04FD">
        <w:rPr>
          <w:rFonts w:cs="Arial"/>
          <w:b/>
          <w:szCs w:val="22"/>
        </w:rPr>
        <w:t>Grada Duge Rese za 202</w:t>
      </w:r>
      <w:r>
        <w:rPr>
          <w:rFonts w:cs="Arial"/>
          <w:b/>
          <w:szCs w:val="22"/>
        </w:rPr>
        <w:t>5</w:t>
      </w:r>
      <w:r w:rsidRPr="005D04FD">
        <w:rPr>
          <w:rFonts w:cs="Arial"/>
          <w:b/>
          <w:szCs w:val="22"/>
        </w:rPr>
        <w:t>. godinu</w:t>
      </w:r>
    </w:p>
    <w:p w14:paraId="6FA9A747" w14:textId="77777777" w:rsidR="00400BAF" w:rsidRPr="005D04FD" w:rsidRDefault="00400BAF">
      <w:pPr>
        <w:jc w:val="center"/>
        <w:rPr>
          <w:rFonts w:cs="Arial"/>
          <w:b/>
          <w:bCs/>
          <w:szCs w:val="22"/>
        </w:rPr>
      </w:pPr>
    </w:p>
    <w:p w14:paraId="5A834B9F" w14:textId="77777777" w:rsidR="00400BAF" w:rsidRPr="0075290B" w:rsidRDefault="00400BAF">
      <w:pPr>
        <w:jc w:val="center"/>
        <w:rPr>
          <w:rFonts w:cs="Arial"/>
          <w:b/>
          <w:szCs w:val="22"/>
        </w:rPr>
      </w:pPr>
      <w:r w:rsidRPr="0075290B">
        <w:rPr>
          <w:rFonts w:cs="Arial"/>
          <w:b/>
          <w:szCs w:val="22"/>
        </w:rPr>
        <w:t>Članak 1.</w:t>
      </w:r>
    </w:p>
    <w:p w14:paraId="79F90446" w14:textId="77777777" w:rsidR="00400BAF" w:rsidRDefault="00400BAF" w:rsidP="00EF1162">
      <w:pPr>
        <w:jc w:val="both"/>
        <w:rPr>
          <w:rFonts w:cs="Arial"/>
          <w:szCs w:val="22"/>
        </w:rPr>
      </w:pPr>
      <w:r>
        <w:rPr>
          <w:rFonts w:cs="Arial"/>
          <w:szCs w:val="22"/>
        </w:rPr>
        <w:t xml:space="preserve">U </w:t>
      </w:r>
      <w:r w:rsidRPr="0075290B">
        <w:rPr>
          <w:rFonts w:cs="Arial"/>
          <w:szCs w:val="22"/>
        </w:rPr>
        <w:t>Program</w:t>
      </w:r>
      <w:r>
        <w:rPr>
          <w:rFonts w:cs="Arial"/>
          <w:szCs w:val="22"/>
        </w:rPr>
        <w:t>u</w:t>
      </w:r>
      <w:r w:rsidRPr="0075290B">
        <w:rPr>
          <w:rFonts w:cs="Arial"/>
          <w:szCs w:val="22"/>
        </w:rPr>
        <w:t xml:space="preserve"> javnih potreba u školstvu – iznad standarda Grada Duge Rese za 2025. godinu </w:t>
      </w:r>
      <w:r>
        <w:rPr>
          <w:rFonts w:cs="Arial"/>
          <w:szCs w:val="22"/>
        </w:rPr>
        <w:t>(Službeni glasnik Grada Duge Rese br. 16/24) članak 3. mijenja se i sada glasi:</w:t>
      </w:r>
    </w:p>
    <w:p w14:paraId="6125F8C0" w14:textId="77777777" w:rsidR="00400BAF" w:rsidRPr="00EF1162" w:rsidRDefault="00400BAF" w:rsidP="00EF1162">
      <w:pPr>
        <w:jc w:val="both"/>
        <w:rPr>
          <w:rFonts w:cs="Arial"/>
          <w:szCs w:val="22"/>
        </w:rPr>
      </w:pPr>
    </w:p>
    <w:p w14:paraId="08C4B964" w14:textId="77777777" w:rsidR="00400BAF" w:rsidRPr="00EF1162" w:rsidRDefault="00400BAF" w:rsidP="00EF1162">
      <w:pPr>
        <w:overflowPunct w:val="0"/>
        <w:jc w:val="both"/>
        <w:rPr>
          <w:rFonts w:cs="Arial"/>
          <w:szCs w:val="22"/>
        </w:rPr>
      </w:pPr>
      <w:r>
        <w:rPr>
          <w:rFonts w:cs="Arial"/>
          <w:szCs w:val="22"/>
        </w:rPr>
        <w:t>„</w:t>
      </w:r>
      <w:r w:rsidRPr="00491D88">
        <w:rPr>
          <w:rFonts w:cs="Arial"/>
          <w:szCs w:val="22"/>
        </w:rPr>
        <w:t xml:space="preserve">Za realizaciju djelatnosti iz članka 2. Programa osiguravaju se sredstva Proračuna Grada za 2025. godinu u ukupnom iznosu od </w:t>
      </w:r>
      <w:r>
        <w:rPr>
          <w:rFonts w:cs="Arial"/>
          <w:szCs w:val="22"/>
        </w:rPr>
        <w:t>239,700</w:t>
      </w:r>
      <w:r w:rsidRPr="00491D88">
        <w:rPr>
          <w:rFonts w:cs="Arial"/>
          <w:szCs w:val="22"/>
        </w:rPr>
        <w:t>,00 € i to:</w:t>
      </w:r>
    </w:p>
    <w:p w14:paraId="7E08EA6C" w14:textId="77777777" w:rsidR="00400BAF" w:rsidRPr="00491D88" w:rsidRDefault="00400BAF" w:rsidP="00400BAF">
      <w:pPr>
        <w:pStyle w:val="ListParagraph"/>
        <w:numPr>
          <w:ilvl w:val="0"/>
          <w:numId w:val="22"/>
        </w:numPr>
        <w:suppressAutoHyphens/>
        <w:overflowPunct w:val="0"/>
        <w:jc w:val="both"/>
        <w:rPr>
          <w:rFonts w:ascii="Arial" w:hAnsi="Arial" w:cs="Arial"/>
        </w:rPr>
      </w:pPr>
      <w:r w:rsidRPr="00491D88">
        <w:rPr>
          <w:rFonts w:ascii="Arial" w:hAnsi="Arial" w:cs="Arial"/>
        </w:rPr>
        <w:t>iznos od 2</w:t>
      </w:r>
      <w:r>
        <w:rPr>
          <w:rFonts w:ascii="Arial" w:hAnsi="Arial" w:cs="Arial"/>
        </w:rPr>
        <w:t>6</w:t>
      </w:r>
      <w:r w:rsidRPr="00491D88">
        <w:rPr>
          <w:rFonts w:ascii="Arial" w:hAnsi="Arial" w:cs="Arial"/>
        </w:rPr>
        <w:t>.</w:t>
      </w:r>
      <w:r>
        <w:rPr>
          <w:rFonts w:ascii="Arial" w:hAnsi="Arial" w:cs="Arial"/>
        </w:rPr>
        <w:t>400</w:t>
      </w:r>
      <w:r w:rsidRPr="00491D88">
        <w:rPr>
          <w:rFonts w:ascii="Arial" w:hAnsi="Arial" w:cs="Arial"/>
        </w:rPr>
        <w:t>,00 € za prijevoz učenika osnovnih škola</w:t>
      </w:r>
    </w:p>
    <w:p w14:paraId="37161ACF" w14:textId="77777777" w:rsidR="00400BAF" w:rsidRPr="00491D88" w:rsidRDefault="00400BAF" w:rsidP="00400BAF">
      <w:pPr>
        <w:pStyle w:val="ListParagraph"/>
        <w:numPr>
          <w:ilvl w:val="0"/>
          <w:numId w:val="22"/>
        </w:numPr>
        <w:suppressAutoHyphens/>
        <w:overflowPunct w:val="0"/>
        <w:jc w:val="both"/>
        <w:rPr>
          <w:rFonts w:ascii="Arial" w:hAnsi="Arial" w:cs="Arial"/>
        </w:rPr>
      </w:pPr>
      <w:r w:rsidRPr="00491D88">
        <w:rPr>
          <w:rFonts w:ascii="Arial" w:hAnsi="Arial" w:cs="Arial"/>
        </w:rPr>
        <w:t xml:space="preserve">iznos od </w:t>
      </w:r>
      <w:r>
        <w:rPr>
          <w:rFonts w:ascii="Arial" w:hAnsi="Arial" w:cs="Arial"/>
        </w:rPr>
        <w:t>28</w:t>
      </w:r>
      <w:r w:rsidRPr="00491D88">
        <w:rPr>
          <w:rFonts w:ascii="Arial" w:hAnsi="Arial" w:cs="Arial"/>
        </w:rPr>
        <w:t>.</w:t>
      </w:r>
      <w:r>
        <w:rPr>
          <w:rFonts w:ascii="Arial" w:hAnsi="Arial" w:cs="Arial"/>
        </w:rPr>
        <w:t>0</w:t>
      </w:r>
      <w:r w:rsidRPr="00491D88">
        <w:rPr>
          <w:rFonts w:ascii="Arial" w:hAnsi="Arial" w:cs="Arial"/>
        </w:rPr>
        <w:t>00,00 €  za prijevoz učenika srednjih škola</w:t>
      </w:r>
    </w:p>
    <w:p w14:paraId="660F4E7D" w14:textId="77777777" w:rsidR="00400BAF" w:rsidRPr="00491D88" w:rsidRDefault="00400BAF" w:rsidP="00400BAF">
      <w:pPr>
        <w:pStyle w:val="ListParagraph"/>
        <w:numPr>
          <w:ilvl w:val="0"/>
          <w:numId w:val="22"/>
        </w:numPr>
        <w:suppressAutoHyphens/>
        <w:overflowPunct w:val="0"/>
        <w:jc w:val="both"/>
        <w:rPr>
          <w:rFonts w:ascii="Arial" w:hAnsi="Arial" w:cs="Arial"/>
        </w:rPr>
      </w:pPr>
      <w:r w:rsidRPr="00491D88">
        <w:rPr>
          <w:rFonts w:ascii="Arial" w:hAnsi="Arial" w:cs="Arial"/>
        </w:rPr>
        <w:t>iznos od 66.000,00 €  za stipendiranje studenata</w:t>
      </w:r>
    </w:p>
    <w:p w14:paraId="744302B3" w14:textId="77777777" w:rsidR="00400BAF" w:rsidRPr="00491D88" w:rsidRDefault="00400BAF" w:rsidP="00400BAF">
      <w:pPr>
        <w:pStyle w:val="ListParagraph"/>
        <w:numPr>
          <w:ilvl w:val="0"/>
          <w:numId w:val="21"/>
        </w:numPr>
        <w:suppressAutoHyphens/>
        <w:overflowPunct w:val="0"/>
        <w:jc w:val="both"/>
        <w:rPr>
          <w:rFonts w:ascii="Arial" w:hAnsi="Arial" w:cs="Arial"/>
        </w:rPr>
      </w:pPr>
      <w:r w:rsidRPr="00491D88">
        <w:rPr>
          <w:rFonts w:ascii="Arial" w:hAnsi="Arial" w:cs="Arial"/>
        </w:rPr>
        <w:t xml:space="preserve">iznos od 1.500,00 € za novčane potpore darovitim studentima </w:t>
      </w:r>
    </w:p>
    <w:p w14:paraId="49CB7F71" w14:textId="77777777" w:rsidR="00400BAF" w:rsidRPr="00491D88" w:rsidRDefault="00400BAF" w:rsidP="00400BAF">
      <w:pPr>
        <w:pStyle w:val="ListParagraph"/>
        <w:numPr>
          <w:ilvl w:val="0"/>
          <w:numId w:val="21"/>
        </w:numPr>
        <w:suppressAutoHyphens/>
        <w:overflowPunct w:val="0"/>
        <w:jc w:val="both"/>
        <w:rPr>
          <w:rFonts w:ascii="Arial" w:hAnsi="Arial" w:cs="Arial"/>
        </w:rPr>
      </w:pPr>
      <w:r w:rsidRPr="00491D88">
        <w:rPr>
          <w:rFonts w:ascii="Arial" w:hAnsi="Arial" w:cs="Arial"/>
        </w:rPr>
        <w:t>iznos od 4.000,00 € za stipendije učenicima koji se školuju za deficitarno zanimanje</w:t>
      </w:r>
    </w:p>
    <w:p w14:paraId="1EE4F9FB" w14:textId="77777777" w:rsidR="00400BAF" w:rsidRPr="00491D88" w:rsidRDefault="00400BAF" w:rsidP="00400BAF">
      <w:pPr>
        <w:pStyle w:val="ListParagraph"/>
        <w:numPr>
          <w:ilvl w:val="0"/>
          <w:numId w:val="21"/>
        </w:numPr>
        <w:suppressAutoHyphens/>
        <w:overflowPunct w:val="0"/>
        <w:jc w:val="both"/>
        <w:rPr>
          <w:rFonts w:ascii="Arial" w:hAnsi="Arial" w:cs="Arial"/>
        </w:rPr>
      </w:pPr>
      <w:r w:rsidRPr="00491D88">
        <w:rPr>
          <w:rFonts w:ascii="Arial" w:hAnsi="Arial" w:cs="Arial"/>
        </w:rPr>
        <w:t>iznos od 59.000,00 € za program udžbeničkog fonda</w:t>
      </w:r>
    </w:p>
    <w:p w14:paraId="5156C330" w14:textId="77777777" w:rsidR="00400BAF" w:rsidRPr="00491D88" w:rsidRDefault="00400BAF" w:rsidP="00400BAF">
      <w:pPr>
        <w:pStyle w:val="ListParagraph"/>
        <w:numPr>
          <w:ilvl w:val="0"/>
          <w:numId w:val="21"/>
        </w:numPr>
        <w:suppressAutoHyphens/>
        <w:overflowPunct w:val="0"/>
        <w:jc w:val="both"/>
        <w:rPr>
          <w:rFonts w:ascii="Arial" w:hAnsi="Arial" w:cs="Arial"/>
        </w:rPr>
      </w:pPr>
      <w:r w:rsidRPr="00491D88">
        <w:rPr>
          <w:rFonts w:ascii="Arial" w:hAnsi="Arial" w:cs="Arial"/>
        </w:rPr>
        <w:t>iznos od 53.000,00 € za dnevni boravak u osnovnim školama</w:t>
      </w:r>
    </w:p>
    <w:p w14:paraId="088ADA56" w14:textId="77777777" w:rsidR="00400BAF" w:rsidRPr="00491D88" w:rsidRDefault="00400BAF" w:rsidP="00400BAF">
      <w:pPr>
        <w:pStyle w:val="ListParagraph"/>
        <w:numPr>
          <w:ilvl w:val="0"/>
          <w:numId w:val="21"/>
        </w:numPr>
        <w:suppressAutoHyphens/>
        <w:overflowPunct w:val="0"/>
        <w:jc w:val="both"/>
        <w:rPr>
          <w:rFonts w:ascii="Arial" w:hAnsi="Arial" w:cs="Arial"/>
        </w:rPr>
      </w:pPr>
      <w:r w:rsidRPr="00491D88">
        <w:rPr>
          <w:rFonts w:ascii="Arial" w:hAnsi="Arial" w:cs="Arial"/>
        </w:rPr>
        <w:t>iznos od 1.000,00 € za nagrade za učenika generacije osnovnih škola</w:t>
      </w:r>
    </w:p>
    <w:p w14:paraId="51E6DD2C" w14:textId="77777777" w:rsidR="00400BAF" w:rsidRPr="00491D88" w:rsidRDefault="00400BAF" w:rsidP="00400BAF">
      <w:pPr>
        <w:pStyle w:val="ListParagraph"/>
        <w:numPr>
          <w:ilvl w:val="0"/>
          <w:numId w:val="21"/>
        </w:numPr>
        <w:suppressAutoHyphens/>
        <w:overflowPunct w:val="0"/>
        <w:jc w:val="both"/>
        <w:rPr>
          <w:rFonts w:ascii="Arial" w:hAnsi="Arial" w:cs="Arial"/>
        </w:rPr>
      </w:pPr>
      <w:r w:rsidRPr="00491D88">
        <w:rPr>
          <w:rFonts w:ascii="Arial" w:hAnsi="Arial" w:cs="Arial"/>
        </w:rPr>
        <w:t>iznos od 500,00 € za nagrade za učenika generacije srednje škole</w:t>
      </w:r>
    </w:p>
    <w:p w14:paraId="20BFC936" w14:textId="77777777" w:rsidR="00400BAF" w:rsidRDefault="00400BAF" w:rsidP="00400BAF">
      <w:pPr>
        <w:pStyle w:val="ListParagraph"/>
        <w:numPr>
          <w:ilvl w:val="0"/>
          <w:numId w:val="21"/>
        </w:numPr>
        <w:suppressAutoHyphens/>
        <w:overflowPunct w:val="0"/>
        <w:jc w:val="both"/>
        <w:rPr>
          <w:rFonts w:ascii="Arial" w:hAnsi="Arial" w:cs="Arial"/>
        </w:rPr>
      </w:pPr>
      <w:r w:rsidRPr="00491D88">
        <w:rPr>
          <w:rFonts w:ascii="Arial" w:hAnsi="Arial" w:cs="Arial"/>
        </w:rPr>
        <w:t xml:space="preserve">iznos od </w:t>
      </w:r>
      <w:r>
        <w:rPr>
          <w:rFonts w:ascii="Arial" w:hAnsi="Arial" w:cs="Arial"/>
        </w:rPr>
        <w:t>300</w:t>
      </w:r>
      <w:r w:rsidRPr="00491D88">
        <w:rPr>
          <w:rFonts w:ascii="Arial" w:hAnsi="Arial" w:cs="Arial"/>
        </w:rPr>
        <w:t>,00 € za sufinanciranje prehrane za djecu s teškoćama u razvoju u Centru za odgoj i obrazovanje Karlovac</w:t>
      </w:r>
      <w:r>
        <w:rPr>
          <w:rFonts w:ascii="Arial" w:hAnsi="Arial" w:cs="Arial"/>
        </w:rPr>
        <w:t>.“</w:t>
      </w:r>
    </w:p>
    <w:p w14:paraId="7896E97E" w14:textId="77777777" w:rsidR="00400BAF" w:rsidRPr="00683796" w:rsidRDefault="00400BAF" w:rsidP="00405541">
      <w:pPr>
        <w:pStyle w:val="ListParagraph"/>
        <w:overflowPunct w:val="0"/>
        <w:jc w:val="both"/>
        <w:rPr>
          <w:rFonts w:ascii="Arial" w:hAnsi="Arial" w:cs="Arial"/>
        </w:rPr>
      </w:pPr>
    </w:p>
    <w:p w14:paraId="50886E8C" w14:textId="77777777" w:rsidR="00400BAF" w:rsidRPr="005D04FD" w:rsidRDefault="00400BAF" w:rsidP="00065FBB">
      <w:pPr>
        <w:pStyle w:val="ListParagraph"/>
        <w:overflowPunct w:val="0"/>
        <w:ind w:left="780"/>
        <w:jc w:val="both"/>
        <w:rPr>
          <w:rFonts w:ascii="Arial" w:hAnsi="Arial" w:cs="Arial"/>
          <w:b/>
          <w:lang w:eastAsia="hr-HR"/>
        </w:rPr>
      </w:pPr>
    </w:p>
    <w:p w14:paraId="1D05E0BB" w14:textId="77777777" w:rsidR="00400BAF" w:rsidRDefault="00400BAF">
      <w:pPr>
        <w:overflowPunct w:val="0"/>
        <w:jc w:val="center"/>
        <w:rPr>
          <w:rFonts w:cs="Arial"/>
          <w:b/>
          <w:szCs w:val="22"/>
          <w:lang w:eastAsia="hr-HR"/>
        </w:rPr>
      </w:pPr>
      <w:r w:rsidRPr="005D04FD">
        <w:rPr>
          <w:rFonts w:cs="Arial"/>
          <w:b/>
          <w:szCs w:val="22"/>
          <w:lang w:eastAsia="hr-HR"/>
        </w:rPr>
        <w:t xml:space="preserve">Članak </w:t>
      </w:r>
      <w:r>
        <w:rPr>
          <w:rFonts w:cs="Arial"/>
          <w:b/>
          <w:szCs w:val="22"/>
          <w:lang w:eastAsia="hr-HR"/>
        </w:rPr>
        <w:t>2</w:t>
      </w:r>
      <w:r w:rsidRPr="005D04FD">
        <w:rPr>
          <w:rFonts w:cs="Arial"/>
          <w:b/>
          <w:szCs w:val="22"/>
          <w:lang w:eastAsia="hr-HR"/>
        </w:rPr>
        <w:t>.</w:t>
      </w:r>
    </w:p>
    <w:p w14:paraId="058B20AE" w14:textId="77777777" w:rsidR="00400BAF" w:rsidRPr="00683796" w:rsidRDefault="00400BAF" w:rsidP="00EF1162">
      <w:pPr>
        <w:overflowPunct w:val="0"/>
        <w:rPr>
          <w:rFonts w:cs="Arial"/>
          <w:bCs/>
          <w:szCs w:val="22"/>
          <w:lang w:eastAsia="hr-HR"/>
        </w:rPr>
      </w:pPr>
      <w:bookmarkStart w:id="9" w:name="_Hlk213579903"/>
      <w:r w:rsidRPr="00683796">
        <w:rPr>
          <w:rFonts w:cs="Arial"/>
          <w:bCs/>
          <w:szCs w:val="22"/>
          <w:lang w:eastAsia="hr-HR"/>
        </w:rPr>
        <w:t>U članku 4. stavku 3. brojka: „23.900,00“ zamjenjuje se brojkom: „26.400,00“.</w:t>
      </w:r>
    </w:p>
    <w:bookmarkEnd w:id="9"/>
    <w:p w14:paraId="45717646" w14:textId="77777777" w:rsidR="00400BAF" w:rsidRPr="00A5282D" w:rsidRDefault="00400BAF" w:rsidP="00A5282D">
      <w:pPr>
        <w:overflowPunct w:val="0"/>
        <w:jc w:val="both"/>
        <w:rPr>
          <w:rFonts w:cs="Arial"/>
          <w:b/>
          <w:szCs w:val="22"/>
          <w:lang w:eastAsia="hr-HR"/>
        </w:rPr>
      </w:pPr>
    </w:p>
    <w:p w14:paraId="2CD324B6" w14:textId="77777777" w:rsidR="00400BAF" w:rsidRPr="005D04FD" w:rsidRDefault="00400BAF" w:rsidP="00065FBB">
      <w:pPr>
        <w:pStyle w:val="ListParagraph"/>
        <w:overflowPunct w:val="0"/>
        <w:ind w:left="780"/>
        <w:jc w:val="both"/>
        <w:rPr>
          <w:rFonts w:ascii="Arial" w:hAnsi="Arial" w:cs="Arial"/>
          <w:b/>
          <w:lang w:eastAsia="hr-HR"/>
        </w:rPr>
      </w:pPr>
    </w:p>
    <w:p w14:paraId="3B342652" w14:textId="77777777" w:rsidR="00400BAF" w:rsidRDefault="00400BAF" w:rsidP="00A5282D">
      <w:pPr>
        <w:overflowPunct w:val="0"/>
        <w:jc w:val="center"/>
        <w:rPr>
          <w:rFonts w:cs="Arial"/>
          <w:b/>
          <w:szCs w:val="22"/>
          <w:lang w:eastAsia="hr-HR"/>
        </w:rPr>
      </w:pPr>
      <w:r w:rsidRPr="005D04FD">
        <w:rPr>
          <w:rFonts w:cs="Arial"/>
          <w:b/>
          <w:szCs w:val="22"/>
          <w:lang w:eastAsia="hr-HR"/>
        </w:rPr>
        <w:t xml:space="preserve">Članak </w:t>
      </w:r>
      <w:r>
        <w:rPr>
          <w:rFonts w:cs="Arial"/>
          <w:b/>
          <w:szCs w:val="22"/>
          <w:lang w:eastAsia="hr-HR"/>
        </w:rPr>
        <w:t>3</w:t>
      </w:r>
      <w:r w:rsidRPr="005D04FD">
        <w:rPr>
          <w:rFonts w:cs="Arial"/>
          <w:b/>
          <w:szCs w:val="22"/>
          <w:lang w:eastAsia="hr-HR"/>
        </w:rPr>
        <w:t>.</w:t>
      </w:r>
    </w:p>
    <w:p w14:paraId="5AAEE736" w14:textId="77777777" w:rsidR="00400BAF" w:rsidRPr="00683796" w:rsidRDefault="00400BAF" w:rsidP="00EF1162">
      <w:pPr>
        <w:overflowPunct w:val="0"/>
        <w:rPr>
          <w:rFonts w:cs="Arial"/>
          <w:bCs/>
          <w:szCs w:val="22"/>
          <w:lang w:eastAsia="hr-HR"/>
        </w:rPr>
      </w:pPr>
      <w:r w:rsidRPr="00683796">
        <w:rPr>
          <w:rFonts w:cs="Arial"/>
          <w:bCs/>
          <w:szCs w:val="22"/>
          <w:lang w:eastAsia="hr-HR"/>
        </w:rPr>
        <w:t>U članku 5. stavku 4. brojka: „30.000,00“ zamjenjuje se brojkom: „2</w:t>
      </w:r>
      <w:r>
        <w:rPr>
          <w:rFonts w:cs="Arial"/>
          <w:bCs/>
          <w:szCs w:val="22"/>
          <w:lang w:eastAsia="hr-HR"/>
        </w:rPr>
        <w:t>8</w:t>
      </w:r>
      <w:r w:rsidRPr="00683796">
        <w:rPr>
          <w:rFonts w:cs="Arial"/>
          <w:bCs/>
          <w:szCs w:val="22"/>
          <w:lang w:eastAsia="hr-HR"/>
        </w:rPr>
        <w:t>.</w:t>
      </w:r>
      <w:r>
        <w:rPr>
          <w:rFonts w:cs="Arial"/>
          <w:bCs/>
          <w:szCs w:val="22"/>
          <w:lang w:eastAsia="hr-HR"/>
        </w:rPr>
        <w:t>0</w:t>
      </w:r>
      <w:r w:rsidRPr="00683796">
        <w:rPr>
          <w:rFonts w:cs="Arial"/>
          <w:bCs/>
          <w:szCs w:val="22"/>
          <w:lang w:eastAsia="hr-HR"/>
        </w:rPr>
        <w:t>00,00“.</w:t>
      </w:r>
    </w:p>
    <w:p w14:paraId="02E8F124" w14:textId="77777777" w:rsidR="00400BAF" w:rsidRPr="00683796" w:rsidRDefault="00400BAF" w:rsidP="00EF1162">
      <w:pPr>
        <w:pStyle w:val="ListParagraph"/>
        <w:overflowPunct w:val="0"/>
        <w:jc w:val="both"/>
        <w:rPr>
          <w:rFonts w:ascii="Arial" w:hAnsi="Arial" w:cs="Arial"/>
          <w:bCs/>
        </w:rPr>
      </w:pPr>
    </w:p>
    <w:p w14:paraId="3D77A27B" w14:textId="77777777" w:rsidR="00400BAF" w:rsidRPr="00A5282D" w:rsidRDefault="00400BAF" w:rsidP="00A5282D">
      <w:pPr>
        <w:overflowPunct w:val="0"/>
        <w:jc w:val="both"/>
        <w:rPr>
          <w:rFonts w:eastAsia="Calibri" w:cs="Arial"/>
          <w:b/>
          <w:szCs w:val="22"/>
        </w:rPr>
      </w:pPr>
    </w:p>
    <w:p w14:paraId="31A12F90" w14:textId="77777777" w:rsidR="00400BAF" w:rsidRDefault="00400BAF" w:rsidP="00683796">
      <w:pPr>
        <w:pStyle w:val="ListParagraph"/>
        <w:overflowPunct w:val="0"/>
        <w:ind w:left="0"/>
        <w:jc w:val="center"/>
        <w:rPr>
          <w:rFonts w:ascii="Arial" w:eastAsia="Calibri" w:hAnsi="Arial" w:cs="Arial"/>
          <w:b/>
        </w:rPr>
      </w:pPr>
      <w:r w:rsidRPr="00491D88">
        <w:rPr>
          <w:rFonts w:ascii="Arial" w:eastAsia="Calibri" w:hAnsi="Arial" w:cs="Arial"/>
          <w:b/>
        </w:rPr>
        <w:t xml:space="preserve">Članak </w:t>
      </w:r>
      <w:r>
        <w:rPr>
          <w:rFonts w:ascii="Arial" w:eastAsia="Calibri" w:hAnsi="Arial" w:cs="Arial"/>
          <w:b/>
        </w:rPr>
        <w:t>4</w:t>
      </w:r>
      <w:r w:rsidRPr="00491D88">
        <w:rPr>
          <w:rFonts w:ascii="Arial" w:eastAsia="Calibri" w:hAnsi="Arial" w:cs="Arial"/>
          <w:b/>
        </w:rPr>
        <w:t>.</w:t>
      </w:r>
    </w:p>
    <w:p w14:paraId="0FAA80DB" w14:textId="77777777" w:rsidR="00400BAF" w:rsidRPr="00683796" w:rsidRDefault="00400BAF" w:rsidP="00A5282D">
      <w:pPr>
        <w:overflowPunct w:val="0"/>
        <w:rPr>
          <w:rFonts w:cs="Arial"/>
          <w:bCs/>
          <w:szCs w:val="22"/>
          <w:lang w:eastAsia="hr-HR"/>
        </w:rPr>
      </w:pPr>
      <w:r w:rsidRPr="00683796">
        <w:rPr>
          <w:rFonts w:cs="Arial"/>
          <w:bCs/>
          <w:szCs w:val="22"/>
          <w:lang w:eastAsia="hr-HR"/>
        </w:rPr>
        <w:t>U članku 12. stavku 2. brojka: „1.000,00“ zamjenjuje se brojkom: „300,00“.</w:t>
      </w:r>
    </w:p>
    <w:p w14:paraId="1B1E075C" w14:textId="77777777" w:rsidR="00400BAF" w:rsidRPr="00683796" w:rsidRDefault="00400BAF" w:rsidP="00065FBB">
      <w:pPr>
        <w:pStyle w:val="ListParagraph"/>
        <w:overflowPunct w:val="0"/>
        <w:ind w:left="0"/>
        <w:jc w:val="center"/>
        <w:rPr>
          <w:rFonts w:ascii="Arial" w:eastAsia="Calibri" w:hAnsi="Arial" w:cs="Arial"/>
          <w:bCs/>
        </w:rPr>
      </w:pPr>
    </w:p>
    <w:p w14:paraId="6A0D17EE" w14:textId="77777777" w:rsidR="00400BAF" w:rsidRDefault="00400BAF" w:rsidP="00121BAD">
      <w:pPr>
        <w:overflowPunct w:val="0"/>
        <w:jc w:val="both"/>
        <w:rPr>
          <w:rFonts w:eastAsia="Calibri" w:cs="Arial"/>
          <w:b/>
          <w:bCs/>
          <w:szCs w:val="22"/>
        </w:rPr>
      </w:pPr>
    </w:p>
    <w:p w14:paraId="135BF88E" w14:textId="77777777" w:rsidR="00400BAF" w:rsidRDefault="00400BAF" w:rsidP="00121BAD">
      <w:pPr>
        <w:overflowPunct w:val="0"/>
        <w:jc w:val="both"/>
        <w:rPr>
          <w:rFonts w:eastAsia="Calibri" w:cs="Arial"/>
          <w:b/>
          <w:bCs/>
          <w:szCs w:val="22"/>
        </w:rPr>
      </w:pPr>
    </w:p>
    <w:p w14:paraId="4A5B1310" w14:textId="77777777" w:rsidR="00400BAF" w:rsidRPr="00121BAD" w:rsidRDefault="00400BAF" w:rsidP="00121BAD">
      <w:pPr>
        <w:overflowPunct w:val="0"/>
        <w:jc w:val="both"/>
        <w:rPr>
          <w:rFonts w:eastAsia="Calibri" w:cs="Arial"/>
          <w:b/>
          <w:bCs/>
          <w:szCs w:val="22"/>
        </w:rPr>
      </w:pPr>
    </w:p>
    <w:p w14:paraId="22F71E7D" w14:textId="77777777" w:rsidR="00400BAF" w:rsidRPr="0075290B" w:rsidRDefault="00400BAF" w:rsidP="00121BAD">
      <w:pPr>
        <w:overflowPunct w:val="0"/>
        <w:jc w:val="center"/>
        <w:rPr>
          <w:rFonts w:eastAsia="Calibri" w:cs="Arial"/>
          <w:b/>
          <w:bCs/>
          <w:szCs w:val="22"/>
        </w:rPr>
      </w:pPr>
      <w:r w:rsidRPr="0075290B">
        <w:rPr>
          <w:rFonts w:eastAsia="Calibri" w:cs="Arial"/>
          <w:b/>
          <w:szCs w:val="22"/>
        </w:rPr>
        <w:t xml:space="preserve">Članak </w:t>
      </w:r>
      <w:r>
        <w:rPr>
          <w:rFonts w:eastAsia="Calibri" w:cs="Arial"/>
          <w:b/>
          <w:szCs w:val="22"/>
        </w:rPr>
        <w:t>5</w:t>
      </w:r>
      <w:r w:rsidRPr="0075290B">
        <w:rPr>
          <w:rFonts w:eastAsia="Calibri" w:cs="Arial"/>
          <w:b/>
          <w:szCs w:val="22"/>
        </w:rPr>
        <w:t>.</w:t>
      </w:r>
    </w:p>
    <w:p w14:paraId="7D59546F" w14:textId="77777777" w:rsidR="00400BAF" w:rsidRDefault="00400BAF" w:rsidP="00683796">
      <w:pPr>
        <w:overflowPunct w:val="0"/>
        <w:rPr>
          <w:rFonts w:cs="Arial"/>
          <w:bCs/>
          <w:szCs w:val="22"/>
          <w:lang w:eastAsia="hr-HR"/>
        </w:rPr>
      </w:pPr>
      <w:r w:rsidRPr="00683796">
        <w:rPr>
          <w:rFonts w:cs="Arial"/>
          <w:bCs/>
          <w:szCs w:val="22"/>
          <w:lang w:eastAsia="hr-HR"/>
        </w:rPr>
        <w:t>Članak 13. briše se.</w:t>
      </w:r>
    </w:p>
    <w:p w14:paraId="67091AE9" w14:textId="77777777" w:rsidR="00400BAF" w:rsidRPr="00683796" w:rsidRDefault="00400BAF" w:rsidP="00683796">
      <w:pPr>
        <w:overflowPunct w:val="0"/>
        <w:rPr>
          <w:rFonts w:cs="Arial"/>
          <w:bCs/>
          <w:szCs w:val="22"/>
          <w:lang w:eastAsia="hr-HR"/>
        </w:rPr>
      </w:pPr>
      <w:r w:rsidRPr="00683796">
        <w:rPr>
          <w:rFonts w:cs="Arial"/>
          <w:b/>
          <w:szCs w:val="22"/>
          <w:lang w:eastAsia="hr-HR"/>
        </w:rPr>
        <w:br/>
      </w:r>
      <w:r w:rsidRPr="00683796">
        <w:rPr>
          <w:rFonts w:cs="Arial"/>
          <w:bCs/>
          <w:i/>
          <w:iCs/>
          <w:szCs w:val="22"/>
          <w:lang w:eastAsia="hr-HR"/>
        </w:rPr>
        <w:t xml:space="preserve">Razlog brisanja jest činjenica da će se sufinanciranje projekta „Izgradnja sportske dvorane OŠ Ivan Goran Kovačić “ </w:t>
      </w:r>
      <w:r>
        <w:rPr>
          <w:rFonts w:cs="Arial"/>
          <w:bCs/>
          <w:i/>
          <w:iCs/>
          <w:szCs w:val="22"/>
          <w:lang w:eastAsia="hr-HR"/>
        </w:rPr>
        <w:t xml:space="preserve">u cijelosti </w:t>
      </w:r>
      <w:r w:rsidRPr="00683796">
        <w:rPr>
          <w:rFonts w:cs="Arial"/>
          <w:bCs/>
          <w:i/>
          <w:iCs/>
          <w:szCs w:val="22"/>
          <w:lang w:eastAsia="hr-HR"/>
        </w:rPr>
        <w:t xml:space="preserve">realizirati u 2026. godini, te će isti biti uvršten u Program </w:t>
      </w:r>
      <w:r>
        <w:rPr>
          <w:rFonts w:cs="Arial"/>
          <w:bCs/>
          <w:i/>
          <w:iCs/>
          <w:szCs w:val="22"/>
          <w:lang w:eastAsia="hr-HR"/>
        </w:rPr>
        <w:t xml:space="preserve">javnih potreba u školstvu – iznad standarda Grada Duge Rese </w:t>
      </w:r>
      <w:r w:rsidRPr="00683796">
        <w:rPr>
          <w:rFonts w:cs="Arial"/>
          <w:bCs/>
          <w:i/>
          <w:iCs/>
          <w:szCs w:val="22"/>
          <w:lang w:eastAsia="hr-HR"/>
        </w:rPr>
        <w:t>za 2026. godinu.</w:t>
      </w:r>
    </w:p>
    <w:p w14:paraId="635A4EC2" w14:textId="77777777" w:rsidR="00400BAF" w:rsidRDefault="00400BAF" w:rsidP="00683796">
      <w:pPr>
        <w:overflowPunct w:val="0"/>
        <w:rPr>
          <w:rFonts w:cs="Arial"/>
          <w:b/>
          <w:szCs w:val="22"/>
          <w:lang w:eastAsia="hr-HR"/>
        </w:rPr>
      </w:pPr>
    </w:p>
    <w:p w14:paraId="1A8C5AD2" w14:textId="77777777" w:rsidR="00400BAF" w:rsidRPr="0075290B" w:rsidRDefault="00400BAF">
      <w:pPr>
        <w:overflowPunct w:val="0"/>
        <w:jc w:val="center"/>
        <w:rPr>
          <w:rFonts w:cs="Arial"/>
          <w:b/>
          <w:szCs w:val="22"/>
          <w:lang w:eastAsia="hr-HR"/>
        </w:rPr>
      </w:pPr>
      <w:r w:rsidRPr="0075290B">
        <w:rPr>
          <w:rFonts w:cs="Arial"/>
          <w:b/>
          <w:szCs w:val="22"/>
          <w:lang w:eastAsia="hr-HR"/>
        </w:rPr>
        <w:t xml:space="preserve">Članak </w:t>
      </w:r>
      <w:r>
        <w:rPr>
          <w:rFonts w:cs="Arial"/>
          <w:b/>
          <w:szCs w:val="22"/>
          <w:lang w:eastAsia="hr-HR"/>
        </w:rPr>
        <w:t>6</w:t>
      </w:r>
      <w:r w:rsidRPr="0075290B">
        <w:rPr>
          <w:rFonts w:cs="Arial"/>
          <w:b/>
          <w:szCs w:val="22"/>
          <w:lang w:eastAsia="hr-HR"/>
        </w:rPr>
        <w:t>.</w:t>
      </w:r>
    </w:p>
    <w:p w14:paraId="1584E4D0" w14:textId="77777777" w:rsidR="00400BAF" w:rsidRDefault="00400BAF">
      <w:pPr>
        <w:overflowPunct w:val="0"/>
        <w:jc w:val="both"/>
        <w:rPr>
          <w:rFonts w:cs="Arial"/>
          <w:szCs w:val="22"/>
          <w:lang w:eastAsia="hr-HR"/>
        </w:rPr>
      </w:pPr>
      <w:r>
        <w:rPr>
          <w:rFonts w:cs="Arial"/>
          <w:szCs w:val="22"/>
          <w:lang w:eastAsia="hr-HR"/>
        </w:rPr>
        <w:t xml:space="preserve">Dosadašnji članka 14. postaje članak 13. </w:t>
      </w:r>
    </w:p>
    <w:p w14:paraId="264AADB8" w14:textId="77777777" w:rsidR="00400BAF" w:rsidRDefault="00400BAF" w:rsidP="00683796">
      <w:pPr>
        <w:overflowPunct w:val="0"/>
        <w:jc w:val="center"/>
        <w:rPr>
          <w:rFonts w:cs="Arial"/>
          <w:szCs w:val="22"/>
          <w:lang w:eastAsia="hr-HR"/>
        </w:rPr>
      </w:pPr>
    </w:p>
    <w:p w14:paraId="19F7417D" w14:textId="77777777" w:rsidR="00400BAF" w:rsidRDefault="00400BAF" w:rsidP="00683796">
      <w:pPr>
        <w:overflowPunct w:val="0"/>
        <w:jc w:val="center"/>
        <w:rPr>
          <w:rFonts w:cs="Arial"/>
          <w:b/>
          <w:szCs w:val="22"/>
          <w:lang w:eastAsia="hr-HR"/>
        </w:rPr>
      </w:pPr>
      <w:r w:rsidRPr="0075290B">
        <w:rPr>
          <w:rFonts w:cs="Arial"/>
          <w:b/>
          <w:szCs w:val="22"/>
          <w:lang w:eastAsia="hr-HR"/>
        </w:rPr>
        <w:t xml:space="preserve">Članak </w:t>
      </w:r>
      <w:r>
        <w:rPr>
          <w:rFonts w:cs="Arial"/>
          <w:b/>
          <w:szCs w:val="22"/>
          <w:lang w:eastAsia="hr-HR"/>
        </w:rPr>
        <w:t>7.</w:t>
      </w:r>
    </w:p>
    <w:p w14:paraId="3D98237D" w14:textId="77777777" w:rsidR="00400BAF" w:rsidRPr="00683796" w:rsidRDefault="00400BAF" w:rsidP="00683796">
      <w:pPr>
        <w:overflowPunct w:val="0"/>
        <w:rPr>
          <w:rFonts w:cs="Arial"/>
          <w:bCs/>
          <w:szCs w:val="22"/>
          <w:lang w:eastAsia="hr-HR"/>
        </w:rPr>
      </w:pPr>
      <w:r w:rsidRPr="00683796">
        <w:rPr>
          <w:rFonts w:cs="Arial"/>
          <w:bCs/>
          <w:szCs w:val="22"/>
          <w:lang w:eastAsia="hr-HR"/>
        </w:rPr>
        <w:t>Ostale odredbe Programa se ne mijenjaju.</w:t>
      </w:r>
    </w:p>
    <w:p w14:paraId="10964C67" w14:textId="77777777" w:rsidR="00400BAF" w:rsidRPr="0075290B" w:rsidRDefault="00400BAF">
      <w:pPr>
        <w:overflowPunct w:val="0"/>
        <w:jc w:val="both"/>
        <w:rPr>
          <w:rFonts w:cs="Arial"/>
          <w:b/>
          <w:szCs w:val="22"/>
          <w:lang w:eastAsia="hr-HR"/>
        </w:rPr>
      </w:pPr>
    </w:p>
    <w:p w14:paraId="70FDC4A9" w14:textId="77777777" w:rsidR="00400BAF" w:rsidRPr="0075290B" w:rsidRDefault="00400BAF" w:rsidP="00340073">
      <w:pPr>
        <w:overflowPunct w:val="0"/>
        <w:jc w:val="center"/>
        <w:rPr>
          <w:rFonts w:cs="Arial"/>
          <w:b/>
          <w:szCs w:val="22"/>
          <w:lang w:eastAsia="hr-HR"/>
        </w:rPr>
      </w:pPr>
      <w:r w:rsidRPr="0075290B">
        <w:rPr>
          <w:rFonts w:cs="Arial"/>
          <w:b/>
          <w:szCs w:val="22"/>
          <w:lang w:eastAsia="hr-HR"/>
        </w:rPr>
        <w:t xml:space="preserve">Članak </w:t>
      </w:r>
      <w:r>
        <w:rPr>
          <w:rFonts w:cs="Arial"/>
          <w:b/>
          <w:szCs w:val="22"/>
          <w:lang w:eastAsia="hr-HR"/>
        </w:rPr>
        <w:t>8</w:t>
      </w:r>
      <w:r w:rsidRPr="0075290B">
        <w:rPr>
          <w:rFonts w:cs="Arial"/>
          <w:b/>
          <w:szCs w:val="22"/>
          <w:lang w:eastAsia="hr-HR"/>
        </w:rPr>
        <w:t>.</w:t>
      </w:r>
    </w:p>
    <w:p w14:paraId="526E7EE8" w14:textId="77777777" w:rsidR="00400BAF" w:rsidRPr="0075290B" w:rsidRDefault="00400BAF">
      <w:pPr>
        <w:spacing w:after="100"/>
        <w:jc w:val="both"/>
        <w:rPr>
          <w:rFonts w:cs="Arial"/>
          <w:szCs w:val="22"/>
        </w:rPr>
      </w:pPr>
      <w:r w:rsidRPr="0075290B">
        <w:rPr>
          <w:rFonts w:cs="Arial"/>
          <w:szCs w:val="22"/>
        </w:rPr>
        <w:t>Ov</w:t>
      </w:r>
      <w:r>
        <w:rPr>
          <w:rFonts w:cs="Arial"/>
          <w:szCs w:val="22"/>
        </w:rPr>
        <w:t xml:space="preserve">e I. Izmjene </w:t>
      </w:r>
      <w:r w:rsidRPr="0075290B">
        <w:rPr>
          <w:rFonts w:cs="Arial"/>
          <w:szCs w:val="22"/>
        </w:rPr>
        <w:t>Program</w:t>
      </w:r>
      <w:r>
        <w:rPr>
          <w:rFonts w:cs="Arial"/>
          <w:szCs w:val="22"/>
        </w:rPr>
        <w:t>a</w:t>
      </w:r>
      <w:r w:rsidRPr="0075290B">
        <w:rPr>
          <w:rFonts w:cs="Arial"/>
          <w:szCs w:val="22"/>
        </w:rPr>
        <w:t xml:space="preserve"> stupa</w:t>
      </w:r>
      <w:r>
        <w:rPr>
          <w:rFonts w:cs="Arial"/>
          <w:szCs w:val="22"/>
        </w:rPr>
        <w:t>ju</w:t>
      </w:r>
      <w:r w:rsidRPr="0075290B">
        <w:rPr>
          <w:rFonts w:cs="Arial"/>
          <w:szCs w:val="22"/>
        </w:rPr>
        <w:t xml:space="preserve"> na snagu </w:t>
      </w:r>
      <w:r>
        <w:rPr>
          <w:rFonts w:cs="Arial"/>
          <w:szCs w:val="22"/>
        </w:rPr>
        <w:t xml:space="preserve">sljedećeg dana od dana objave </w:t>
      </w:r>
      <w:r w:rsidRPr="0075290B">
        <w:rPr>
          <w:rFonts w:cs="Arial"/>
          <w:szCs w:val="22"/>
        </w:rPr>
        <w:t xml:space="preserve">u </w:t>
      </w:r>
      <w:r>
        <w:rPr>
          <w:rFonts w:cs="Arial"/>
          <w:szCs w:val="22"/>
        </w:rPr>
        <w:t>„</w:t>
      </w:r>
      <w:r w:rsidRPr="0075290B">
        <w:rPr>
          <w:rFonts w:cs="Arial"/>
          <w:szCs w:val="22"/>
        </w:rPr>
        <w:t>Službenom glasniku Grada Duge Rese</w:t>
      </w:r>
      <w:r>
        <w:rPr>
          <w:rFonts w:cs="Arial"/>
          <w:szCs w:val="22"/>
        </w:rPr>
        <w:t>“</w:t>
      </w:r>
      <w:r w:rsidRPr="0075290B">
        <w:rPr>
          <w:rFonts w:cs="Arial"/>
          <w:szCs w:val="22"/>
        </w:rPr>
        <w:t>.</w:t>
      </w:r>
    </w:p>
    <w:p w14:paraId="74075954" w14:textId="77777777" w:rsidR="00400BAF" w:rsidRPr="0075290B" w:rsidRDefault="00400BAF">
      <w:pPr>
        <w:spacing w:after="100"/>
        <w:jc w:val="both"/>
        <w:rPr>
          <w:rFonts w:cs="Arial"/>
          <w:szCs w:val="22"/>
        </w:rPr>
      </w:pPr>
    </w:p>
    <w:p w14:paraId="58FADD8E" w14:textId="77777777" w:rsidR="00400BAF" w:rsidRPr="0075290B" w:rsidRDefault="00400BAF">
      <w:pPr>
        <w:jc w:val="right"/>
        <w:rPr>
          <w:rFonts w:cs="Arial"/>
          <w:b/>
          <w:szCs w:val="22"/>
        </w:rPr>
      </w:pPr>
      <w:r w:rsidRPr="0075290B">
        <w:rPr>
          <w:rFonts w:cs="Arial"/>
          <w:b/>
          <w:szCs w:val="22"/>
        </w:rPr>
        <w:t xml:space="preserve">     PREDSJED</w:t>
      </w:r>
      <w:r>
        <w:rPr>
          <w:rFonts w:cs="Arial"/>
          <w:b/>
          <w:szCs w:val="22"/>
        </w:rPr>
        <w:t>NICA</w:t>
      </w:r>
      <w:r w:rsidRPr="0075290B">
        <w:rPr>
          <w:rFonts w:cs="Arial"/>
          <w:b/>
          <w:szCs w:val="22"/>
        </w:rPr>
        <w:t xml:space="preserve"> GRADSKOG VIJEĆA</w:t>
      </w:r>
    </w:p>
    <w:p w14:paraId="2B127C1C" w14:textId="77777777" w:rsidR="00400BAF" w:rsidRPr="0075290B" w:rsidRDefault="00400BAF" w:rsidP="00400BAF">
      <w:pPr>
        <w:jc w:val="right"/>
        <w:rPr>
          <w:rFonts w:cs="Arial"/>
          <w:b/>
          <w:szCs w:val="22"/>
        </w:rPr>
      </w:pPr>
      <w:r w:rsidRPr="0075290B">
        <w:rPr>
          <w:rFonts w:cs="Arial"/>
          <w:b/>
          <w:szCs w:val="22"/>
        </w:rPr>
        <w:t xml:space="preserve">dr. med. </w:t>
      </w:r>
      <w:r>
        <w:rPr>
          <w:rFonts w:cs="Arial"/>
          <w:b/>
          <w:szCs w:val="22"/>
        </w:rPr>
        <w:t xml:space="preserve">Višnja Mihalić </w:t>
      </w:r>
      <w:proofErr w:type="spellStart"/>
      <w:r>
        <w:rPr>
          <w:rFonts w:cs="Arial"/>
          <w:b/>
          <w:szCs w:val="22"/>
        </w:rPr>
        <w:t>Mikuljan</w:t>
      </w:r>
      <w:proofErr w:type="spellEnd"/>
      <w:r>
        <w:rPr>
          <w:rFonts w:cs="Arial"/>
          <w:b/>
          <w:szCs w:val="22"/>
        </w:rPr>
        <w:t>, v.r.</w:t>
      </w:r>
    </w:p>
    <w:p w14:paraId="5DCF326F" w14:textId="77777777" w:rsidR="00400BAF" w:rsidRDefault="00400BAF">
      <w:pPr>
        <w:jc w:val="both"/>
        <w:rPr>
          <w:rFonts w:cs="Arial"/>
          <w:b/>
          <w:sz w:val="18"/>
          <w:szCs w:val="18"/>
        </w:rPr>
      </w:pPr>
    </w:p>
    <w:p w14:paraId="43C37FAE" w14:textId="77777777" w:rsidR="00400BAF" w:rsidRDefault="00400BAF">
      <w:pPr>
        <w:jc w:val="both"/>
        <w:rPr>
          <w:rFonts w:cs="Arial"/>
          <w:b/>
          <w:sz w:val="18"/>
          <w:szCs w:val="18"/>
        </w:rPr>
      </w:pPr>
    </w:p>
    <w:p w14:paraId="07976BF0" w14:textId="77777777" w:rsidR="00400BAF" w:rsidRDefault="00400BAF">
      <w:pPr>
        <w:jc w:val="both"/>
        <w:rPr>
          <w:rFonts w:cs="Arial"/>
          <w:b/>
          <w:sz w:val="18"/>
          <w:szCs w:val="18"/>
        </w:rPr>
      </w:pPr>
    </w:p>
    <w:p w14:paraId="474BAEF3" w14:textId="77777777" w:rsidR="00400BAF" w:rsidRDefault="00400BAF">
      <w:pPr>
        <w:jc w:val="both"/>
        <w:rPr>
          <w:rFonts w:cs="Arial"/>
          <w:b/>
          <w:sz w:val="18"/>
          <w:szCs w:val="18"/>
        </w:rPr>
      </w:pPr>
    </w:p>
    <w:p w14:paraId="79E4CC10" w14:textId="77777777" w:rsidR="00400BAF" w:rsidRDefault="00400BAF">
      <w:pPr>
        <w:jc w:val="both"/>
        <w:rPr>
          <w:rFonts w:cs="Arial"/>
          <w:b/>
          <w:sz w:val="18"/>
          <w:szCs w:val="18"/>
        </w:rPr>
      </w:pPr>
    </w:p>
    <w:p w14:paraId="0DBE918C" w14:textId="77777777" w:rsidR="00400BAF" w:rsidRDefault="00400BAF">
      <w:pPr>
        <w:jc w:val="both"/>
        <w:rPr>
          <w:rFonts w:cs="Arial"/>
          <w:b/>
          <w:sz w:val="18"/>
          <w:szCs w:val="18"/>
        </w:rPr>
      </w:pPr>
    </w:p>
    <w:p w14:paraId="1FEDEE64" w14:textId="77777777" w:rsidR="00400BAF" w:rsidRDefault="00400BAF">
      <w:pPr>
        <w:jc w:val="both"/>
        <w:rPr>
          <w:rFonts w:cs="Arial"/>
          <w:b/>
          <w:sz w:val="18"/>
          <w:szCs w:val="18"/>
        </w:rPr>
      </w:pPr>
    </w:p>
    <w:p w14:paraId="60B0D3DB" w14:textId="77777777" w:rsidR="00400BAF" w:rsidRDefault="00400BAF">
      <w:pPr>
        <w:jc w:val="both"/>
        <w:rPr>
          <w:rFonts w:cs="Arial"/>
          <w:b/>
          <w:sz w:val="18"/>
          <w:szCs w:val="18"/>
        </w:rPr>
      </w:pPr>
    </w:p>
    <w:p w14:paraId="26168034" w14:textId="77777777" w:rsidR="00400BAF" w:rsidRDefault="00400BAF">
      <w:pPr>
        <w:jc w:val="both"/>
        <w:rPr>
          <w:rFonts w:cs="Arial"/>
          <w:b/>
          <w:sz w:val="18"/>
          <w:szCs w:val="18"/>
        </w:rPr>
      </w:pPr>
    </w:p>
    <w:p w14:paraId="01BE5E90" w14:textId="77777777" w:rsidR="00400BAF" w:rsidRDefault="00400BAF">
      <w:pPr>
        <w:jc w:val="both"/>
        <w:rPr>
          <w:rFonts w:cs="Arial"/>
          <w:b/>
          <w:sz w:val="18"/>
          <w:szCs w:val="18"/>
        </w:rPr>
      </w:pPr>
    </w:p>
    <w:p w14:paraId="1AD29B5E" w14:textId="77777777" w:rsidR="00400BAF" w:rsidRDefault="00400BAF">
      <w:pPr>
        <w:jc w:val="both"/>
        <w:rPr>
          <w:rFonts w:cs="Arial"/>
          <w:b/>
          <w:sz w:val="18"/>
          <w:szCs w:val="18"/>
        </w:rPr>
      </w:pPr>
    </w:p>
    <w:p w14:paraId="20D0A928" w14:textId="77777777" w:rsidR="00400BAF" w:rsidRDefault="00400BAF">
      <w:pPr>
        <w:jc w:val="both"/>
        <w:rPr>
          <w:rFonts w:cs="Arial"/>
          <w:b/>
          <w:sz w:val="18"/>
          <w:szCs w:val="18"/>
        </w:rPr>
      </w:pPr>
    </w:p>
    <w:p w14:paraId="23CE407F" w14:textId="77777777" w:rsidR="00400BAF" w:rsidRDefault="00400BAF">
      <w:pPr>
        <w:jc w:val="both"/>
        <w:rPr>
          <w:rFonts w:cs="Arial"/>
          <w:b/>
          <w:sz w:val="18"/>
          <w:szCs w:val="18"/>
        </w:rPr>
      </w:pPr>
    </w:p>
    <w:p w14:paraId="51CAD799" w14:textId="77777777" w:rsidR="00400BAF" w:rsidRDefault="00400BAF">
      <w:pPr>
        <w:jc w:val="both"/>
        <w:rPr>
          <w:rFonts w:cs="Arial"/>
          <w:b/>
          <w:sz w:val="18"/>
          <w:szCs w:val="18"/>
        </w:rPr>
      </w:pPr>
    </w:p>
    <w:p w14:paraId="28CC5919" w14:textId="77777777" w:rsidR="00400BAF" w:rsidRDefault="00400BAF">
      <w:pPr>
        <w:jc w:val="both"/>
        <w:rPr>
          <w:rFonts w:cs="Arial"/>
          <w:b/>
          <w:sz w:val="18"/>
          <w:szCs w:val="18"/>
        </w:rPr>
      </w:pPr>
    </w:p>
    <w:p w14:paraId="30F76A8D" w14:textId="77777777" w:rsidR="00400BAF" w:rsidRDefault="00400BAF">
      <w:pPr>
        <w:jc w:val="both"/>
        <w:rPr>
          <w:rFonts w:cs="Arial"/>
          <w:b/>
          <w:sz w:val="18"/>
          <w:szCs w:val="18"/>
        </w:rPr>
      </w:pPr>
    </w:p>
    <w:p w14:paraId="2F6D8BAE" w14:textId="77777777" w:rsidR="00400BAF" w:rsidRDefault="00400BAF">
      <w:pPr>
        <w:jc w:val="both"/>
        <w:rPr>
          <w:rFonts w:cs="Arial"/>
          <w:b/>
          <w:sz w:val="18"/>
          <w:szCs w:val="18"/>
        </w:rPr>
      </w:pPr>
    </w:p>
    <w:p w14:paraId="103E8931" w14:textId="77777777" w:rsidR="00400BAF" w:rsidRDefault="00400BAF">
      <w:pPr>
        <w:jc w:val="both"/>
        <w:rPr>
          <w:rFonts w:cs="Arial"/>
          <w:b/>
          <w:sz w:val="18"/>
          <w:szCs w:val="18"/>
        </w:rPr>
      </w:pPr>
    </w:p>
    <w:p w14:paraId="0FEF3212" w14:textId="77777777" w:rsidR="00400BAF" w:rsidRDefault="00400BAF">
      <w:pPr>
        <w:jc w:val="both"/>
        <w:rPr>
          <w:rFonts w:cs="Arial"/>
          <w:b/>
          <w:sz w:val="18"/>
          <w:szCs w:val="18"/>
        </w:rPr>
      </w:pPr>
    </w:p>
    <w:p w14:paraId="20C9C367" w14:textId="77777777" w:rsidR="00400BAF" w:rsidRDefault="00400BAF">
      <w:pPr>
        <w:jc w:val="both"/>
        <w:rPr>
          <w:rFonts w:cs="Arial"/>
          <w:b/>
          <w:sz w:val="18"/>
          <w:szCs w:val="18"/>
        </w:rPr>
      </w:pPr>
    </w:p>
    <w:p w14:paraId="56CB1EB3" w14:textId="77777777" w:rsidR="00400BAF" w:rsidRDefault="00400BAF">
      <w:pPr>
        <w:jc w:val="both"/>
        <w:rPr>
          <w:rFonts w:cs="Arial"/>
          <w:b/>
          <w:sz w:val="18"/>
          <w:szCs w:val="18"/>
        </w:rPr>
      </w:pPr>
    </w:p>
    <w:p w14:paraId="5BAB7EB2" w14:textId="77777777" w:rsidR="00400BAF" w:rsidRDefault="00400BAF">
      <w:pPr>
        <w:jc w:val="both"/>
        <w:rPr>
          <w:rFonts w:cs="Arial"/>
          <w:b/>
          <w:sz w:val="18"/>
          <w:szCs w:val="18"/>
        </w:rPr>
      </w:pPr>
    </w:p>
    <w:p w14:paraId="6E61FEA7" w14:textId="77777777" w:rsidR="00400BAF" w:rsidRDefault="00400BAF">
      <w:pPr>
        <w:jc w:val="both"/>
        <w:rPr>
          <w:rFonts w:cs="Arial"/>
          <w:b/>
          <w:sz w:val="18"/>
          <w:szCs w:val="18"/>
        </w:rPr>
      </w:pPr>
    </w:p>
    <w:p w14:paraId="20FFE848" w14:textId="77777777" w:rsidR="00400BAF" w:rsidRDefault="00400BAF">
      <w:pPr>
        <w:jc w:val="both"/>
        <w:rPr>
          <w:rFonts w:cs="Arial"/>
          <w:b/>
          <w:sz w:val="18"/>
          <w:szCs w:val="18"/>
        </w:rPr>
      </w:pPr>
    </w:p>
    <w:p w14:paraId="5EC9C583" w14:textId="77777777" w:rsidR="00400BAF" w:rsidRDefault="00400BAF">
      <w:pPr>
        <w:jc w:val="both"/>
        <w:rPr>
          <w:rFonts w:cs="Arial"/>
          <w:b/>
          <w:sz w:val="18"/>
          <w:szCs w:val="18"/>
        </w:rPr>
      </w:pPr>
    </w:p>
    <w:p w14:paraId="29D15E0D" w14:textId="77777777" w:rsidR="00400BAF" w:rsidRDefault="00400BAF">
      <w:pPr>
        <w:jc w:val="both"/>
        <w:rPr>
          <w:rFonts w:cs="Arial"/>
          <w:b/>
          <w:sz w:val="18"/>
          <w:szCs w:val="18"/>
        </w:rPr>
      </w:pPr>
    </w:p>
    <w:p w14:paraId="2A5CDDF4" w14:textId="77777777" w:rsidR="00400BAF" w:rsidRDefault="00400BAF">
      <w:pPr>
        <w:jc w:val="both"/>
        <w:rPr>
          <w:rFonts w:cs="Arial"/>
          <w:b/>
          <w:sz w:val="18"/>
          <w:szCs w:val="18"/>
        </w:rPr>
      </w:pPr>
    </w:p>
    <w:p w14:paraId="0485A285" w14:textId="77777777" w:rsidR="00400BAF" w:rsidRDefault="00400BAF">
      <w:pPr>
        <w:jc w:val="both"/>
        <w:rPr>
          <w:rFonts w:cs="Arial"/>
          <w:b/>
          <w:sz w:val="18"/>
          <w:szCs w:val="18"/>
        </w:rPr>
      </w:pPr>
    </w:p>
    <w:p w14:paraId="5ED70A6C" w14:textId="77777777" w:rsidR="00400BAF" w:rsidRDefault="00400BAF">
      <w:pPr>
        <w:jc w:val="both"/>
        <w:rPr>
          <w:rFonts w:cs="Arial"/>
          <w:b/>
          <w:sz w:val="18"/>
          <w:szCs w:val="18"/>
        </w:rPr>
      </w:pPr>
    </w:p>
    <w:p w14:paraId="72A68F85" w14:textId="77777777" w:rsidR="00400BAF" w:rsidRDefault="00400BAF">
      <w:pPr>
        <w:jc w:val="both"/>
        <w:rPr>
          <w:rFonts w:cs="Arial"/>
          <w:b/>
          <w:sz w:val="18"/>
          <w:szCs w:val="18"/>
        </w:rPr>
      </w:pPr>
    </w:p>
    <w:p w14:paraId="065D01B9" w14:textId="77777777" w:rsidR="00400BAF" w:rsidRDefault="00400BAF">
      <w:pPr>
        <w:jc w:val="both"/>
        <w:rPr>
          <w:rFonts w:cs="Arial"/>
          <w:b/>
          <w:sz w:val="18"/>
          <w:szCs w:val="18"/>
        </w:rPr>
      </w:pPr>
    </w:p>
    <w:p w14:paraId="60DA8DA8" w14:textId="77777777" w:rsidR="00400BAF" w:rsidRDefault="00400BAF">
      <w:pPr>
        <w:jc w:val="both"/>
        <w:rPr>
          <w:rFonts w:cs="Arial"/>
          <w:b/>
          <w:sz w:val="18"/>
          <w:szCs w:val="18"/>
        </w:rPr>
      </w:pPr>
    </w:p>
    <w:p w14:paraId="3A682813" w14:textId="77777777" w:rsidR="00400BAF" w:rsidRDefault="00400BAF">
      <w:pPr>
        <w:jc w:val="both"/>
        <w:rPr>
          <w:rFonts w:cs="Arial"/>
          <w:b/>
          <w:sz w:val="18"/>
          <w:szCs w:val="18"/>
        </w:rPr>
      </w:pPr>
    </w:p>
    <w:p w14:paraId="5C6D6A25" w14:textId="77777777" w:rsidR="00400BAF" w:rsidRDefault="00400BAF">
      <w:pPr>
        <w:jc w:val="both"/>
        <w:rPr>
          <w:rFonts w:cs="Arial"/>
          <w:b/>
          <w:sz w:val="18"/>
          <w:szCs w:val="18"/>
        </w:rPr>
      </w:pPr>
    </w:p>
    <w:p w14:paraId="1BDA3C3A" w14:textId="77777777" w:rsidR="00400BAF" w:rsidRDefault="00400BAF">
      <w:pPr>
        <w:jc w:val="both"/>
        <w:rPr>
          <w:rFonts w:cs="Arial"/>
          <w:b/>
          <w:sz w:val="18"/>
          <w:szCs w:val="18"/>
        </w:rPr>
      </w:pPr>
    </w:p>
    <w:p w14:paraId="606CB0A2" w14:textId="77777777" w:rsidR="00400BAF" w:rsidRDefault="00400BAF">
      <w:pPr>
        <w:jc w:val="both"/>
        <w:rPr>
          <w:rFonts w:cs="Arial"/>
          <w:b/>
          <w:sz w:val="18"/>
          <w:szCs w:val="18"/>
        </w:rPr>
      </w:pPr>
    </w:p>
    <w:p w14:paraId="3E4560FD" w14:textId="77777777" w:rsidR="00400BAF" w:rsidRDefault="00400BAF">
      <w:pPr>
        <w:jc w:val="both"/>
        <w:rPr>
          <w:rFonts w:cs="Arial"/>
          <w:b/>
          <w:sz w:val="18"/>
          <w:szCs w:val="18"/>
        </w:rPr>
      </w:pPr>
    </w:p>
    <w:p w14:paraId="19FA733B" w14:textId="44C114BD" w:rsidR="00400BAF" w:rsidRPr="005039C3" w:rsidRDefault="00400BAF">
      <w:pPr>
        <w:jc w:val="both"/>
        <w:rPr>
          <w:rFonts w:cs="Arial"/>
          <w:b/>
          <w:sz w:val="18"/>
          <w:szCs w:val="18"/>
        </w:rPr>
      </w:pPr>
      <w:r w:rsidRPr="005039C3">
        <w:rPr>
          <w:noProof/>
          <w:sz w:val="18"/>
          <w:szCs w:val="18"/>
          <w:lang w:eastAsia="hr-HR"/>
        </w:rPr>
        <w:lastRenderedPageBreak/>
        <w:drawing>
          <wp:inline distT="0" distB="0" distL="0" distR="0" wp14:anchorId="79B210AC" wp14:editId="3F368754">
            <wp:extent cx="467360" cy="559435"/>
            <wp:effectExtent l="0" t="0" r="0" b="0"/>
            <wp:docPr id="1381767153" name="Picture 1381767153"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7"/>
                    <a:stretch>
                      <a:fillRect/>
                    </a:stretch>
                  </pic:blipFill>
                  <pic:spPr bwMode="auto">
                    <a:xfrm>
                      <a:off x="0" y="0"/>
                      <a:ext cx="467360" cy="559435"/>
                    </a:xfrm>
                    <a:prstGeom prst="rect">
                      <a:avLst/>
                    </a:prstGeom>
                  </pic:spPr>
                </pic:pic>
              </a:graphicData>
            </a:graphic>
          </wp:inline>
        </w:drawing>
      </w:r>
      <w:r w:rsidRPr="005039C3">
        <w:rPr>
          <w:rFonts w:cs="Arial"/>
          <w:b/>
          <w:sz w:val="18"/>
          <w:szCs w:val="18"/>
        </w:rPr>
        <w:tab/>
        <w:t xml:space="preserve">      </w:t>
      </w:r>
      <w:r w:rsidRPr="005039C3">
        <w:rPr>
          <w:rFonts w:cs="Arial"/>
          <w:b/>
          <w:sz w:val="18"/>
          <w:szCs w:val="18"/>
        </w:rPr>
        <w:tab/>
      </w:r>
      <w:r w:rsidRPr="005039C3">
        <w:rPr>
          <w:rFonts w:cs="Arial"/>
          <w:b/>
          <w:sz w:val="18"/>
          <w:szCs w:val="18"/>
        </w:rPr>
        <w:tab/>
      </w:r>
      <w:r w:rsidRPr="005039C3">
        <w:rPr>
          <w:rFonts w:cs="Arial"/>
          <w:b/>
          <w:sz w:val="18"/>
          <w:szCs w:val="18"/>
        </w:rPr>
        <w:tab/>
      </w:r>
      <w:r w:rsidRPr="005039C3">
        <w:rPr>
          <w:rFonts w:cs="Arial"/>
          <w:b/>
          <w:sz w:val="18"/>
          <w:szCs w:val="18"/>
        </w:rPr>
        <w:tab/>
      </w:r>
      <w:r w:rsidRPr="005039C3">
        <w:rPr>
          <w:rFonts w:cs="Arial"/>
          <w:b/>
          <w:sz w:val="18"/>
          <w:szCs w:val="18"/>
        </w:rPr>
        <w:tab/>
      </w:r>
      <w:r w:rsidRPr="005039C3">
        <w:rPr>
          <w:rFonts w:cs="Arial"/>
          <w:b/>
          <w:sz w:val="18"/>
          <w:szCs w:val="18"/>
        </w:rPr>
        <w:tab/>
      </w:r>
      <w:r w:rsidRPr="005039C3">
        <w:rPr>
          <w:rFonts w:cs="Arial"/>
          <w:b/>
          <w:sz w:val="18"/>
          <w:szCs w:val="18"/>
        </w:rPr>
        <w:tab/>
      </w:r>
    </w:p>
    <w:p w14:paraId="38237008" w14:textId="77777777" w:rsidR="00400BAF" w:rsidRPr="005039C3" w:rsidRDefault="00400BAF">
      <w:pPr>
        <w:jc w:val="both"/>
        <w:rPr>
          <w:rFonts w:cs="Arial"/>
          <w:b/>
          <w:sz w:val="18"/>
          <w:szCs w:val="18"/>
        </w:rPr>
      </w:pPr>
      <w:r w:rsidRPr="005039C3">
        <w:rPr>
          <w:rFonts w:cs="Arial"/>
          <w:b/>
          <w:sz w:val="18"/>
          <w:szCs w:val="18"/>
        </w:rPr>
        <w:t>REPUBLIKA HRVATSKA</w:t>
      </w:r>
    </w:p>
    <w:p w14:paraId="428DB554" w14:textId="77777777" w:rsidR="00400BAF" w:rsidRPr="005039C3" w:rsidRDefault="00400BAF">
      <w:pPr>
        <w:rPr>
          <w:rFonts w:cs="Arial"/>
          <w:b/>
          <w:sz w:val="18"/>
          <w:szCs w:val="18"/>
        </w:rPr>
      </w:pPr>
      <w:r w:rsidRPr="005039C3">
        <w:rPr>
          <w:rFonts w:cs="Arial"/>
          <w:b/>
          <w:sz w:val="18"/>
          <w:szCs w:val="18"/>
        </w:rPr>
        <w:t>KARLOVAČKA ŽUPANIJA</w:t>
      </w:r>
    </w:p>
    <w:p w14:paraId="517229DC" w14:textId="77777777" w:rsidR="00400BAF" w:rsidRPr="005039C3" w:rsidRDefault="00400BAF">
      <w:pPr>
        <w:rPr>
          <w:rFonts w:cs="Arial"/>
          <w:b/>
          <w:sz w:val="18"/>
          <w:szCs w:val="18"/>
        </w:rPr>
      </w:pPr>
      <w:r w:rsidRPr="005039C3">
        <w:rPr>
          <w:rFonts w:cs="Arial"/>
          <w:b/>
          <w:sz w:val="18"/>
          <w:szCs w:val="18"/>
        </w:rPr>
        <w:t>GRAD DUGA RESA</w:t>
      </w:r>
    </w:p>
    <w:p w14:paraId="23BCCEAA" w14:textId="77777777" w:rsidR="00400BAF" w:rsidRPr="005039C3" w:rsidRDefault="00400BAF">
      <w:pPr>
        <w:rPr>
          <w:rFonts w:cs="Arial"/>
          <w:b/>
          <w:sz w:val="18"/>
          <w:szCs w:val="18"/>
        </w:rPr>
      </w:pPr>
      <w:r w:rsidRPr="005039C3">
        <w:rPr>
          <w:rFonts w:cs="Arial"/>
          <w:b/>
          <w:sz w:val="18"/>
          <w:szCs w:val="18"/>
        </w:rPr>
        <w:t>GRADSKO VIJEĆE</w:t>
      </w:r>
    </w:p>
    <w:p w14:paraId="1D511F42" w14:textId="77777777" w:rsidR="00400BAF" w:rsidRPr="005039C3" w:rsidRDefault="00400BAF">
      <w:pPr>
        <w:rPr>
          <w:rFonts w:cs="Arial"/>
          <w:sz w:val="18"/>
          <w:szCs w:val="18"/>
        </w:rPr>
      </w:pPr>
      <w:r w:rsidRPr="005039C3">
        <w:rPr>
          <w:rFonts w:cs="Arial"/>
          <w:sz w:val="18"/>
          <w:szCs w:val="18"/>
        </w:rPr>
        <w:t>KLASA: 025-05-02/24-01/01</w:t>
      </w:r>
    </w:p>
    <w:p w14:paraId="4C28F61A" w14:textId="77777777" w:rsidR="00400BAF" w:rsidRPr="005039C3" w:rsidRDefault="00400BAF">
      <w:pPr>
        <w:rPr>
          <w:rFonts w:cs="Arial"/>
          <w:sz w:val="18"/>
          <w:szCs w:val="18"/>
        </w:rPr>
      </w:pPr>
      <w:r w:rsidRPr="005039C3">
        <w:rPr>
          <w:rFonts w:cs="Arial"/>
          <w:sz w:val="18"/>
          <w:szCs w:val="18"/>
        </w:rPr>
        <w:t>URBROJ: 2133-3-01-00-25-</w:t>
      </w:r>
      <w:r>
        <w:rPr>
          <w:rFonts w:cs="Arial"/>
          <w:sz w:val="18"/>
          <w:szCs w:val="18"/>
        </w:rPr>
        <w:t>46</w:t>
      </w:r>
    </w:p>
    <w:p w14:paraId="5A761617" w14:textId="77777777" w:rsidR="00400BAF" w:rsidRPr="005039C3" w:rsidRDefault="00400BAF">
      <w:pPr>
        <w:rPr>
          <w:rFonts w:cs="Arial"/>
          <w:sz w:val="18"/>
          <w:szCs w:val="18"/>
        </w:rPr>
      </w:pPr>
      <w:r w:rsidRPr="005039C3">
        <w:rPr>
          <w:rFonts w:cs="Arial"/>
          <w:sz w:val="18"/>
          <w:szCs w:val="18"/>
        </w:rPr>
        <w:t xml:space="preserve">Duga Resa, </w:t>
      </w:r>
      <w:r>
        <w:rPr>
          <w:rFonts w:cs="Arial"/>
          <w:sz w:val="18"/>
          <w:szCs w:val="18"/>
        </w:rPr>
        <w:t>01. prosinca</w:t>
      </w:r>
      <w:r w:rsidRPr="005039C3">
        <w:rPr>
          <w:rFonts w:cs="Arial"/>
          <w:sz w:val="18"/>
          <w:szCs w:val="18"/>
        </w:rPr>
        <w:t xml:space="preserve"> 2025.</w:t>
      </w:r>
    </w:p>
    <w:p w14:paraId="7F3A579A" w14:textId="77777777" w:rsidR="00400BAF" w:rsidRPr="005039C3" w:rsidRDefault="00400BAF">
      <w:pPr>
        <w:rPr>
          <w:rFonts w:cs="Arial"/>
          <w:szCs w:val="22"/>
        </w:rPr>
      </w:pPr>
    </w:p>
    <w:p w14:paraId="7C3FBAAF" w14:textId="77777777" w:rsidR="00400BAF" w:rsidRPr="005039C3" w:rsidRDefault="00400BAF" w:rsidP="003E5A7B">
      <w:pPr>
        <w:spacing w:after="100"/>
        <w:jc w:val="both"/>
        <w:rPr>
          <w:rFonts w:cs="Arial"/>
          <w:szCs w:val="22"/>
        </w:rPr>
      </w:pPr>
      <w:r w:rsidRPr="005039C3">
        <w:rPr>
          <w:rFonts w:cs="Arial"/>
          <w:szCs w:val="22"/>
        </w:rPr>
        <w:t>Na temelju članka 75. stavka 3. Zakona o sportu (NN br. 141/22), članka 35. Zakona o lokalnoj i                   područnoj (regionalnoj) samoupravi (NN broj 33/01, 60/01, 129/05, 109/07, 125/08, 36/09, 150/11, 144/12, 19/13, 137/15, 123/17, 98/19 i 144/20)</w:t>
      </w:r>
      <w:r w:rsidRPr="005039C3">
        <w:rPr>
          <w:rFonts w:cs="Arial"/>
          <w:color w:val="000000" w:themeColor="text1"/>
          <w:szCs w:val="22"/>
        </w:rPr>
        <w:t xml:space="preserve"> </w:t>
      </w:r>
      <w:r w:rsidRPr="005039C3">
        <w:rPr>
          <w:rFonts w:cs="Arial"/>
          <w:szCs w:val="22"/>
        </w:rPr>
        <w:t xml:space="preserve"> i članka 47. Statuta Grada Duge Rese (Službeni                Glasnik Grada Duge Rese broj 02/13, 01/15, 06/17, 10/17, 2/18,  6/19 – pročišćeni tekst, 02/20 i 02/21) Gradsko vijeće Grada Duge Rese na sjednici održanoj dana </w:t>
      </w:r>
      <w:r>
        <w:rPr>
          <w:rFonts w:cs="Arial"/>
          <w:szCs w:val="22"/>
        </w:rPr>
        <w:t xml:space="preserve">01. prosinca </w:t>
      </w:r>
      <w:r w:rsidRPr="005039C3">
        <w:rPr>
          <w:rFonts w:cs="Arial"/>
          <w:szCs w:val="22"/>
        </w:rPr>
        <w:t>2025. godine donijelo je</w:t>
      </w:r>
    </w:p>
    <w:p w14:paraId="33E9C2A3" w14:textId="77777777" w:rsidR="00400BAF" w:rsidRPr="005039C3" w:rsidRDefault="00400BAF" w:rsidP="00995474">
      <w:pPr>
        <w:ind w:left="360"/>
        <w:jc w:val="center"/>
        <w:rPr>
          <w:rFonts w:cs="Arial"/>
          <w:b/>
          <w:szCs w:val="22"/>
        </w:rPr>
      </w:pPr>
      <w:r w:rsidRPr="005039C3">
        <w:rPr>
          <w:rFonts w:cs="Arial"/>
          <w:b/>
          <w:szCs w:val="22"/>
        </w:rPr>
        <w:t>II.  I Z M J E N E      P R O G R A M A</w:t>
      </w:r>
    </w:p>
    <w:p w14:paraId="29DCB2D2" w14:textId="77777777" w:rsidR="00400BAF" w:rsidRPr="005039C3" w:rsidRDefault="00400BAF" w:rsidP="005039C3">
      <w:pPr>
        <w:spacing w:after="200"/>
        <w:jc w:val="center"/>
        <w:rPr>
          <w:rFonts w:cs="Arial"/>
          <w:b/>
          <w:szCs w:val="22"/>
        </w:rPr>
      </w:pPr>
      <w:r w:rsidRPr="005039C3">
        <w:rPr>
          <w:rFonts w:cs="Arial"/>
          <w:b/>
          <w:szCs w:val="22"/>
        </w:rPr>
        <w:t>javnih potreba u sportu Grada Duge Rese za 2025. godinu</w:t>
      </w:r>
    </w:p>
    <w:p w14:paraId="12C4E055" w14:textId="77777777" w:rsidR="00400BAF" w:rsidRPr="005039C3" w:rsidRDefault="00400BAF">
      <w:pPr>
        <w:jc w:val="center"/>
        <w:rPr>
          <w:rFonts w:cs="Arial"/>
          <w:b/>
          <w:szCs w:val="22"/>
          <w:lang w:eastAsia="hr-HR"/>
        </w:rPr>
      </w:pPr>
      <w:r w:rsidRPr="005039C3">
        <w:rPr>
          <w:rFonts w:cs="Arial"/>
          <w:b/>
          <w:szCs w:val="22"/>
          <w:lang w:eastAsia="hr-HR"/>
        </w:rPr>
        <w:t xml:space="preserve">Članak 1.  </w:t>
      </w:r>
    </w:p>
    <w:p w14:paraId="25DEDFA4" w14:textId="77777777" w:rsidR="00400BAF" w:rsidRPr="005039C3" w:rsidRDefault="00400BAF" w:rsidP="003079AB">
      <w:pPr>
        <w:jc w:val="both"/>
        <w:rPr>
          <w:rFonts w:cs="Arial"/>
          <w:szCs w:val="22"/>
        </w:rPr>
      </w:pPr>
      <w:r w:rsidRPr="005039C3">
        <w:rPr>
          <w:rFonts w:cs="Arial"/>
          <w:szCs w:val="22"/>
        </w:rPr>
        <w:t>U Programu javnih potreba u sportu Grada Duge Rese za 2025. godinu (Službeni glasnik Grada Duge Rese br. 16/24, 4/25 ) -u daljnjem tekstu: Program,  članak 5. mijenja se i glasi:</w:t>
      </w:r>
    </w:p>
    <w:p w14:paraId="72366A58" w14:textId="77777777" w:rsidR="00400BAF" w:rsidRPr="005039C3" w:rsidRDefault="00400BAF" w:rsidP="00636E57">
      <w:pPr>
        <w:jc w:val="both"/>
        <w:rPr>
          <w:rFonts w:cs="Arial"/>
          <w:szCs w:val="22"/>
        </w:rPr>
      </w:pPr>
      <w:r w:rsidRPr="005039C3">
        <w:rPr>
          <w:rFonts w:cs="Arial"/>
          <w:szCs w:val="22"/>
        </w:rPr>
        <w:t>„Za realizaciju djelatnosti/aktivnosti/projekata Programa osiguravaju se u Proračunu Grada Duge Rese za 2025. godinu sredstva u iznosu od 311.300,58 € kako slijedi:</w:t>
      </w:r>
    </w:p>
    <w:p w14:paraId="2C9AB505" w14:textId="77777777" w:rsidR="00400BAF" w:rsidRPr="005039C3" w:rsidRDefault="00400BAF" w:rsidP="00400BAF">
      <w:pPr>
        <w:pStyle w:val="ListParagraph"/>
        <w:numPr>
          <w:ilvl w:val="0"/>
          <w:numId w:val="24"/>
        </w:numPr>
        <w:jc w:val="both"/>
        <w:rPr>
          <w:rFonts w:ascii="Arial" w:hAnsi="Arial" w:cs="Arial"/>
        </w:rPr>
      </w:pPr>
      <w:r w:rsidRPr="005039C3">
        <w:rPr>
          <w:rFonts w:ascii="Arial" w:hAnsi="Arial" w:cs="Arial"/>
        </w:rPr>
        <w:t>iznos od 58.100,00 € za redovnu djelatnost Športske zajednice</w:t>
      </w:r>
    </w:p>
    <w:p w14:paraId="461F4ED1" w14:textId="77777777" w:rsidR="00400BAF" w:rsidRPr="005039C3" w:rsidRDefault="00400BAF" w:rsidP="00400BAF">
      <w:pPr>
        <w:pStyle w:val="ListParagraph"/>
        <w:numPr>
          <w:ilvl w:val="0"/>
          <w:numId w:val="24"/>
        </w:numPr>
        <w:jc w:val="both"/>
        <w:rPr>
          <w:rFonts w:ascii="Arial" w:hAnsi="Arial" w:cs="Arial"/>
        </w:rPr>
      </w:pPr>
      <w:r w:rsidRPr="005039C3">
        <w:rPr>
          <w:rFonts w:ascii="Arial" w:hAnsi="Arial" w:cs="Arial"/>
        </w:rPr>
        <w:t xml:space="preserve">iznos od 160.274,00 € za djelatnosti/rad udruga u sportu </w:t>
      </w:r>
    </w:p>
    <w:p w14:paraId="3A1F8523" w14:textId="77777777" w:rsidR="00400BAF" w:rsidRPr="005039C3" w:rsidRDefault="00400BAF" w:rsidP="00400BAF">
      <w:pPr>
        <w:pStyle w:val="ListParagraph"/>
        <w:numPr>
          <w:ilvl w:val="0"/>
          <w:numId w:val="24"/>
        </w:numPr>
        <w:jc w:val="both"/>
        <w:rPr>
          <w:rFonts w:ascii="Arial" w:hAnsi="Arial" w:cs="Arial"/>
        </w:rPr>
      </w:pPr>
      <w:r w:rsidRPr="005039C3">
        <w:rPr>
          <w:rFonts w:ascii="Arial" w:hAnsi="Arial" w:cs="Arial"/>
        </w:rPr>
        <w:t>iznos od 4.000,00 € za proglašenje sportaša godine</w:t>
      </w:r>
    </w:p>
    <w:p w14:paraId="6643680E" w14:textId="77777777" w:rsidR="00400BAF" w:rsidRPr="005039C3" w:rsidRDefault="00400BAF" w:rsidP="00400BAF">
      <w:pPr>
        <w:pStyle w:val="ListParagraph"/>
        <w:numPr>
          <w:ilvl w:val="0"/>
          <w:numId w:val="24"/>
        </w:numPr>
        <w:jc w:val="both"/>
        <w:rPr>
          <w:rFonts w:ascii="Arial" w:hAnsi="Arial" w:cs="Arial"/>
        </w:rPr>
      </w:pPr>
      <w:r w:rsidRPr="005039C3">
        <w:rPr>
          <w:rFonts w:ascii="Arial" w:hAnsi="Arial" w:cs="Arial"/>
        </w:rPr>
        <w:t>iznos od 5.000,00 € za programe HOO – Aktivne zajednice ili drugih projekata - za Športsku zajednicu Duga Resa</w:t>
      </w:r>
    </w:p>
    <w:p w14:paraId="42FBC0D8" w14:textId="77777777" w:rsidR="00400BAF" w:rsidRPr="005039C3" w:rsidRDefault="00400BAF" w:rsidP="00400BAF">
      <w:pPr>
        <w:pStyle w:val="ListParagraph"/>
        <w:numPr>
          <w:ilvl w:val="0"/>
          <w:numId w:val="24"/>
        </w:numPr>
        <w:jc w:val="both"/>
        <w:rPr>
          <w:rFonts w:ascii="Arial" w:hAnsi="Arial" w:cs="Arial"/>
        </w:rPr>
      </w:pPr>
      <w:r w:rsidRPr="005039C3">
        <w:rPr>
          <w:rFonts w:ascii="Arial" w:hAnsi="Arial" w:cs="Arial"/>
        </w:rPr>
        <w:t>iznos od 1.400,00 € za donacije za posebne sportske rezultate</w:t>
      </w:r>
    </w:p>
    <w:p w14:paraId="4F21FD8D" w14:textId="77777777" w:rsidR="00400BAF" w:rsidRPr="005039C3" w:rsidRDefault="00400BAF" w:rsidP="00400BAF">
      <w:pPr>
        <w:pStyle w:val="ListParagraph"/>
        <w:numPr>
          <w:ilvl w:val="0"/>
          <w:numId w:val="24"/>
        </w:numPr>
        <w:jc w:val="both"/>
        <w:rPr>
          <w:rFonts w:ascii="Arial" w:hAnsi="Arial" w:cs="Arial"/>
        </w:rPr>
      </w:pPr>
      <w:r w:rsidRPr="005039C3">
        <w:rPr>
          <w:rFonts w:ascii="Arial" w:hAnsi="Arial" w:cs="Arial"/>
        </w:rPr>
        <w:t>iznos od 8.026,00 € za sufinanciranje liječničkih pregleda za sportaše</w:t>
      </w:r>
    </w:p>
    <w:p w14:paraId="6608F751" w14:textId="77777777" w:rsidR="00400BAF" w:rsidRPr="005039C3" w:rsidRDefault="00400BAF" w:rsidP="00400BAF">
      <w:pPr>
        <w:pStyle w:val="ListParagraph"/>
        <w:numPr>
          <w:ilvl w:val="0"/>
          <w:numId w:val="24"/>
        </w:numPr>
        <w:jc w:val="both"/>
        <w:rPr>
          <w:rFonts w:ascii="Arial" w:hAnsi="Arial" w:cs="Arial"/>
        </w:rPr>
      </w:pPr>
      <w:r w:rsidRPr="005039C3">
        <w:rPr>
          <w:rFonts w:ascii="Arial" w:hAnsi="Arial" w:cs="Arial"/>
        </w:rPr>
        <w:t>iznos od 2.200,58 € za program „Ljeto na Mrežnici“</w:t>
      </w:r>
    </w:p>
    <w:p w14:paraId="0104CA40" w14:textId="77777777" w:rsidR="00400BAF" w:rsidRPr="005039C3" w:rsidRDefault="00400BAF" w:rsidP="00400BAF">
      <w:pPr>
        <w:pStyle w:val="ListParagraph"/>
        <w:numPr>
          <w:ilvl w:val="0"/>
          <w:numId w:val="24"/>
        </w:numPr>
        <w:jc w:val="both"/>
        <w:rPr>
          <w:rFonts w:ascii="Arial" w:hAnsi="Arial" w:cs="Arial"/>
        </w:rPr>
      </w:pPr>
      <w:r w:rsidRPr="005039C3">
        <w:rPr>
          <w:rFonts w:ascii="Arial" w:hAnsi="Arial" w:cs="Arial"/>
        </w:rPr>
        <w:t>iznos od 9.000,00 € za održavanje objekata za potrebe sporta (tekuće usluge i manji                       popravci sportskih objekata)</w:t>
      </w:r>
    </w:p>
    <w:p w14:paraId="2FCFBB57" w14:textId="77777777" w:rsidR="00400BAF" w:rsidRPr="005039C3" w:rsidRDefault="00400BAF" w:rsidP="00400BAF">
      <w:pPr>
        <w:pStyle w:val="ListParagraph"/>
        <w:numPr>
          <w:ilvl w:val="0"/>
          <w:numId w:val="24"/>
        </w:numPr>
        <w:jc w:val="both"/>
        <w:rPr>
          <w:rFonts w:ascii="Arial" w:hAnsi="Arial" w:cs="Arial"/>
        </w:rPr>
      </w:pPr>
      <w:r w:rsidRPr="005039C3">
        <w:rPr>
          <w:rFonts w:ascii="Arial" w:hAnsi="Arial" w:cs="Arial"/>
        </w:rPr>
        <w:t xml:space="preserve">iznos od 39.000,00 € za održavanje Sportskog doma u Dugoj Resi, </w:t>
      </w:r>
      <w:proofErr w:type="spellStart"/>
      <w:r w:rsidRPr="005039C3">
        <w:rPr>
          <w:rFonts w:ascii="Arial" w:hAnsi="Arial" w:cs="Arial"/>
        </w:rPr>
        <w:t>B.J.Jelačića</w:t>
      </w:r>
      <w:proofErr w:type="spellEnd"/>
      <w:r w:rsidRPr="005039C3">
        <w:rPr>
          <w:rFonts w:ascii="Arial" w:hAnsi="Arial" w:cs="Arial"/>
        </w:rPr>
        <w:t xml:space="preserve"> 41 (tekući troškovi/ struja, voda, čistoća, lož ulje i dr.) </w:t>
      </w:r>
    </w:p>
    <w:p w14:paraId="4F52B406" w14:textId="77777777" w:rsidR="00400BAF" w:rsidRPr="005039C3" w:rsidRDefault="00400BAF" w:rsidP="00400BAF">
      <w:pPr>
        <w:pStyle w:val="ListParagraph"/>
        <w:numPr>
          <w:ilvl w:val="0"/>
          <w:numId w:val="24"/>
        </w:numPr>
        <w:jc w:val="both"/>
        <w:rPr>
          <w:rFonts w:ascii="Arial" w:hAnsi="Arial" w:cs="Arial"/>
        </w:rPr>
      </w:pPr>
      <w:r w:rsidRPr="005039C3">
        <w:rPr>
          <w:rFonts w:ascii="Arial" w:hAnsi="Arial" w:cs="Arial"/>
        </w:rPr>
        <w:t>iznos od 20.000,00 €  za investicijsko održavanje sportskih objekata</w:t>
      </w:r>
    </w:p>
    <w:p w14:paraId="32D13118" w14:textId="77777777" w:rsidR="00400BAF" w:rsidRPr="005039C3" w:rsidRDefault="00400BAF" w:rsidP="00400BAF">
      <w:pPr>
        <w:pStyle w:val="ListParagraph"/>
        <w:numPr>
          <w:ilvl w:val="0"/>
          <w:numId w:val="24"/>
        </w:numPr>
        <w:jc w:val="both"/>
        <w:rPr>
          <w:rFonts w:ascii="Arial" w:hAnsi="Arial" w:cs="Arial"/>
        </w:rPr>
      </w:pPr>
      <w:r w:rsidRPr="005039C3">
        <w:rPr>
          <w:rFonts w:ascii="Arial" w:hAnsi="Arial" w:cs="Arial"/>
        </w:rPr>
        <w:t>iznos od 3.600,00 € za nagrade za sportska dostignuća najuspješnijim sportašima i                           sportašicama</w:t>
      </w:r>
    </w:p>
    <w:p w14:paraId="1E553EE3" w14:textId="77777777" w:rsidR="00400BAF" w:rsidRPr="005039C3" w:rsidRDefault="00400BAF" w:rsidP="00400BAF">
      <w:pPr>
        <w:pStyle w:val="ListParagraph"/>
        <w:numPr>
          <w:ilvl w:val="0"/>
          <w:numId w:val="24"/>
        </w:numPr>
        <w:jc w:val="both"/>
        <w:rPr>
          <w:rFonts w:ascii="Arial" w:hAnsi="Arial" w:cs="Arial"/>
        </w:rPr>
      </w:pPr>
      <w:r w:rsidRPr="005039C3">
        <w:rPr>
          <w:rFonts w:ascii="Arial" w:hAnsi="Arial" w:cs="Arial"/>
        </w:rPr>
        <w:t>iznos od 700,00 € za razne projekte u sportu.“</w:t>
      </w:r>
    </w:p>
    <w:p w14:paraId="475A43C9" w14:textId="77777777" w:rsidR="00400BAF" w:rsidRPr="005039C3" w:rsidRDefault="00400BAF" w:rsidP="005039C3">
      <w:pPr>
        <w:rPr>
          <w:rFonts w:cs="Arial"/>
          <w:b/>
          <w:szCs w:val="22"/>
          <w:lang w:eastAsia="hr-HR"/>
        </w:rPr>
      </w:pPr>
    </w:p>
    <w:p w14:paraId="6CE74E22" w14:textId="77777777" w:rsidR="00400BAF" w:rsidRPr="005039C3" w:rsidRDefault="00400BAF" w:rsidP="006D4DD3">
      <w:pPr>
        <w:jc w:val="center"/>
        <w:rPr>
          <w:rFonts w:cs="Arial"/>
          <w:b/>
          <w:szCs w:val="22"/>
          <w:lang w:eastAsia="hr-HR"/>
        </w:rPr>
      </w:pPr>
      <w:r w:rsidRPr="005039C3">
        <w:rPr>
          <w:rFonts w:cs="Arial"/>
          <w:b/>
          <w:szCs w:val="22"/>
          <w:lang w:eastAsia="hr-HR"/>
        </w:rPr>
        <w:t>Članak 2.</w:t>
      </w:r>
    </w:p>
    <w:p w14:paraId="00AD5F93" w14:textId="77777777" w:rsidR="00400BAF" w:rsidRPr="005039C3" w:rsidRDefault="00400BAF" w:rsidP="006D4DD3">
      <w:pPr>
        <w:jc w:val="both"/>
        <w:rPr>
          <w:rFonts w:cs="Arial"/>
          <w:szCs w:val="22"/>
          <w:lang w:eastAsia="hr-HR"/>
        </w:rPr>
      </w:pPr>
      <w:r w:rsidRPr="005039C3">
        <w:rPr>
          <w:rFonts w:cs="Arial"/>
          <w:szCs w:val="22"/>
          <w:lang w:eastAsia="hr-HR"/>
        </w:rPr>
        <w:t>Ostale odredbe ovog Programa se ne mijenjaju.</w:t>
      </w:r>
    </w:p>
    <w:p w14:paraId="16382933" w14:textId="77777777" w:rsidR="00400BAF" w:rsidRPr="005039C3" w:rsidRDefault="00400BAF" w:rsidP="005039C3">
      <w:pPr>
        <w:rPr>
          <w:rFonts w:cs="Arial"/>
          <w:b/>
          <w:szCs w:val="22"/>
          <w:lang w:eastAsia="hr-HR"/>
        </w:rPr>
      </w:pPr>
    </w:p>
    <w:p w14:paraId="0391561C" w14:textId="77777777" w:rsidR="00400BAF" w:rsidRPr="005039C3" w:rsidRDefault="00400BAF" w:rsidP="005074A4">
      <w:pPr>
        <w:jc w:val="center"/>
        <w:rPr>
          <w:rFonts w:cs="Arial"/>
          <w:b/>
          <w:szCs w:val="22"/>
          <w:lang w:eastAsia="hr-HR"/>
        </w:rPr>
      </w:pPr>
      <w:r w:rsidRPr="005039C3">
        <w:rPr>
          <w:rFonts w:cs="Arial"/>
          <w:b/>
          <w:szCs w:val="22"/>
          <w:lang w:eastAsia="hr-HR"/>
        </w:rPr>
        <w:t>Članak 3 .</w:t>
      </w:r>
    </w:p>
    <w:p w14:paraId="79A12136" w14:textId="77777777" w:rsidR="00400BAF" w:rsidRPr="005039C3" w:rsidRDefault="00400BAF">
      <w:pPr>
        <w:jc w:val="both"/>
        <w:rPr>
          <w:rFonts w:cs="Arial"/>
          <w:szCs w:val="22"/>
        </w:rPr>
      </w:pPr>
      <w:r w:rsidRPr="005039C3">
        <w:rPr>
          <w:rFonts w:cs="Arial"/>
          <w:szCs w:val="22"/>
        </w:rPr>
        <w:t xml:space="preserve">Ove II. izmjene  Programa stupaju na snagu </w:t>
      </w:r>
      <w:r>
        <w:rPr>
          <w:rFonts w:cs="Arial"/>
          <w:szCs w:val="22"/>
        </w:rPr>
        <w:t>sljedećeg</w:t>
      </w:r>
      <w:r w:rsidRPr="005039C3">
        <w:rPr>
          <w:rFonts w:cs="Arial"/>
          <w:szCs w:val="22"/>
        </w:rPr>
        <w:t xml:space="preserve"> dana od dana objave u Službenom glasniku Grada Duge Rese.</w:t>
      </w:r>
    </w:p>
    <w:p w14:paraId="3583FD2E" w14:textId="77777777" w:rsidR="00400BAF" w:rsidRPr="005039C3" w:rsidRDefault="00400BAF">
      <w:pPr>
        <w:jc w:val="right"/>
        <w:rPr>
          <w:rFonts w:cs="Arial"/>
          <w:b/>
          <w:szCs w:val="22"/>
        </w:rPr>
      </w:pPr>
      <w:r w:rsidRPr="005039C3">
        <w:rPr>
          <w:rFonts w:cs="Arial"/>
          <w:b/>
          <w:szCs w:val="22"/>
        </w:rPr>
        <w:t>PREDSJEDNICA GRADSKOG VIJEĆA</w:t>
      </w:r>
    </w:p>
    <w:p w14:paraId="2394A6CE" w14:textId="42F8C202" w:rsidR="00400BAF" w:rsidRDefault="00400BAF" w:rsidP="00400BAF">
      <w:pPr>
        <w:ind w:left="5040"/>
        <w:rPr>
          <w:rFonts w:cs="Arial"/>
          <w:b/>
          <w:szCs w:val="22"/>
        </w:rPr>
      </w:pPr>
      <w:r w:rsidRPr="005039C3">
        <w:rPr>
          <w:rFonts w:cs="Arial"/>
          <w:b/>
          <w:szCs w:val="22"/>
        </w:rPr>
        <w:t xml:space="preserve">dr. med. Višnja Mihalić </w:t>
      </w:r>
      <w:proofErr w:type="spellStart"/>
      <w:r w:rsidRPr="005039C3">
        <w:rPr>
          <w:rFonts w:cs="Arial"/>
          <w:b/>
          <w:szCs w:val="22"/>
        </w:rPr>
        <w:t>Mikuljan</w:t>
      </w:r>
      <w:proofErr w:type="spellEnd"/>
      <w:r>
        <w:rPr>
          <w:rFonts w:cs="Arial"/>
          <w:b/>
          <w:szCs w:val="22"/>
        </w:rPr>
        <w:t>, v.r.</w:t>
      </w:r>
    </w:p>
    <w:p w14:paraId="18CFDF31" w14:textId="77777777" w:rsidR="00400BAF" w:rsidRPr="005039C3" w:rsidRDefault="00400BAF" w:rsidP="005039C3">
      <w:pPr>
        <w:ind w:left="5040" w:firstLine="720"/>
        <w:jc w:val="center"/>
        <w:rPr>
          <w:rFonts w:cs="Arial"/>
          <w:b/>
          <w:szCs w:val="22"/>
        </w:rPr>
      </w:pPr>
    </w:p>
    <w:p w14:paraId="760A4E61" w14:textId="77777777" w:rsidR="00BE19E8" w:rsidRPr="00A432B2" w:rsidRDefault="00BE19E8" w:rsidP="00115560">
      <w:pPr>
        <w:pStyle w:val="NoSpacing"/>
        <w:jc w:val="center"/>
        <w:rPr>
          <w:rFonts w:cs="Arial"/>
          <w:b/>
          <w:sz w:val="18"/>
          <w:szCs w:val="18"/>
        </w:rPr>
      </w:pPr>
    </w:p>
    <w:sectPr w:rsidR="00BE19E8" w:rsidRPr="00A432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HR Times">
    <w:altName w:val="Courier New"/>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upperRoman"/>
      <w:lvlText w:val="%1."/>
      <w:lvlJc w:val="left"/>
      <w:pPr>
        <w:tabs>
          <w:tab w:val="num" w:pos="1080"/>
        </w:tabs>
        <w:ind w:left="1080" w:hanging="720"/>
      </w:pPr>
      <w:rPr>
        <w:rFonts w:ascii="Arial" w:hAnsi="Arial" w:cs="Arial" w:hint="default"/>
        <w:b/>
      </w:rPr>
    </w:lvl>
  </w:abstractNum>
  <w:abstractNum w:abstractNumId="2" w15:restartNumberingAfterBreak="0">
    <w:nsid w:val="00000003"/>
    <w:multiLevelType w:val="singleLevel"/>
    <w:tmpl w:val="00000003"/>
    <w:name w:val="WW8Num3"/>
    <w:lvl w:ilvl="0">
      <w:start w:val="30"/>
      <w:numFmt w:val="bullet"/>
      <w:lvlText w:val="-"/>
      <w:lvlJc w:val="left"/>
      <w:pPr>
        <w:tabs>
          <w:tab w:val="num" w:pos="1069"/>
        </w:tabs>
        <w:ind w:left="1069" w:hanging="360"/>
      </w:pPr>
      <w:rPr>
        <w:rFonts w:ascii="Times New Roman" w:hAnsi="Times New Roman" w:cs="Times New Roman" w:hint="default"/>
        <w:sz w:val="22"/>
        <w:szCs w:val="22"/>
      </w:rPr>
    </w:lvl>
  </w:abstractNum>
  <w:abstractNum w:abstractNumId="3" w15:restartNumberingAfterBreak="0">
    <w:nsid w:val="054F4D80"/>
    <w:multiLevelType w:val="hybridMultilevel"/>
    <w:tmpl w:val="732E1520"/>
    <w:lvl w:ilvl="0" w:tplc="2E98F102">
      <w:start w:val="2"/>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 w15:restartNumberingAfterBreak="0">
    <w:nsid w:val="10D8607C"/>
    <w:multiLevelType w:val="hybridMultilevel"/>
    <w:tmpl w:val="6C7062C6"/>
    <w:lvl w:ilvl="0" w:tplc="8EC8315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166E88"/>
    <w:multiLevelType w:val="multilevel"/>
    <w:tmpl w:val="3460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15110"/>
    <w:multiLevelType w:val="hybridMultilevel"/>
    <w:tmpl w:val="7158994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CE009C"/>
    <w:multiLevelType w:val="hybridMultilevel"/>
    <w:tmpl w:val="F33AC36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8AE454E"/>
    <w:multiLevelType w:val="multilevel"/>
    <w:tmpl w:val="F6BC4968"/>
    <w:lvl w:ilvl="0">
      <w:start w:val="100"/>
      <w:numFmt w:val="bullet"/>
      <w:lvlText w:val="-"/>
      <w:lvlJc w:val="left"/>
      <w:pPr>
        <w:ind w:left="1068" w:hanging="360"/>
      </w:pPr>
      <w:rPr>
        <w:rFonts w:ascii="Times New Roman" w:eastAsia="Times New Roman" w:hAnsi="Times New Roman" w:cs="Times New Roman"/>
        <w:sz w:val="22"/>
        <w:szCs w:val="22"/>
        <w:vertAlign w:val="baseline"/>
      </w:rPr>
    </w:lvl>
    <w:lvl w:ilvl="1">
      <w:start w:val="1"/>
      <w:numFmt w:val="bullet"/>
      <w:pStyle w:val="Heading2"/>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pStyle w:val="Heading6"/>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BB44AE2"/>
    <w:multiLevelType w:val="hybridMultilevel"/>
    <w:tmpl w:val="EAE4AE42"/>
    <w:lvl w:ilvl="0" w:tplc="E7AC50FC">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C1B5103"/>
    <w:multiLevelType w:val="hybridMultilevel"/>
    <w:tmpl w:val="7ED8B82A"/>
    <w:lvl w:ilvl="0" w:tplc="00CE5F0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E552DB4"/>
    <w:multiLevelType w:val="multilevel"/>
    <w:tmpl w:val="F70622C2"/>
    <w:lvl w:ilvl="0">
      <w:start w:val="30"/>
      <w:numFmt w:val="bullet"/>
      <w:lvlText w:val="-"/>
      <w:lvlJc w:val="left"/>
      <w:pPr>
        <w:ind w:left="1069" w:hanging="360"/>
      </w:pPr>
      <w:rPr>
        <w:rFonts w:ascii="Times New Roman" w:eastAsia="Times New Roman" w:hAnsi="Times New Roman" w:cs="Times New Roman"/>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16C2BDF"/>
    <w:multiLevelType w:val="hybridMultilevel"/>
    <w:tmpl w:val="E1EE0070"/>
    <w:lvl w:ilvl="0" w:tplc="CD3612BA">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4136EBB"/>
    <w:multiLevelType w:val="multilevel"/>
    <w:tmpl w:val="B74ED418"/>
    <w:lvl w:ilvl="0">
      <w:start w:val="30"/>
      <w:numFmt w:val="bullet"/>
      <w:lvlText w:val="-"/>
      <w:lvlJc w:val="left"/>
      <w:pPr>
        <w:ind w:left="1069" w:hanging="360"/>
      </w:pPr>
      <w:rPr>
        <w:rFonts w:ascii="Times New Roman" w:eastAsia="Times New Roman" w:hAnsi="Times New Roman" w:cs="Times New Roman"/>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14C4224"/>
    <w:multiLevelType w:val="multilevel"/>
    <w:tmpl w:val="2368A1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B617FB0"/>
    <w:multiLevelType w:val="hybridMultilevel"/>
    <w:tmpl w:val="A5E02B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200029D"/>
    <w:multiLevelType w:val="hybridMultilevel"/>
    <w:tmpl w:val="915AC3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4CA21BD"/>
    <w:multiLevelType w:val="multilevel"/>
    <w:tmpl w:val="FC6A150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8" w15:restartNumberingAfterBreak="0">
    <w:nsid w:val="571226ED"/>
    <w:multiLevelType w:val="hybridMultilevel"/>
    <w:tmpl w:val="3210E8D4"/>
    <w:lvl w:ilvl="0" w:tplc="04A20212">
      <w:start w:val="3"/>
      <w:numFmt w:val="upperRoman"/>
      <w:lvlText w:val="%1."/>
      <w:lvlJc w:val="left"/>
      <w:pPr>
        <w:ind w:left="1080" w:hanging="720"/>
      </w:pPr>
      <w:rPr>
        <w:rFonts w:hint="default"/>
        <w:b/>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26038B3"/>
    <w:multiLevelType w:val="multilevel"/>
    <w:tmpl w:val="B2FE47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56F0DDF"/>
    <w:multiLevelType w:val="multilevel"/>
    <w:tmpl w:val="C920518E"/>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8FB3398"/>
    <w:multiLevelType w:val="multilevel"/>
    <w:tmpl w:val="F44A4E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6D0D56F7"/>
    <w:multiLevelType w:val="hybridMultilevel"/>
    <w:tmpl w:val="AFC488A2"/>
    <w:lvl w:ilvl="0" w:tplc="2DDCC63E">
      <w:start w:val="1"/>
      <w:numFmt w:val="upperRoman"/>
      <w:lvlText w:val="%1."/>
      <w:lvlJc w:val="left"/>
      <w:pPr>
        <w:ind w:left="1080" w:hanging="720"/>
      </w:pPr>
      <w:rPr>
        <w:rFonts w:hint="default"/>
        <w:b/>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F74158F"/>
    <w:multiLevelType w:val="hybridMultilevel"/>
    <w:tmpl w:val="7CE61D14"/>
    <w:lvl w:ilvl="0" w:tplc="D550101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8E402A0"/>
    <w:multiLevelType w:val="multilevel"/>
    <w:tmpl w:val="B2282038"/>
    <w:lvl w:ilvl="0">
      <w:start w:val="30"/>
      <w:numFmt w:val="bullet"/>
      <w:lvlText w:val="-"/>
      <w:lvlJc w:val="left"/>
      <w:pPr>
        <w:ind w:left="1069" w:hanging="360"/>
      </w:pPr>
      <w:rPr>
        <w:rFonts w:ascii="Times New Roman" w:eastAsia="Times New Roman" w:hAnsi="Times New Roman" w:cs="Times New Roman"/>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790705880">
    <w:abstractNumId w:val="22"/>
  </w:num>
  <w:num w:numId="2" w16cid:durableId="1540821371">
    <w:abstractNumId w:val="18"/>
  </w:num>
  <w:num w:numId="3" w16cid:durableId="710031719">
    <w:abstractNumId w:val="23"/>
  </w:num>
  <w:num w:numId="4" w16cid:durableId="389615388">
    <w:abstractNumId w:val="6"/>
  </w:num>
  <w:num w:numId="5" w16cid:durableId="486046388">
    <w:abstractNumId w:val="9"/>
  </w:num>
  <w:num w:numId="6" w16cid:durableId="2111270780">
    <w:abstractNumId w:val="15"/>
  </w:num>
  <w:num w:numId="7" w16cid:durableId="2002653179">
    <w:abstractNumId w:val="16"/>
  </w:num>
  <w:num w:numId="8" w16cid:durableId="230043099">
    <w:abstractNumId w:val="5"/>
  </w:num>
  <w:num w:numId="9" w16cid:durableId="1722904870">
    <w:abstractNumId w:val="4"/>
  </w:num>
  <w:num w:numId="10" w16cid:durableId="1058162951">
    <w:abstractNumId w:val="1"/>
  </w:num>
  <w:num w:numId="11" w16cid:durableId="1146094710">
    <w:abstractNumId w:val="2"/>
  </w:num>
  <w:num w:numId="12" w16cid:durableId="2012028673">
    <w:abstractNumId w:val="8"/>
  </w:num>
  <w:num w:numId="13" w16cid:durableId="1756709635">
    <w:abstractNumId w:val="13"/>
  </w:num>
  <w:num w:numId="14" w16cid:durableId="218706316">
    <w:abstractNumId w:val="17"/>
  </w:num>
  <w:num w:numId="15" w16cid:durableId="1094519369">
    <w:abstractNumId w:val="24"/>
  </w:num>
  <w:num w:numId="16" w16cid:durableId="950624321">
    <w:abstractNumId w:val="11"/>
  </w:num>
  <w:num w:numId="17" w16cid:durableId="1004240546">
    <w:abstractNumId w:val="7"/>
  </w:num>
  <w:num w:numId="18" w16cid:durableId="58789568">
    <w:abstractNumId w:val="3"/>
  </w:num>
  <w:num w:numId="19" w16cid:durableId="2062513738">
    <w:abstractNumId w:val="20"/>
  </w:num>
  <w:num w:numId="20" w16cid:durableId="550463150">
    <w:abstractNumId w:val="12"/>
  </w:num>
  <w:num w:numId="21" w16cid:durableId="1511138684">
    <w:abstractNumId w:val="21"/>
  </w:num>
  <w:num w:numId="22" w16cid:durableId="899285128">
    <w:abstractNumId w:val="14"/>
  </w:num>
  <w:num w:numId="23" w16cid:durableId="147551159">
    <w:abstractNumId w:val="10"/>
  </w:num>
  <w:num w:numId="24" w16cid:durableId="188104888">
    <w:abstractNumId w:val="19"/>
  </w:num>
  <w:num w:numId="25" w16cid:durableId="57620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70"/>
    <w:rsid w:val="00026FB6"/>
    <w:rsid w:val="00080075"/>
    <w:rsid w:val="00085DD7"/>
    <w:rsid w:val="000C2D62"/>
    <w:rsid w:val="000E2507"/>
    <w:rsid w:val="000F4855"/>
    <w:rsid w:val="00105F81"/>
    <w:rsid w:val="00115560"/>
    <w:rsid w:val="00120A58"/>
    <w:rsid w:val="00135051"/>
    <w:rsid w:val="00140E47"/>
    <w:rsid w:val="001512C4"/>
    <w:rsid w:val="00153EA2"/>
    <w:rsid w:val="00163F6C"/>
    <w:rsid w:val="00165E56"/>
    <w:rsid w:val="00171A1A"/>
    <w:rsid w:val="001774A0"/>
    <w:rsid w:val="001D20A3"/>
    <w:rsid w:val="001F1F4D"/>
    <w:rsid w:val="002233EB"/>
    <w:rsid w:val="002264E7"/>
    <w:rsid w:val="00255599"/>
    <w:rsid w:val="002656DE"/>
    <w:rsid w:val="002A1C1B"/>
    <w:rsid w:val="002A73CC"/>
    <w:rsid w:val="002A787B"/>
    <w:rsid w:val="002B2BDE"/>
    <w:rsid w:val="002B4A45"/>
    <w:rsid w:val="002C171C"/>
    <w:rsid w:val="00376F35"/>
    <w:rsid w:val="003C7BF5"/>
    <w:rsid w:val="003E25B1"/>
    <w:rsid w:val="003F0524"/>
    <w:rsid w:val="00400BAF"/>
    <w:rsid w:val="00415E66"/>
    <w:rsid w:val="00420332"/>
    <w:rsid w:val="00426CFE"/>
    <w:rsid w:val="00461293"/>
    <w:rsid w:val="00462380"/>
    <w:rsid w:val="004778D4"/>
    <w:rsid w:val="00481DB1"/>
    <w:rsid w:val="004924C5"/>
    <w:rsid w:val="004A5484"/>
    <w:rsid w:val="004C04E1"/>
    <w:rsid w:val="004C4341"/>
    <w:rsid w:val="004C73E8"/>
    <w:rsid w:val="004D5EAA"/>
    <w:rsid w:val="004E4C38"/>
    <w:rsid w:val="004F5A7D"/>
    <w:rsid w:val="005252DD"/>
    <w:rsid w:val="00530747"/>
    <w:rsid w:val="00544157"/>
    <w:rsid w:val="00545924"/>
    <w:rsid w:val="005910BB"/>
    <w:rsid w:val="005F04A5"/>
    <w:rsid w:val="00630970"/>
    <w:rsid w:val="00634637"/>
    <w:rsid w:val="0069372B"/>
    <w:rsid w:val="006D1CD0"/>
    <w:rsid w:val="006D37EC"/>
    <w:rsid w:val="006F23B2"/>
    <w:rsid w:val="006F66C9"/>
    <w:rsid w:val="007133F4"/>
    <w:rsid w:val="00720407"/>
    <w:rsid w:val="00757E37"/>
    <w:rsid w:val="00771816"/>
    <w:rsid w:val="00773C30"/>
    <w:rsid w:val="00774B88"/>
    <w:rsid w:val="00776F81"/>
    <w:rsid w:val="0078460B"/>
    <w:rsid w:val="007957A5"/>
    <w:rsid w:val="007A384D"/>
    <w:rsid w:val="007B32D1"/>
    <w:rsid w:val="007E792C"/>
    <w:rsid w:val="008038AC"/>
    <w:rsid w:val="0080421F"/>
    <w:rsid w:val="00832687"/>
    <w:rsid w:val="00853B4D"/>
    <w:rsid w:val="00865E29"/>
    <w:rsid w:val="00891062"/>
    <w:rsid w:val="008946CF"/>
    <w:rsid w:val="008A0370"/>
    <w:rsid w:val="008A7CD4"/>
    <w:rsid w:val="008B276F"/>
    <w:rsid w:val="008C3DC5"/>
    <w:rsid w:val="00903522"/>
    <w:rsid w:val="0090618B"/>
    <w:rsid w:val="0091614C"/>
    <w:rsid w:val="009949A6"/>
    <w:rsid w:val="00A25E5A"/>
    <w:rsid w:val="00A432B2"/>
    <w:rsid w:val="00A623E9"/>
    <w:rsid w:val="00A66231"/>
    <w:rsid w:val="00A726DE"/>
    <w:rsid w:val="00A7565D"/>
    <w:rsid w:val="00AA721B"/>
    <w:rsid w:val="00AF0773"/>
    <w:rsid w:val="00B14B89"/>
    <w:rsid w:val="00B330F7"/>
    <w:rsid w:val="00B66B48"/>
    <w:rsid w:val="00B97E80"/>
    <w:rsid w:val="00BD126C"/>
    <w:rsid w:val="00BE19E8"/>
    <w:rsid w:val="00BF70BC"/>
    <w:rsid w:val="00C072D5"/>
    <w:rsid w:val="00C10F1A"/>
    <w:rsid w:val="00C1392F"/>
    <w:rsid w:val="00C1517A"/>
    <w:rsid w:val="00C32F70"/>
    <w:rsid w:val="00CD16C1"/>
    <w:rsid w:val="00CD50EF"/>
    <w:rsid w:val="00CE53DB"/>
    <w:rsid w:val="00D61126"/>
    <w:rsid w:val="00D61BC0"/>
    <w:rsid w:val="00D636BE"/>
    <w:rsid w:val="00D912B7"/>
    <w:rsid w:val="00D9578F"/>
    <w:rsid w:val="00D96402"/>
    <w:rsid w:val="00DB1D14"/>
    <w:rsid w:val="00DC0CC3"/>
    <w:rsid w:val="00DE1C4F"/>
    <w:rsid w:val="00DF786B"/>
    <w:rsid w:val="00E17637"/>
    <w:rsid w:val="00E7317F"/>
    <w:rsid w:val="00E93792"/>
    <w:rsid w:val="00E93A0D"/>
    <w:rsid w:val="00EB53DB"/>
    <w:rsid w:val="00F36A03"/>
    <w:rsid w:val="00F71A61"/>
    <w:rsid w:val="00F80765"/>
    <w:rsid w:val="00F86C8C"/>
    <w:rsid w:val="00FF48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6C0C"/>
  <w15:docId w15:val="{C764BB8A-B0BD-4760-9EE3-38502F73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F70"/>
    <w:pPr>
      <w:suppressAutoHyphens/>
      <w:spacing w:after="0" w:line="240" w:lineRule="auto"/>
    </w:pPr>
    <w:rPr>
      <w:rFonts w:ascii="Arial" w:eastAsia="Times New Roman" w:hAnsi="Arial" w:cs="Calibri"/>
      <w:szCs w:val="24"/>
      <w:lang w:eastAsia="ar-SA"/>
    </w:rPr>
  </w:style>
  <w:style w:type="paragraph" w:styleId="Heading2">
    <w:name w:val="heading 2"/>
    <w:basedOn w:val="Normal"/>
    <w:next w:val="Normal"/>
    <w:link w:val="Heading2Char"/>
    <w:uiPriority w:val="9"/>
    <w:semiHidden/>
    <w:unhideWhenUsed/>
    <w:qFormat/>
    <w:rsid w:val="00400BAF"/>
    <w:pPr>
      <w:keepNext/>
      <w:numPr>
        <w:ilvl w:val="1"/>
        <w:numId w:val="12"/>
      </w:numPr>
      <w:suppressAutoHyphens w:val="0"/>
      <w:spacing w:line="1" w:lineRule="atLeast"/>
      <w:ind w:leftChars="-1" w:left="-1" w:hangingChars="1" w:hanging="1"/>
      <w:textDirection w:val="btLr"/>
      <w:textAlignment w:val="top"/>
      <w:outlineLvl w:val="1"/>
    </w:pPr>
    <w:rPr>
      <w:rFonts w:cs="Arial"/>
      <w:b/>
      <w:position w:val="-1"/>
      <w:lang w:eastAsia="zh-CN"/>
    </w:rPr>
  </w:style>
  <w:style w:type="paragraph" w:styleId="Heading6">
    <w:name w:val="heading 6"/>
    <w:basedOn w:val="Normal"/>
    <w:next w:val="Normal"/>
    <w:link w:val="Heading6Char"/>
    <w:uiPriority w:val="9"/>
    <w:semiHidden/>
    <w:unhideWhenUsed/>
    <w:qFormat/>
    <w:rsid w:val="00400BAF"/>
    <w:pPr>
      <w:numPr>
        <w:ilvl w:val="5"/>
        <w:numId w:val="12"/>
      </w:numPr>
      <w:suppressAutoHyphens w:val="0"/>
      <w:spacing w:before="240" w:after="60" w:line="1" w:lineRule="atLeast"/>
      <w:ind w:leftChars="-1" w:left="-1" w:hangingChars="1" w:hanging="1"/>
      <w:textDirection w:val="btLr"/>
      <w:textAlignment w:val="top"/>
      <w:outlineLvl w:val="5"/>
    </w:pPr>
    <w:rPr>
      <w:rFonts w:ascii="Times New Roman" w:hAnsi="Times New Roman" w:cs="Times New Roman"/>
      <w:b/>
      <w:bCs/>
      <w:position w:val="-1"/>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32F70"/>
    <w:pPr>
      <w:suppressAutoHyphens/>
      <w:spacing w:after="0" w:line="240" w:lineRule="auto"/>
    </w:pPr>
    <w:rPr>
      <w:rFonts w:ascii="Arial" w:eastAsia="Arial" w:hAnsi="Arial" w:cs="Calibri"/>
      <w:szCs w:val="24"/>
      <w:lang w:eastAsia="ar-SA"/>
    </w:rPr>
  </w:style>
  <w:style w:type="paragraph" w:customStyle="1" w:styleId="NoSpacing1">
    <w:name w:val="No Spacing1"/>
    <w:qFormat/>
    <w:rsid w:val="007957A5"/>
    <w:pPr>
      <w:spacing w:after="0" w:line="240" w:lineRule="auto"/>
    </w:pPr>
    <w:rPr>
      <w:rFonts w:ascii="Calibri" w:eastAsia="Times New Roman" w:hAnsi="Calibri" w:cs="Times New Roman"/>
      <w:lang w:eastAsia="hr-HR"/>
    </w:rPr>
  </w:style>
  <w:style w:type="table" w:styleId="TableGrid">
    <w:name w:val="Table Grid"/>
    <w:basedOn w:val="TableNormal"/>
    <w:uiPriority w:val="39"/>
    <w:rsid w:val="00400BAF"/>
    <w:pPr>
      <w:spacing w:after="0" w:line="240" w:lineRule="auto"/>
    </w:pPr>
    <w:rPr>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link w:val="BezproredaChar"/>
    <w:qFormat/>
    <w:rsid w:val="00400BAF"/>
    <w:pPr>
      <w:spacing w:after="0" w:line="240" w:lineRule="auto"/>
    </w:pPr>
    <w:rPr>
      <w:rFonts w:ascii="Palatino Linotype" w:eastAsia="Calibri" w:hAnsi="Palatino Linotype" w:cs="Times New Roman"/>
      <w14:ligatures w14:val="standardContextual"/>
    </w:rPr>
  </w:style>
  <w:style w:type="character" w:customStyle="1" w:styleId="BezproredaChar">
    <w:name w:val="Bez proreda Char"/>
    <w:link w:val="Bezproreda1"/>
    <w:locked/>
    <w:rsid w:val="00400BAF"/>
    <w:rPr>
      <w:rFonts w:ascii="Palatino Linotype" w:eastAsia="Calibri" w:hAnsi="Palatino Linotype" w:cs="Times New Roman"/>
      <w14:ligatures w14:val="standardContextual"/>
    </w:rPr>
  </w:style>
  <w:style w:type="character" w:customStyle="1" w:styleId="NoSpacingChar">
    <w:name w:val="No Spacing Char"/>
    <w:link w:val="NoSpacing"/>
    <w:uiPriority w:val="1"/>
    <w:rsid w:val="00400BAF"/>
    <w:rPr>
      <w:rFonts w:ascii="Arial" w:eastAsia="Arial" w:hAnsi="Arial" w:cs="Calibri"/>
      <w:szCs w:val="24"/>
      <w:lang w:eastAsia="ar-SA"/>
    </w:rPr>
  </w:style>
  <w:style w:type="paragraph" w:styleId="Header">
    <w:name w:val="header"/>
    <w:basedOn w:val="Normal"/>
    <w:link w:val="HeaderChar"/>
    <w:unhideWhenUsed/>
    <w:rsid w:val="00400BAF"/>
    <w:pPr>
      <w:tabs>
        <w:tab w:val="center" w:pos="4153"/>
        <w:tab w:val="right" w:pos="8306"/>
      </w:tabs>
      <w:suppressAutoHyphens w:val="0"/>
    </w:pPr>
    <w:rPr>
      <w:rFonts w:ascii="HR Times" w:hAnsi="HR Times" w:cs="Times New Roman"/>
      <w:sz w:val="20"/>
      <w:szCs w:val="20"/>
      <w:lang w:eastAsia="en-US"/>
    </w:rPr>
  </w:style>
  <w:style w:type="character" w:customStyle="1" w:styleId="HeaderChar">
    <w:name w:val="Header Char"/>
    <w:basedOn w:val="DefaultParagraphFont"/>
    <w:link w:val="Header"/>
    <w:rsid w:val="00400BAF"/>
    <w:rPr>
      <w:rFonts w:ascii="HR Times" w:eastAsia="Times New Roman" w:hAnsi="HR Times" w:cs="Times New Roman"/>
      <w:sz w:val="20"/>
      <w:szCs w:val="20"/>
    </w:rPr>
  </w:style>
  <w:style w:type="character" w:customStyle="1" w:styleId="ListParagraphChar">
    <w:name w:val="List Paragraph Char"/>
    <w:link w:val="ListParagraph"/>
    <w:uiPriority w:val="99"/>
    <w:locked/>
    <w:rsid w:val="00400BAF"/>
    <w:rPr>
      <w:rFonts w:ascii="HR Times" w:hAnsi="HR Times"/>
    </w:rPr>
  </w:style>
  <w:style w:type="paragraph" w:styleId="ListParagraph">
    <w:name w:val="List Paragraph"/>
    <w:basedOn w:val="Normal"/>
    <w:link w:val="ListParagraphChar"/>
    <w:uiPriority w:val="34"/>
    <w:qFormat/>
    <w:rsid w:val="00400BAF"/>
    <w:pPr>
      <w:suppressAutoHyphens w:val="0"/>
      <w:ind w:left="720"/>
      <w:contextualSpacing/>
    </w:pPr>
    <w:rPr>
      <w:rFonts w:ascii="HR Times" w:eastAsiaTheme="minorHAnsi" w:hAnsi="HR Times" w:cstheme="minorBidi"/>
      <w:szCs w:val="22"/>
      <w:lang w:eastAsia="en-US"/>
    </w:rPr>
  </w:style>
  <w:style w:type="character" w:customStyle="1" w:styleId="Heading2Char">
    <w:name w:val="Heading 2 Char"/>
    <w:basedOn w:val="DefaultParagraphFont"/>
    <w:link w:val="Heading2"/>
    <w:uiPriority w:val="9"/>
    <w:semiHidden/>
    <w:rsid w:val="00400BAF"/>
    <w:rPr>
      <w:rFonts w:ascii="Arial" w:eastAsia="Times New Roman" w:hAnsi="Arial" w:cs="Arial"/>
      <w:b/>
      <w:position w:val="-1"/>
      <w:szCs w:val="24"/>
      <w:lang w:eastAsia="zh-CN"/>
    </w:rPr>
  </w:style>
  <w:style w:type="character" w:customStyle="1" w:styleId="Heading6Char">
    <w:name w:val="Heading 6 Char"/>
    <w:basedOn w:val="DefaultParagraphFont"/>
    <w:link w:val="Heading6"/>
    <w:uiPriority w:val="9"/>
    <w:semiHidden/>
    <w:rsid w:val="00400BAF"/>
    <w:rPr>
      <w:rFonts w:ascii="Times New Roman" w:eastAsia="Times New Roman" w:hAnsi="Times New Roman" w:cs="Times New Roman"/>
      <w:b/>
      <w:bCs/>
      <w:position w:val="-1"/>
      <w:lang w:eastAsia="zh-CN"/>
    </w:rPr>
  </w:style>
  <w:style w:type="character" w:styleId="Hyperlink">
    <w:name w:val="Hyperlink"/>
    <w:basedOn w:val="DefaultParagraphFont"/>
    <w:uiPriority w:val="99"/>
    <w:unhideWhenUsed/>
    <w:rsid w:val="004D5EAA"/>
    <w:rPr>
      <w:color w:val="0000FF" w:themeColor="hyperlink"/>
      <w:u w:val="single"/>
    </w:rPr>
  </w:style>
  <w:style w:type="character" w:styleId="UnresolvedMention">
    <w:name w:val="Unresolved Mention"/>
    <w:basedOn w:val="DefaultParagraphFont"/>
    <w:uiPriority w:val="99"/>
    <w:semiHidden/>
    <w:unhideWhenUsed/>
    <w:rsid w:val="00080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sinfo.hr/zakonodavstvo/zakon-o-obveznim-odnosima-1979" TargetMode="External"/><Relationship Id="rId13" Type="http://schemas.openxmlformats.org/officeDocument/2006/relationships/hyperlink" Target="https://www.iusinfo.hr/zakonodavstvo/zakon-o-izmjenama-i-dopunama-zakona-o-obveznim-odnosima-4"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iusinfo.hr/zakonodavstvo/zakon-o-izmjenama-zakona-o-obveznim-odnosima" TargetMode="External"/><Relationship Id="rId17" Type="http://schemas.openxmlformats.org/officeDocument/2006/relationships/hyperlink" Target="https://www.iusinfo.hr/zakonodavstvo/zakon-o-izmjenama-i-dopunama-zakona-o-obveznim-odnosima-5" TargetMode="External"/><Relationship Id="rId2" Type="http://schemas.openxmlformats.org/officeDocument/2006/relationships/numbering" Target="numbering.xml"/><Relationship Id="rId16" Type="http://schemas.openxmlformats.org/officeDocument/2006/relationships/hyperlink" Target="https://www.iusinfo.hr/zakonodavstvo/zakon-o-ovlasti-vlade-republike-hrvatske-da-uredbama-ureduje-pojedina-pitanja-iz-djelokruga-hrvatskoga-sabora-204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ugaresa.hr/proracun-2025/" TargetMode="External"/><Relationship Id="rId11" Type="http://schemas.openxmlformats.org/officeDocument/2006/relationships/hyperlink" Target="https://www.iusinfo.hr/zakonodavstvo/zakon-o-izmjenama-i-dopunama-zakona-o-obveznim-odnosima-2" TargetMode="External"/><Relationship Id="rId5" Type="http://schemas.openxmlformats.org/officeDocument/2006/relationships/webSettings" Target="webSettings.xml"/><Relationship Id="rId15" Type="http://schemas.openxmlformats.org/officeDocument/2006/relationships/hyperlink" Target="https://www.iusinfo.hr/zakonodavstvo/uredba-o-izmjeni-zakona-o-obveznim-odnosima" TargetMode="External"/><Relationship Id="rId10" Type="http://schemas.openxmlformats.org/officeDocument/2006/relationships/hyperlink" Target="https://www.iusinfo.hr/zakonodavstvo/zakon-o-rokovima-ispunjenja-novcanih-obveza-1"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iusinfo.hr/zakonodavstvo/zakon-o-izmjenama-i-dopunama-zakona-o-obveznim-odnosima-1" TargetMode="External"/><Relationship Id="rId14" Type="http://schemas.openxmlformats.org/officeDocument/2006/relationships/hyperlink" Target="https://www.iusinfo.hr/zakonodavstvo/zakon-o-izmjenama-zakona-o-obveznim-odnosima-2"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4454A-2DCD-4D6F-8E28-09877866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48</Pages>
  <Words>15195</Words>
  <Characters>86615</Characters>
  <Application>Microsoft Office Word</Application>
  <DocSecurity>0</DocSecurity>
  <Lines>721</Lines>
  <Paragraphs>203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Grad Duga Resa</cp:lastModifiedBy>
  <cp:revision>47</cp:revision>
  <cp:lastPrinted>2025-11-24T13:05:00Z</cp:lastPrinted>
  <dcterms:created xsi:type="dcterms:W3CDTF">2024-04-15T09:49:00Z</dcterms:created>
  <dcterms:modified xsi:type="dcterms:W3CDTF">2026-01-20T07:27:00Z</dcterms:modified>
</cp:coreProperties>
</file>