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98D9" w14:textId="55D5CB39" w:rsidR="00DA5F13" w:rsidRPr="006F3398" w:rsidRDefault="00DA5F13" w:rsidP="00DA5F13">
      <w:pPr>
        <w:jc w:val="right"/>
        <w:rPr>
          <w:rFonts w:ascii="Times New Roman" w:hAnsi="Times New Roman" w:cs="Times New Roman"/>
          <w:sz w:val="20"/>
          <w:szCs w:val="20"/>
        </w:rPr>
      </w:pPr>
      <w:r w:rsidRPr="006F3398">
        <w:rPr>
          <w:rFonts w:ascii="Times New Roman" w:hAnsi="Times New Roman" w:cs="Times New Roman"/>
          <w:sz w:val="20"/>
          <w:szCs w:val="20"/>
        </w:rPr>
        <w:t>Poziv na dostavu ponuda</w:t>
      </w:r>
    </w:p>
    <w:p w14:paraId="01871785" w14:textId="5E07BC24" w:rsidR="00C8247C" w:rsidRPr="006F3398" w:rsidRDefault="00DA5F13" w:rsidP="00DA5F13">
      <w:pPr>
        <w:jc w:val="right"/>
        <w:rPr>
          <w:rFonts w:ascii="Times New Roman" w:hAnsi="Times New Roman" w:cs="Times New Roman"/>
          <w:sz w:val="20"/>
          <w:szCs w:val="20"/>
        </w:rPr>
      </w:pPr>
      <w:r w:rsidRPr="006F3398">
        <w:rPr>
          <w:rFonts w:ascii="Times New Roman" w:hAnsi="Times New Roman" w:cs="Times New Roman"/>
          <w:sz w:val="20"/>
          <w:szCs w:val="20"/>
        </w:rPr>
        <w:t xml:space="preserve">Prilog </w:t>
      </w:r>
      <w:r w:rsidR="006F3398">
        <w:rPr>
          <w:rFonts w:ascii="Times New Roman" w:hAnsi="Times New Roman" w:cs="Times New Roman"/>
          <w:sz w:val="20"/>
          <w:szCs w:val="20"/>
        </w:rPr>
        <w:t>6</w:t>
      </w:r>
      <w:r w:rsidRPr="006F33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EE4544" w14:textId="00119470" w:rsidR="00DA5F13" w:rsidRPr="006F3398" w:rsidRDefault="00DA5F13" w:rsidP="00DA5F13">
      <w:pPr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Evidencijski broj nabave: 43-2026</w:t>
      </w:r>
    </w:p>
    <w:p w14:paraId="76224450" w14:textId="405A234F" w:rsidR="00DA5F13" w:rsidRPr="006F3398" w:rsidRDefault="00DA5F13" w:rsidP="00D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98">
        <w:rPr>
          <w:rFonts w:ascii="Times New Roman" w:hAnsi="Times New Roman" w:cs="Times New Roman"/>
          <w:b/>
          <w:bCs/>
          <w:sz w:val="28"/>
          <w:szCs w:val="28"/>
        </w:rPr>
        <w:t xml:space="preserve">Opis poslova – Grupa </w:t>
      </w:r>
      <w:r w:rsidR="006F3398" w:rsidRPr="006F339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93E2434" w14:textId="2D2BE27A" w:rsidR="00DA5F13" w:rsidRPr="006F3398" w:rsidRDefault="006F3398" w:rsidP="00DA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98">
        <w:rPr>
          <w:rFonts w:ascii="Times New Roman" w:hAnsi="Times New Roman" w:cs="Times New Roman"/>
          <w:b/>
          <w:bCs/>
          <w:sz w:val="28"/>
          <w:szCs w:val="28"/>
        </w:rPr>
        <w:t xml:space="preserve">Koordinator zaštite na radu (Koordinator II) </w:t>
      </w:r>
    </w:p>
    <w:p w14:paraId="66D3EE63" w14:textId="77777777" w:rsidR="00DA5F13" w:rsidRPr="006F3398" w:rsidRDefault="00DA5F13" w:rsidP="00DA5F13">
      <w:pPr>
        <w:rPr>
          <w:rFonts w:ascii="Times New Roman" w:hAnsi="Times New Roman" w:cs="Times New Roman"/>
          <w:sz w:val="28"/>
          <w:szCs w:val="28"/>
        </w:rPr>
      </w:pPr>
    </w:p>
    <w:p w14:paraId="1B5798D5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1. PREDMET NABAVE</w:t>
      </w:r>
    </w:p>
    <w:p w14:paraId="0A8EDF6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Predmet nabave je pružanje usluge koordinatora zaštite na radu u fazi izvođenja radova (Koordinator II) na projektu energetske obnove zgrade gradske uprave u Dugoj Resi.</w:t>
      </w:r>
    </w:p>
    <w:p w14:paraId="261D127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zaštite na radu obavlja poslove u skladu s:</w:t>
      </w:r>
    </w:p>
    <w:p w14:paraId="445B155C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Zakonom o zaštiti na radu </w:t>
      </w:r>
    </w:p>
    <w:p w14:paraId="754F3CF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propisima o sigurnosti na gradilištu </w:t>
      </w:r>
    </w:p>
    <w:p w14:paraId="7BE3BC8E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pravilima struke </w:t>
      </w:r>
    </w:p>
    <w:p w14:paraId="6AC57D28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organizacijom gradilišta u konkretnom projektu </w:t>
      </w:r>
    </w:p>
    <w:p w14:paraId="355F653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2. OPIS PROJEKTA</w:t>
      </w:r>
    </w:p>
    <w:p w14:paraId="27B9AD7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Projekt obuhvaća energetsku obnovu zgrade javne namjene koja uključuje:</w:t>
      </w:r>
    </w:p>
    <w:p w14:paraId="193F9B1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radove na ovojnici zgrade </w:t>
      </w:r>
    </w:p>
    <w:p w14:paraId="382CE545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zamjenu stolarije </w:t>
      </w:r>
    </w:p>
    <w:p w14:paraId="2D6458D7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radove na krovu </w:t>
      </w:r>
    </w:p>
    <w:p w14:paraId="7DB1029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radove na sustavu grijanja </w:t>
      </w:r>
    </w:p>
    <w:p w14:paraId="0ABDA74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elektro i strojarske instalacije </w:t>
      </w:r>
    </w:p>
    <w:p w14:paraId="28C67C9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ugradnju fotonaponskog sustava </w:t>
      </w:r>
    </w:p>
    <w:p w14:paraId="61A6C97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Radovi se izvode u objektu koji je djelomično u funkciji, uz prisutnost korisnika prostora.</w:t>
      </w:r>
    </w:p>
    <w:p w14:paraId="568B591B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3. ORGANIZACIJA PROVEDBE (KLJUČNO ZA ZAŠTITU NA RADU)</w:t>
      </w:r>
    </w:p>
    <w:p w14:paraId="3AE64537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Projekt se provodi fazno:</w:t>
      </w:r>
    </w:p>
    <w:p w14:paraId="2EFA11BE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FAZA 1 – do 31.08.2026.</w:t>
      </w:r>
    </w:p>
    <w:p w14:paraId="4A8779CB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intenzivni radovi </w:t>
      </w:r>
    </w:p>
    <w:p w14:paraId="4A583D6F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paralelno izvođenje više aktivnosti </w:t>
      </w:r>
    </w:p>
    <w:p w14:paraId="3639994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rad u uvjetima ograničenog pristupa </w:t>
      </w:r>
    </w:p>
    <w:p w14:paraId="5AB9027E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FAZA 2 – nastavak radova</w:t>
      </w:r>
    </w:p>
    <w:p w14:paraId="06A1783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dovršetak preostalih radova </w:t>
      </w:r>
    </w:p>
    <w:p w14:paraId="7B8E752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mora posebno uzeti u obzir:</w:t>
      </w:r>
    </w:p>
    <w:p w14:paraId="23324852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rad u funkcionalnoj zgradi </w:t>
      </w:r>
    </w:p>
    <w:p w14:paraId="5B0D26C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prisutnost trećih osoba </w:t>
      </w:r>
    </w:p>
    <w:p w14:paraId="2294F0C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paralelno izvođenje radova </w:t>
      </w:r>
    </w:p>
    <w:p w14:paraId="46E6491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 OPSEG POSLOVA KOORDINATORA II</w:t>
      </w:r>
    </w:p>
    <w:p w14:paraId="0B8E59F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zaštite na radu u fazi izvođenja radova obvezan je:</w:t>
      </w:r>
    </w:p>
    <w:p w14:paraId="6F1EEA97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4.1. Koordinacija zaštite na radu</w:t>
      </w:r>
    </w:p>
    <w:p w14:paraId="101A9F17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koordinirati primjenu načela zaštite na radu pri izvođenju radova </w:t>
      </w:r>
    </w:p>
    <w:p w14:paraId="6855EF2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sudjelovati u organizaciji faza rada </w:t>
      </w:r>
    </w:p>
    <w:p w14:paraId="43C37A3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lastRenderedPageBreak/>
        <w:t xml:space="preserve">•    usklađivati rokove izvođenja s aspekta sigurnosti </w:t>
      </w:r>
    </w:p>
    <w:p w14:paraId="3D335BEE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4.2. Koordinacija sudionika na gradilištu</w:t>
      </w:r>
    </w:p>
    <w:p w14:paraId="765A80C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koordinirati aktivnosti svih izvođača </w:t>
      </w:r>
    </w:p>
    <w:p w14:paraId="090BC297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osigurati da svi sudionici primjenjuju propise zaštite na radu </w:t>
      </w:r>
    </w:p>
    <w:p w14:paraId="2334E26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usklađivati radove koji se izvode istovremeno ili u slijedu </w:t>
      </w:r>
    </w:p>
    <w:p w14:paraId="3EDEC1E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4.3. Plan izvođenja radova – aspekt sigurnosti</w:t>
      </w:r>
    </w:p>
    <w:p w14:paraId="02C1295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sudjelovati u usklađivanju plana izvođenja radova </w:t>
      </w:r>
    </w:p>
    <w:p w14:paraId="475AA19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poticati izmjene plana kada je to potrebno radi sigurnosti </w:t>
      </w:r>
    </w:p>
    <w:p w14:paraId="7AF66BFB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pratiti provedbu plana s aspekta zaštite na radu </w:t>
      </w:r>
    </w:p>
    <w:p w14:paraId="5A9987A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4.4. Organizacija suradnje</w:t>
      </w:r>
    </w:p>
    <w:p w14:paraId="4EF4E05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organizirati suradnju između izvođača </w:t>
      </w:r>
    </w:p>
    <w:p w14:paraId="234E391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osigurati razmjenu informacija </w:t>
      </w:r>
    </w:p>
    <w:p w14:paraId="0AF069D8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sprječavati konflikte u izvođenju radova </w:t>
      </w:r>
    </w:p>
    <w:p w14:paraId="4419321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4.5. Kontrola sigurnosti na gradilištu</w:t>
      </w:r>
    </w:p>
    <w:p w14:paraId="15A2DBFF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provjeravati primjenu mjera zaštite na radu </w:t>
      </w:r>
    </w:p>
    <w:p w14:paraId="23DE77FE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kontrolirati sigurnost radnih postupaka </w:t>
      </w:r>
    </w:p>
    <w:p w14:paraId="28AE012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nadzirati provođenje sigurnosnih procedura </w:t>
      </w:r>
    </w:p>
    <w:p w14:paraId="366ED94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4.6. Kontrola pristupa gradilištu</w:t>
      </w:r>
    </w:p>
    <w:p w14:paraId="55928E2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osigurati da pristup imaju samo ovlaštene osobe </w:t>
      </w:r>
    </w:p>
    <w:p w14:paraId="72633BD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kontrolirati zone rada i sigurnosne koridore </w:t>
      </w:r>
    </w:p>
    <w:p w14:paraId="63FB754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5. POSEBNI UVJETI NA GRADILIŠTU </w:t>
      </w:r>
    </w:p>
    <w:p w14:paraId="40CE29D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mora uzeti u obzir:</w:t>
      </w:r>
    </w:p>
    <w:p w14:paraId="4027CDCF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rad u zgradi u kojoj se nalaze korisnici </w:t>
      </w:r>
    </w:p>
    <w:p w14:paraId="520F5A9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ograničeno iseljenje prostora </w:t>
      </w:r>
    </w:p>
    <w:p w14:paraId="321304E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potrebu odvajanja radnih i sigurnih zona </w:t>
      </w:r>
    </w:p>
    <w:p w14:paraId="1EB01F0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izvođenje radova u fazama </w:t>
      </w:r>
    </w:p>
    <w:p w14:paraId="65A26AB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6. POSEBNE OBVEZE </w:t>
      </w:r>
    </w:p>
    <w:p w14:paraId="22E3CF6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je dužan:</w:t>
      </w:r>
    </w:p>
    <w:p w14:paraId="1898B11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usklađivati izvođenje radova s ciljem sigurnog paralelnog rada </w:t>
      </w:r>
    </w:p>
    <w:p w14:paraId="34CE467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pratiti utjecaj ubrzane dinamike na sigurnost </w:t>
      </w:r>
    </w:p>
    <w:p w14:paraId="6872739C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predlagati mjere za sigurno ubrzanje radova </w:t>
      </w:r>
    </w:p>
    <w:p w14:paraId="09CA17D8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7. MJERE ZAŠTITE NA RADU</w:t>
      </w:r>
    </w:p>
    <w:p w14:paraId="290169B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mora osigurati:</w:t>
      </w:r>
    </w:p>
    <w:p w14:paraId="3641B72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urednost i sigurnost gradilišta </w:t>
      </w:r>
    </w:p>
    <w:p w14:paraId="121BF79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pravilno skladištenje materijala </w:t>
      </w:r>
    </w:p>
    <w:p w14:paraId="55F5F39B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sigurno kretanje radnika i trećih osoba </w:t>
      </w:r>
    </w:p>
    <w:p w14:paraId="578F716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sigurno rukovanje opremom </w:t>
      </w:r>
    </w:p>
    <w:p w14:paraId="34FE4C1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redovite preglede instalacija i opreme </w:t>
      </w:r>
    </w:p>
    <w:p w14:paraId="1AB9053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pravilno odlaganje otpada </w:t>
      </w:r>
    </w:p>
    <w:p w14:paraId="470ABF9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8. SURADNJA S NADZOROM I INVESTITOROM</w:t>
      </w:r>
    </w:p>
    <w:p w14:paraId="0263DF5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je dužan:</w:t>
      </w:r>
    </w:p>
    <w:p w14:paraId="4C7ADE6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surađivati sa stručnim nadzorom </w:t>
      </w:r>
    </w:p>
    <w:p w14:paraId="20B2BCD6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sudjelovati na koordinacijskim sastancima </w:t>
      </w:r>
    </w:p>
    <w:p w14:paraId="040316B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lastRenderedPageBreak/>
        <w:t xml:space="preserve">•    izvještavati investitora o rizicima </w:t>
      </w:r>
    </w:p>
    <w:p w14:paraId="058A399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9. IZVJEŠTAVANJE</w:t>
      </w:r>
    </w:p>
    <w:p w14:paraId="22CF9BDD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mora:</w:t>
      </w:r>
    </w:p>
    <w:p w14:paraId="119B3080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redovito izvještavati o stanju sigurnosti </w:t>
      </w:r>
    </w:p>
    <w:p w14:paraId="09A04F5B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odmah prijaviti rizike </w:t>
      </w:r>
    </w:p>
    <w:p w14:paraId="66111A0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predlagati mjere poboljšanja </w:t>
      </w:r>
    </w:p>
    <w:p w14:paraId="392001FE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10. ODGOVORNOST</w:t>
      </w:r>
    </w:p>
    <w:p w14:paraId="1BF92E6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Koordinator odgovara za:</w:t>
      </w:r>
    </w:p>
    <w:p w14:paraId="41755FE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koordinaciju zaštite na radu </w:t>
      </w:r>
    </w:p>
    <w:p w14:paraId="4EEC4BB9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pravovremeno upozoravanje na rizike </w:t>
      </w:r>
    </w:p>
    <w:p w14:paraId="5A21E44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usklađenost izvođenja s propisima </w:t>
      </w:r>
    </w:p>
    <w:p w14:paraId="613E689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11. TRAJANJE USLUGE</w:t>
      </w:r>
    </w:p>
    <w:p w14:paraId="323FD7B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od uvođenja izvođača u posao </w:t>
      </w:r>
    </w:p>
    <w:p w14:paraId="5643D71B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do završetka svih radova </w:t>
      </w:r>
    </w:p>
    <w:p w14:paraId="03A00D2A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12. STRUČNA SPOSOBNOST</w:t>
      </w:r>
    </w:p>
    <w:p w14:paraId="2E25BC61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Ponuditelj mora osigurati:</w:t>
      </w:r>
    </w:p>
    <w:p w14:paraId="78B8B0F3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ovlaštenog koordinatora zaštite na radu </w:t>
      </w:r>
    </w:p>
    <w:p w14:paraId="606940B4" w14:textId="77777777" w:rsidR="006F3398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 xml:space="preserve">•    iskustvo na gradilištima </w:t>
      </w:r>
    </w:p>
    <w:p w14:paraId="099B8E19" w14:textId="40E41EEB" w:rsidR="00DA5F13" w:rsidRPr="006F3398" w:rsidRDefault="006F3398" w:rsidP="006F3398">
      <w:pPr>
        <w:spacing w:after="0"/>
        <w:jc w:val="both"/>
        <w:rPr>
          <w:rFonts w:ascii="Times New Roman" w:hAnsi="Times New Roman" w:cs="Times New Roman"/>
        </w:rPr>
      </w:pPr>
      <w:r w:rsidRPr="006F3398">
        <w:rPr>
          <w:rFonts w:ascii="Times New Roman" w:hAnsi="Times New Roman" w:cs="Times New Roman"/>
        </w:rPr>
        <w:t>•    poznavanje propisa zaštite na radu</w:t>
      </w:r>
    </w:p>
    <w:sectPr w:rsidR="00DA5F13" w:rsidRPr="006F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44"/>
    <w:rsid w:val="00325565"/>
    <w:rsid w:val="006F3398"/>
    <w:rsid w:val="009D6844"/>
    <w:rsid w:val="00A87511"/>
    <w:rsid w:val="00C43BFB"/>
    <w:rsid w:val="00C8247C"/>
    <w:rsid w:val="00DA5F13"/>
    <w:rsid w:val="00E57F90"/>
    <w:rsid w:val="00EE58EF"/>
    <w:rsid w:val="00F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9020"/>
  <w15:chartTrackingRefBased/>
  <w15:docId w15:val="{29BCF5D4-FF32-4F61-9160-055C3F5C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6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6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6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6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6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6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684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684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68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68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68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68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6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68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68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684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684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6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Vozny</dc:creator>
  <cp:keywords/>
  <dc:description/>
  <cp:lastModifiedBy>Maja Vozny</cp:lastModifiedBy>
  <cp:revision>2</cp:revision>
  <dcterms:created xsi:type="dcterms:W3CDTF">2026-04-01T11:20:00Z</dcterms:created>
  <dcterms:modified xsi:type="dcterms:W3CDTF">2026-04-01T11:20:00Z</dcterms:modified>
</cp:coreProperties>
</file>