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8F50" w14:textId="7164A620" w:rsidR="00FB47A7" w:rsidRPr="00021DC8" w:rsidRDefault="00FB47A7" w:rsidP="00FB47A7">
      <w:pPr>
        <w:pStyle w:val="NoSpacing1"/>
        <w:rPr>
          <w:rFonts w:ascii="Arial" w:hAnsi="Arial" w:cs="Arial"/>
          <w:sz w:val="20"/>
          <w:szCs w:val="20"/>
        </w:rPr>
      </w:pPr>
      <w:r w:rsidRPr="00021DC8">
        <w:rPr>
          <w:rFonts w:ascii="Arial" w:hAnsi="Arial" w:cs="Arial"/>
          <w:noProof/>
          <w:sz w:val="20"/>
          <w:szCs w:val="20"/>
        </w:rPr>
        <w:t xml:space="preserve">             </w:t>
      </w:r>
      <w:r w:rsidRPr="00021DC8">
        <w:rPr>
          <w:rFonts w:ascii="Arial" w:hAnsi="Arial" w:cs="Arial"/>
          <w:noProof/>
          <w:sz w:val="20"/>
          <w:szCs w:val="20"/>
        </w:rPr>
        <w:drawing>
          <wp:inline distT="0" distB="0" distL="0" distR="0" wp14:anchorId="597A473B" wp14:editId="45CD55E2">
            <wp:extent cx="466725" cy="561975"/>
            <wp:effectExtent l="0" t="0" r="0" b="0"/>
            <wp:docPr id="99255937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021DC8">
        <w:rPr>
          <w:rFonts w:ascii="Arial" w:hAnsi="Arial" w:cs="Arial"/>
          <w:sz w:val="20"/>
          <w:szCs w:val="20"/>
        </w:rPr>
        <w:tab/>
      </w:r>
    </w:p>
    <w:p w14:paraId="22CDA676" w14:textId="77777777" w:rsidR="00FB47A7" w:rsidRPr="00021DC8" w:rsidRDefault="00FB47A7" w:rsidP="00FB47A7">
      <w:pPr>
        <w:pStyle w:val="NoSpacing1"/>
        <w:rPr>
          <w:rFonts w:ascii="Arial" w:hAnsi="Arial" w:cs="Arial"/>
          <w:sz w:val="18"/>
          <w:szCs w:val="18"/>
        </w:rPr>
      </w:pPr>
      <w:r w:rsidRPr="00021DC8">
        <w:rPr>
          <w:rFonts w:ascii="Arial" w:hAnsi="Arial" w:cs="Arial"/>
          <w:sz w:val="18"/>
          <w:szCs w:val="18"/>
        </w:rPr>
        <w:t>REPUBLIKA HRVATSKA</w:t>
      </w:r>
    </w:p>
    <w:p w14:paraId="4677D1C3" w14:textId="77777777" w:rsidR="00FB47A7" w:rsidRPr="00021DC8" w:rsidRDefault="00FB47A7" w:rsidP="00FB47A7">
      <w:pPr>
        <w:pStyle w:val="NoSpacing1"/>
        <w:rPr>
          <w:rFonts w:ascii="Arial" w:hAnsi="Arial" w:cs="Arial"/>
          <w:sz w:val="18"/>
          <w:szCs w:val="18"/>
        </w:rPr>
      </w:pPr>
      <w:r w:rsidRPr="00021DC8">
        <w:rPr>
          <w:rFonts w:ascii="Arial" w:hAnsi="Arial" w:cs="Arial"/>
          <w:sz w:val="18"/>
          <w:szCs w:val="18"/>
        </w:rPr>
        <w:t xml:space="preserve">KARLOVAČKA ŽUPANIJA </w:t>
      </w:r>
    </w:p>
    <w:p w14:paraId="7DB6F7F5" w14:textId="77777777" w:rsidR="00FB47A7" w:rsidRPr="00021DC8" w:rsidRDefault="00FB47A7" w:rsidP="00FB47A7">
      <w:pPr>
        <w:pStyle w:val="NoSpacing1"/>
        <w:rPr>
          <w:rFonts w:ascii="Arial" w:hAnsi="Arial" w:cs="Arial"/>
          <w:sz w:val="18"/>
          <w:szCs w:val="18"/>
        </w:rPr>
      </w:pPr>
      <w:r w:rsidRPr="00021DC8">
        <w:rPr>
          <w:rFonts w:ascii="Arial" w:hAnsi="Arial" w:cs="Arial"/>
          <w:sz w:val="18"/>
          <w:szCs w:val="18"/>
        </w:rPr>
        <w:t xml:space="preserve">GRAD DUGA RESA </w:t>
      </w:r>
    </w:p>
    <w:p w14:paraId="6F537533" w14:textId="77777777" w:rsidR="00FB47A7" w:rsidRPr="00021DC8" w:rsidRDefault="00FB47A7" w:rsidP="00FB47A7">
      <w:pPr>
        <w:pStyle w:val="NoSpacing1"/>
        <w:rPr>
          <w:rFonts w:ascii="Arial" w:hAnsi="Arial" w:cs="Arial"/>
          <w:sz w:val="18"/>
          <w:szCs w:val="18"/>
        </w:rPr>
      </w:pPr>
      <w:r w:rsidRPr="00021DC8">
        <w:rPr>
          <w:rFonts w:ascii="Arial" w:hAnsi="Arial" w:cs="Arial"/>
          <w:sz w:val="18"/>
          <w:szCs w:val="18"/>
        </w:rPr>
        <w:t>GRADSKO VIJEĆE</w:t>
      </w:r>
    </w:p>
    <w:p w14:paraId="6FC427D3" w14:textId="77777777" w:rsidR="00FB47A7" w:rsidRPr="00021DC8" w:rsidRDefault="00FB47A7" w:rsidP="00FB47A7">
      <w:pPr>
        <w:pStyle w:val="NoSpacing1"/>
        <w:rPr>
          <w:rFonts w:ascii="Arial" w:hAnsi="Arial" w:cs="Arial"/>
          <w:sz w:val="18"/>
          <w:szCs w:val="18"/>
        </w:rPr>
      </w:pPr>
      <w:r w:rsidRPr="00021DC8">
        <w:rPr>
          <w:rFonts w:ascii="Arial" w:hAnsi="Arial" w:cs="Arial"/>
          <w:sz w:val="18"/>
          <w:szCs w:val="18"/>
        </w:rPr>
        <w:t>KLASA: 024-05-18/26-01-06</w:t>
      </w:r>
    </w:p>
    <w:p w14:paraId="5338C50F" w14:textId="77777777" w:rsidR="00FB47A7" w:rsidRPr="00021DC8" w:rsidRDefault="00FB47A7" w:rsidP="00FB47A7">
      <w:pPr>
        <w:pStyle w:val="NoSpacing1"/>
        <w:rPr>
          <w:rFonts w:ascii="Arial" w:hAnsi="Arial" w:cs="Arial"/>
          <w:sz w:val="18"/>
          <w:szCs w:val="18"/>
        </w:rPr>
      </w:pPr>
      <w:r w:rsidRPr="00021DC8">
        <w:rPr>
          <w:rFonts w:ascii="Arial" w:hAnsi="Arial" w:cs="Arial"/>
          <w:sz w:val="18"/>
          <w:szCs w:val="18"/>
        </w:rPr>
        <w:t>URBROJ: 2133-3-01-00-26-</w:t>
      </w:r>
    </w:p>
    <w:p w14:paraId="43ECB095" w14:textId="63E54405" w:rsidR="00FB47A7" w:rsidRPr="00021DC8" w:rsidRDefault="00FB47A7" w:rsidP="00FB47A7">
      <w:pPr>
        <w:pStyle w:val="NoSpacing1"/>
        <w:rPr>
          <w:rFonts w:ascii="Arial" w:hAnsi="Arial" w:cs="Arial"/>
          <w:sz w:val="18"/>
          <w:szCs w:val="18"/>
        </w:rPr>
      </w:pPr>
      <w:r w:rsidRPr="00021DC8">
        <w:rPr>
          <w:rFonts w:ascii="Arial" w:hAnsi="Arial" w:cs="Arial"/>
          <w:sz w:val="18"/>
          <w:szCs w:val="18"/>
        </w:rPr>
        <w:t xml:space="preserve">Duga Resa, </w:t>
      </w:r>
      <w:r w:rsidR="00F30B3E" w:rsidRPr="00021DC8">
        <w:rPr>
          <w:rFonts w:ascii="Arial" w:hAnsi="Arial" w:cs="Arial"/>
          <w:sz w:val="18"/>
          <w:szCs w:val="18"/>
        </w:rPr>
        <w:t xml:space="preserve">14. svibnja </w:t>
      </w:r>
      <w:r w:rsidRPr="00021DC8">
        <w:rPr>
          <w:rFonts w:ascii="Arial" w:hAnsi="Arial" w:cs="Arial"/>
          <w:sz w:val="18"/>
          <w:szCs w:val="18"/>
        </w:rPr>
        <w:t>2026. godine</w:t>
      </w:r>
    </w:p>
    <w:p w14:paraId="6A3F1FB0" w14:textId="77777777" w:rsidR="00FB47A7" w:rsidRPr="00021DC8" w:rsidRDefault="00FB47A7" w:rsidP="00FB47A7">
      <w:pPr>
        <w:pStyle w:val="NoSpacing1"/>
        <w:rPr>
          <w:rFonts w:ascii="Arial" w:hAnsi="Arial" w:cs="Arial"/>
          <w:sz w:val="20"/>
          <w:szCs w:val="20"/>
        </w:rPr>
      </w:pPr>
    </w:p>
    <w:p w14:paraId="12AFA1CB" w14:textId="77777777" w:rsidR="00FB47A7" w:rsidRPr="00021DC8" w:rsidRDefault="00FB47A7" w:rsidP="00FB47A7">
      <w:pPr>
        <w:pStyle w:val="NoSpacing1"/>
        <w:rPr>
          <w:rFonts w:ascii="Arial" w:hAnsi="Arial" w:cs="Arial"/>
          <w:sz w:val="20"/>
          <w:szCs w:val="20"/>
        </w:rPr>
      </w:pPr>
    </w:p>
    <w:p w14:paraId="76DEB013" w14:textId="539D55D9" w:rsidR="00FB47A7" w:rsidRPr="00021DC8" w:rsidRDefault="00FB47A7" w:rsidP="00FB47A7">
      <w:pPr>
        <w:jc w:val="both"/>
        <w:rPr>
          <w:rFonts w:ascii="Arial" w:hAnsi="Arial" w:cs="Arial"/>
          <w:sz w:val="22"/>
          <w:szCs w:val="22"/>
          <w:lang w:val="hr-HR"/>
        </w:rPr>
      </w:pPr>
      <w:r w:rsidRPr="00021DC8">
        <w:rPr>
          <w:rFonts w:ascii="Arial" w:hAnsi="Arial" w:cs="Arial"/>
          <w:lang w:val="hr-HR"/>
        </w:rPr>
        <w:tab/>
      </w:r>
      <w:r w:rsidRPr="00021DC8">
        <w:rPr>
          <w:rFonts w:ascii="Arial" w:hAnsi="Arial" w:cs="Arial"/>
          <w:sz w:val="22"/>
          <w:szCs w:val="22"/>
          <w:lang w:val="hr-HR"/>
        </w:rPr>
        <w:t xml:space="preserve">Na temelju članka 47. Statuta Grada Duge Rese (Službeni Glasnik Grada Duge Rese broj 02/13, 01/15, 06/17, 10/17, 2/18,  6/18 – pročišćeni tekst, 02/20 i 02/21), Gradsko vijeće na  </w:t>
      </w:r>
      <w:r w:rsidR="00F30B3E" w:rsidRPr="00021DC8">
        <w:rPr>
          <w:rFonts w:ascii="Arial" w:hAnsi="Arial" w:cs="Arial"/>
          <w:sz w:val="22"/>
          <w:szCs w:val="22"/>
          <w:lang w:val="hr-HR"/>
        </w:rPr>
        <w:t xml:space="preserve">9. </w:t>
      </w:r>
      <w:r w:rsidRPr="00021DC8">
        <w:rPr>
          <w:rFonts w:ascii="Arial" w:hAnsi="Arial" w:cs="Arial"/>
          <w:sz w:val="22"/>
          <w:szCs w:val="22"/>
          <w:lang w:val="hr-HR"/>
        </w:rPr>
        <w:t xml:space="preserve">sjednici održanoj </w:t>
      </w:r>
      <w:r w:rsidR="00F30B3E" w:rsidRPr="00021DC8">
        <w:rPr>
          <w:rFonts w:ascii="Arial" w:hAnsi="Arial" w:cs="Arial"/>
          <w:sz w:val="22"/>
          <w:szCs w:val="22"/>
          <w:lang w:val="hr-HR"/>
        </w:rPr>
        <w:t>14. svibnja</w:t>
      </w:r>
      <w:r w:rsidRPr="00021DC8">
        <w:rPr>
          <w:rFonts w:ascii="Arial" w:hAnsi="Arial" w:cs="Arial"/>
          <w:sz w:val="22"/>
          <w:szCs w:val="22"/>
          <w:lang w:val="hr-HR"/>
        </w:rPr>
        <w:t xml:space="preserve"> 2026. godine donijelo je</w:t>
      </w:r>
    </w:p>
    <w:p w14:paraId="5815C61B" w14:textId="77777777" w:rsidR="00FB47A7" w:rsidRPr="00021DC8" w:rsidRDefault="00FB47A7" w:rsidP="00FB47A7">
      <w:pPr>
        <w:jc w:val="both"/>
        <w:rPr>
          <w:rFonts w:ascii="Arial" w:hAnsi="Arial" w:cs="Arial"/>
          <w:sz w:val="22"/>
          <w:szCs w:val="22"/>
          <w:lang w:val="hr-HR"/>
        </w:rPr>
      </w:pPr>
    </w:p>
    <w:p w14:paraId="565DE7BA" w14:textId="77777777" w:rsidR="00FB47A7" w:rsidRPr="00021DC8" w:rsidRDefault="00FB47A7" w:rsidP="00FB47A7">
      <w:pPr>
        <w:jc w:val="center"/>
        <w:rPr>
          <w:rFonts w:ascii="Arial" w:hAnsi="Arial" w:cs="Arial"/>
          <w:sz w:val="22"/>
          <w:szCs w:val="22"/>
          <w:lang w:val="hr-HR"/>
        </w:rPr>
      </w:pPr>
    </w:p>
    <w:p w14:paraId="6B8FB651" w14:textId="77777777" w:rsidR="00FB47A7" w:rsidRPr="00021DC8" w:rsidRDefault="00FB47A7" w:rsidP="00FB47A7">
      <w:pPr>
        <w:jc w:val="center"/>
        <w:rPr>
          <w:rFonts w:ascii="Arial" w:hAnsi="Arial" w:cs="Arial"/>
          <w:b/>
          <w:bCs/>
          <w:sz w:val="22"/>
          <w:szCs w:val="22"/>
          <w:lang w:val="hr-HR"/>
        </w:rPr>
      </w:pPr>
      <w:r w:rsidRPr="00021DC8">
        <w:rPr>
          <w:rFonts w:ascii="Arial" w:hAnsi="Arial" w:cs="Arial"/>
          <w:b/>
          <w:bCs/>
          <w:sz w:val="22"/>
          <w:szCs w:val="22"/>
          <w:lang w:val="hr-HR"/>
        </w:rPr>
        <w:t>Z A K L J U Č A K</w:t>
      </w:r>
    </w:p>
    <w:p w14:paraId="035222E9" w14:textId="77777777" w:rsidR="00FB47A7" w:rsidRPr="00021DC8" w:rsidRDefault="00FB47A7" w:rsidP="00FB47A7">
      <w:pPr>
        <w:jc w:val="center"/>
        <w:rPr>
          <w:rFonts w:ascii="Arial" w:hAnsi="Arial" w:cs="Arial"/>
          <w:b/>
          <w:bCs/>
          <w:sz w:val="22"/>
          <w:szCs w:val="22"/>
          <w:lang w:val="hr-HR"/>
        </w:rPr>
      </w:pPr>
      <w:r w:rsidRPr="00021DC8">
        <w:rPr>
          <w:rFonts w:ascii="Arial" w:hAnsi="Arial" w:cs="Arial"/>
          <w:b/>
          <w:bCs/>
          <w:sz w:val="22"/>
          <w:szCs w:val="22"/>
          <w:lang w:val="hr-HR"/>
        </w:rPr>
        <w:t>o prihvaćanju Izvještaja o radu gradskih upravnih tijela za 2025. god.</w:t>
      </w:r>
    </w:p>
    <w:p w14:paraId="01120443" w14:textId="77777777" w:rsidR="00FB47A7" w:rsidRPr="00021DC8" w:rsidRDefault="00FB47A7" w:rsidP="00FB47A7">
      <w:pPr>
        <w:jc w:val="center"/>
        <w:rPr>
          <w:rFonts w:ascii="Arial" w:hAnsi="Arial" w:cs="Arial"/>
          <w:sz w:val="22"/>
          <w:szCs w:val="22"/>
          <w:lang w:val="hr-HR"/>
        </w:rPr>
      </w:pPr>
    </w:p>
    <w:p w14:paraId="2B3A39FD" w14:textId="77777777" w:rsidR="00FB47A7" w:rsidRPr="00021DC8" w:rsidRDefault="00FB47A7" w:rsidP="00FB47A7">
      <w:pPr>
        <w:jc w:val="center"/>
        <w:rPr>
          <w:rFonts w:ascii="Arial" w:hAnsi="Arial" w:cs="Arial"/>
          <w:sz w:val="22"/>
          <w:szCs w:val="22"/>
          <w:lang w:val="hr-HR"/>
        </w:rPr>
      </w:pPr>
    </w:p>
    <w:p w14:paraId="73CF597F" w14:textId="77777777" w:rsidR="00FB47A7" w:rsidRPr="00021DC8" w:rsidRDefault="00FB47A7" w:rsidP="00FB47A7">
      <w:pPr>
        <w:jc w:val="center"/>
        <w:rPr>
          <w:rFonts w:ascii="Arial" w:hAnsi="Arial" w:cs="Arial"/>
          <w:sz w:val="22"/>
          <w:szCs w:val="22"/>
          <w:lang w:val="hr-HR"/>
        </w:rPr>
      </w:pPr>
      <w:r w:rsidRPr="00021DC8">
        <w:rPr>
          <w:rFonts w:ascii="Arial" w:hAnsi="Arial" w:cs="Arial"/>
          <w:sz w:val="22"/>
          <w:szCs w:val="22"/>
          <w:lang w:val="hr-HR"/>
        </w:rPr>
        <w:t>Članak 1.</w:t>
      </w:r>
    </w:p>
    <w:p w14:paraId="74A94BD7" w14:textId="744D7C49" w:rsidR="00FB47A7" w:rsidRPr="00021DC8" w:rsidRDefault="00FB47A7" w:rsidP="00FB47A7">
      <w:pPr>
        <w:jc w:val="both"/>
        <w:rPr>
          <w:rFonts w:ascii="Arial" w:hAnsi="Arial" w:cs="Arial"/>
          <w:sz w:val="22"/>
          <w:szCs w:val="22"/>
          <w:lang w:val="hr-HR"/>
        </w:rPr>
      </w:pPr>
      <w:r w:rsidRPr="00021DC8">
        <w:rPr>
          <w:rFonts w:ascii="Arial" w:hAnsi="Arial" w:cs="Arial"/>
          <w:sz w:val="22"/>
          <w:szCs w:val="22"/>
          <w:lang w:val="hr-HR"/>
        </w:rPr>
        <w:t>Prihvaća se Izvještaj o radu gradskih upravnih tijela za 2025. godinu.</w:t>
      </w:r>
    </w:p>
    <w:p w14:paraId="1DCF7284" w14:textId="77777777" w:rsidR="00FB47A7" w:rsidRPr="00021DC8" w:rsidRDefault="00FB47A7" w:rsidP="00FB47A7">
      <w:pPr>
        <w:tabs>
          <w:tab w:val="left" w:pos="916"/>
        </w:tabs>
        <w:jc w:val="both"/>
        <w:rPr>
          <w:rFonts w:ascii="Arial" w:hAnsi="Arial" w:cs="Arial"/>
          <w:sz w:val="22"/>
          <w:szCs w:val="22"/>
          <w:lang w:val="hr-HR"/>
        </w:rPr>
      </w:pPr>
      <w:r w:rsidRPr="00021DC8">
        <w:rPr>
          <w:rFonts w:ascii="Arial" w:hAnsi="Arial" w:cs="Arial"/>
          <w:sz w:val="22"/>
          <w:szCs w:val="22"/>
          <w:lang w:val="hr-HR"/>
        </w:rPr>
        <w:t>Izvještaj je sastavni dio ovog Zaključka.</w:t>
      </w:r>
    </w:p>
    <w:p w14:paraId="3A68EBB9" w14:textId="77777777" w:rsidR="00FB47A7" w:rsidRPr="00021DC8" w:rsidRDefault="00FB47A7" w:rsidP="00FB47A7">
      <w:pPr>
        <w:jc w:val="center"/>
        <w:rPr>
          <w:rFonts w:ascii="Arial" w:hAnsi="Arial" w:cs="Arial"/>
          <w:sz w:val="22"/>
          <w:szCs w:val="22"/>
          <w:lang w:val="hr-HR"/>
        </w:rPr>
      </w:pPr>
    </w:p>
    <w:p w14:paraId="6627F3C4" w14:textId="77777777" w:rsidR="00FB47A7" w:rsidRPr="00021DC8" w:rsidRDefault="00FB47A7" w:rsidP="00FB47A7">
      <w:pPr>
        <w:jc w:val="center"/>
        <w:rPr>
          <w:rFonts w:ascii="Arial" w:hAnsi="Arial" w:cs="Arial"/>
          <w:sz w:val="22"/>
          <w:szCs w:val="22"/>
          <w:lang w:val="hr-HR"/>
        </w:rPr>
      </w:pPr>
    </w:p>
    <w:p w14:paraId="25BFA50F" w14:textId="77777777" w:rsidR="00FB47A7" w:rsidRPr="00021DC8" w:rsidRDefault="00FB47A7" w:rsidP="00FB47A7">
      <w:pPr>
        <w:jc w:val="center"/>
        <w:rPr>
          <w:rFonts w:ascii="Arial" w:hAnsi="Arial" w:cs="Arial"/>
          <w:sz w:val="22"/>
          <w:szCs w:val="22"/>
          <w:lang w:val="hr-HR"/>
        </w:rPr>
      </w:pPr>
      <w:r w:rsidRPr="00021DC8">
        <w:rPr>
          <w:rFonts w:ascii="Arial" w:hAnsi="Arial" w:cs="Arial"/>
          <w:sz w:val="22"/>
          <w:szCs w:val="22"/>
          <w:lang w:val="hr-HR"/>
        </w:rPr>
        <w:t>Članak 2.</w:t>
      </w:r>
    </w:p>
    <w:p w14:paraId="442BF7C8" w14:textId="77777777" w:rsidR="00FB47A7" w:rsidRPr="00021DC8" w:rsidRDefault="00FB47A7" w:rsidP="00FB47A7">
      <w:pPr>
        <w:rPr>
          <w:rFonts w:ascii="Arial" w:hAnsi="Arial" w:cs="Arial"/>
          <w:sz w:val="22"/>
          <w:szCs w:val="22"/>
          <w:lang w:val="hr-HR"/>
        </w:rPr>
      </w:pPr>
      <w:r w:rsidRPr="00021DC8">
        <w:rPr>
          <w:rFonts w:ascii="Arial" w:hAnsi="Arial" w:cs="Arial"/>
          <w:sz w:val="22"/>
          <w:szCs w:val="22"/>
          <w:lang w:val="hr-HR"/>
        </w:rPr>
        <w:t>Ovaj Zaključak objavit će se u Službenom glasniku Grada Duge Rese.</w:t>
      </w:r>
    </w:p>
    <w:p w14:paraId="65CD8A7F" w14:textId="77777777" w:rsidR="00FB47A7" w:rsidRPr="00021DC8" w:rsidRDefault="00FB47A7" w:rsidP="00FB47A7">
      <w:pPr>
        <w:rPr>
          <w:rFonts w:ascii="Arial" w:hAnsi="Arial" w:cs="Arial"/>
          <w:sz w:val="22"/>
          <w:szCs w:val="22"/>
          <w:lang w:val="hr-HR"/>
        </w:rPr>
      </w:pPr>
    </w:p>
    <w:p w14:paraId="194717FC" w14:textId="77777777" w:rsidR="00FB47A7" w:rsidRPr="00021DC8" w:rsidRDefault="00FB47A7" w:rsidP="00FB47A7">
      <w:pPr>
        <w:jc w:val="right"/>
        <w:rPr>
          <w:rFonts w:ascii="Arial" w:hAnsi="Arial" w:cs="Arial"/>
          <w:sz w:val="22"/>
          <w:szCs w:val="22"/>
          <w:lang w:val="hr-HR"/>
        </w:rPr>
      </w:pPr>
    </w:p>
    <w:p w14:paraId="576FDCF6" w14:textId="77777777" w:rsidR="00FB47A7" w:rsidRPr="00021DC8" w:rsidRDefault="00FB47A7" w:rsidP="00F30B3E">
      <w:pPr>
        <w:jc w:val="right"/>
        <w:rPr>
          <w:rFonts w:ascii="Arial" w:hAnsi="Arial" w:cs="Arial"/>
          <w:b/>
          <w:sz w:val="22"/>
          <w:szCs w:val="22"/>
          <w:lang w:val="hr-HR"/>
        </w:rPr>
      </w:pPr>
      <w:r w:rsidRPr="00021DC8">
        <w:rPr>
          <w:rFonts w:ascii="Arial" w:hAnsi="Arial" w:cs="Arial"/>
          <w:b/>
          <w:sz w:val="22"/>
          <w:szCs w:val="22"/>
          <w:lang w:val="hr-HR"/>
        </w:rPr>
        <w:t>PREDSJEDNICA GRADSKOG VIJEĆA</w:t>
      </w:r>
    </w:p>
    <w:p w14:paraId="797CAEF7" w14:textId="2DFB03B3" w:rsidR="00FB47A7" w:rsidRPr="00021DC8" w:rsidRDefault="00FB47A7" w:rsidP="00F30B3E">
      <w:pPr>
        <w:jc w:val="right"/>
        <w:rPr>
          <w:rFonts w:ascii="Arial" w:hAnsi="Arial" w:cs="Arial"/>
          <w:b/>
          <w:sz w:val="22"/>
          <w:szCs w:val="22"/>
          <w:lang w:val="hr-HR"/>
        </w:rPr>
      </w:pPr>
      <w:r w:rsidRPr="00021DC8">
        <w:rPr>
          <w:rFonts w:ascii="Arial" w:hAnsi="Arial" w:cs="Arial"/>
          <w:b/>
          <w:sz w:val="22"/>
          <w:szCs w:val="22"/>
          <w:lang w:val="hr-HR"/>
        </w:rPr>
        <w:t xml:space="preserve">                                                                          dr. med. Višnja Mihalić </w:t>
      </w:r>
      <w:r w:rsidR="008A5588" w:rsidRPr="00021DC8">
        <w:rPr>
          <w:rFonts w:ascii="Arial" w:hAnsi="Arial" w:cs="Arial"/>
          <w:b/>
          <w:sz w:val="22"/>
          <w:szCs w:val="22"/>
          <w:lang w:val="hr-HR"/>
        </w:rPr>
        <w:t>–</w:t>
      </w:r>
      <w:r w:rsidRPr="00021DC8">
        <w:rPr>
          <w:rFonts w:ascii="Arial" w:hAnsi="Arial" w:cs="Arial"/>
          <w:b/>
          <w:sz w:val="22"/>
          <w:szCs w:val="22"/>
          <w:lang w:val="hr-HR"/>
        </w:rPr>
        <w:t xml:space="preserve"> </w:t>
      </w:r>
      <w:proofErr w:type="spellStart"/>
      <w:r w:rsidRPr="00021DC8">
        <w:rPr>
          <w:rFonts w:ascii="Arial" w:hAnsi="Arial" w:cs="Arial"/>
          <w:b/>
          <w:sz w:val="22"/>
          <w:szCs w:val="22"/>
          <w:lang w:val="hr-HR"/>
        </w:rPr>
        <w:t>Mikuljan</w:t>
      </w:r>
      <w:proofErr w:type="spellEnd"/>
      <w:r w:rsidR="008A5588" w:rsidRPr="00021DC8">
        <w:rPr>
          <w:rFonts w:ascii="Arial" w:hAnsi="Arial" w:cs="Arial"/>
          <w:b/>
          <w:sz w:val="22"/>
          <w:szCs w:val="22"/>
          <w:lang w:val="hr-HR"/>
        </w:rPr>
        <w:t>, v.r.</w:t>
      </w:r>
    </w:p>
    <w:p w14:paraId="00199399" w14:textId="77777777" w:rsidR="003D20AB" w:rsidRPr="00021DC8" w:rsidRDefault="003D20AB" w:rsidP="00F30B3E">
      <w:pPr>
        <w:jc w:val="right"/>
        <w:rPr>
          <w:rFonts w:ascii="Arial" w:hAnsi="Arial" w:cs="Arial"/>
          <w:b/>
          <w:sz w:val="22"/>
          <w:szCs w:val="22"/>
          <w:lang w:val="hr-HR"/>
        </w:rPr>
      </w:pPr>
    </w:p>
    <w:p w14:paraId="63487BB5" w14:textId="77777777" w:rsidR="003D20AB" w:rsidRPr="00021DC8" w:rsidRDefault="003D20AB" w:rsidP="00F30B3E">
      <w:pPr>
        <w:jc w:val="right"/>
        <w:rPr>
          <w:rFonts w:ascii="Arial" w:hAnsi="Arial" w:cs="Arial"/>
          <w:b/>
          <w:sz w:val="22"/>
          <w:szCs w:val="22"/>
          <w:lang w:val="hr-HR"/>
        </w:rPr>
      </w:pPr>
    </w:p>
    <w:p w14:paraId="2630C00B" w14:textId="77777777" w:rsidR="003D20AB" w:rsidRPr="00021DC8" w:rsidRDefault="003D20AB" w:rsidP="00F30B3E">
      <w:pPr>
        <w:jc w:val="right"/>
        <w:rPr>
          <w:rFonts w:ascii="Arial" w:hAnsi="Arial" w:cs="Arial"/>
          <w:b/>
          <w:sz w:val="22"/>
          <w:szCs w:val="22"/>
          <w:lang w:val="hr-HR"/>
        </w:rPr>
      </w:pPr>
    </w:p>
    <w:p w14:paraId="4E9CDA12" w14:textId="77777777" w:rsidR="003D20AB" w:rsidRPr="00021DC8" w:rsidRDefault="003D20AB" w:rsidP="00F30B3E">
      <w:pPr>
        <w:jc w:val="right"/>
        <w:rPr>
          <w:rFonts w:ascii="Arial" w:hAnsi="Arial" w:cs="Arial"/>
          <w:b/>
          <w:sz w:val="22"/>
          <w:szCs w:val="22"/>
          <w:lang w:val="hr-HR"/>
        </w:rPr>
      </w:pPr>
    </w:p>
    <w:p w14:paraId="6C740BF5" w14:textId="77777777" w:rsidR="003D20AB" w:rsidRPr="00021DC8" w:rsidRDefault="003D20AB" w:rsidP="00F30B3E">
      <w:pPr>
        <w:jc w:val="right"/>
        <w:rPr>
          <w:rFonts w:ascii="Arial" w:hAnsi="Arial" w:cs="Arial"/>
          <w:b/>
          <w:sz w:val="22"/>
          <w:szCs w:val="22"/>
          <w:lang w:val="hr-HR"/>
        </w:rPr>
      </w:pPr>
    </w:p>
    <w:p w14:paraId="63287C6A" w14:textId="77777777" w:rsidR="003D20AB" w:rsidRPr="00021DC8" w:rsidRDefault="003D20AB" w:rsidP="00F30B3E">
      <w:pPr>
        <w:jc w:val="right"/>
        <w:rPr>
          <w:rFonts w:ascii="Arial" w:hAnsi="Arial" w:cs="Arial"/>
          <w:b/>
          <w:sz w:val="22"/>
          <w:szCs w:val="22"/>
          <w:lang w:val="hr-HR"/>
        </w:rPr>
      </w:pPr>
    </w:p>
    <w:p w14:paraId="0034318B" w14:textId="77777777" w:rsidR="003D20AB" w:rsidRPr="00021DC8" w:rsidRDefault="003D20AB" w:rsidP="00F30B3E">
      <w:pPr>
        <w:jc w:val="right"/>
        <w:rPr>
          <w:rFonts w:ascii="Arial" w:hAnsi="Arial" w:cs="Arial"/>
          <w:b/>
          <w:sz w:val="22"/>
          <w:szCs w:val="22"/>
          <w:lang w:val="hr-HR"/>
        </w:rPr>
      </w:pPr>
    </w:p>
    <w:p w14:paraId="3129FF47" w14:textId="77777777" w:rsidR="003D20AB" w:rsidRPr="00021DC8" w:rsidRDefault="003D20AB" w:rsidP="00F30B3E">
      <w:pPr>
        <w:jc w:val="right"/>
        <w:rPr>
          <w:rFonts w:ascii="Arial" w:hAnsi="Arial" w:cs="Arial"/>
          <w:b/>
          <w:sz w:val="22"/>
          <w:szCs w:val="22"/>
          <w:lang w:val="hr-HR"/>
        </w:rPr>
      </w:pPr>
    </w:p>
    <w:p w14:paraId="4994CE40" w14:textId="77777777" w:rsidR="003D20AB" w:rsidRPr="00021DC8" w:rsidRDefault="003D20AB" w:rsidP="00F30B3E">
      <w:pPr>
        <w:jc w:val="right"/>
        <w:rPr>
          <w:rFonts w:ascii="Arial" w:hAnsi="Arial" w:cs="Arial"/>
          <w:b/>
          <w:sz w:val="22"/>
          <w:szCs w:val="22"/>
          <w:lang w:val="hr-HR"/>
        </w:rPr>
      </w:pPr>
    </w:p>
    <w:p w14:paraId="1B1CCCB4" w14:textId="77777777" w:rsidR="003D20AB" w:rsidRPr="00021DC8" w:rsidRDefault="003D20AB" w:rsidP="00F30B3E">
      <w:pPr>
        <w:jc w:val="right"/>
        <w:rPr>
          <w:rFonts w:ascii="Arial" w:hAnsi="Arial" w:cs="Arial"/>
          <w:b/>
          <w:sz w:val="22"/>
          <w:szCs w:val="22"/>
          <w:lang w:val="hr-HR"/>
        </w:rPr>
      </w:pPr>
    </w:p>
    <w:p w14:paraId="1CA83AB4" w14:textId="77777777" w:rsidR="003D20AB" w:rsidRPr="00021DC8" w:rsidRDefault="003D20AB" w:rsidP="00F30B3E">
      <w:pPr>
        <w:jc w:val="right"/>
        <w:rPr>
          <w:rFonts w:ascii="Arial" w:hAnsi="Arial" w:cs="Arial"/>
          <w:b/>
          <w:sz w:val="22"/>
          <w:szCs w:val="22"/>
          <w:lang w:val="hr-HR"/>
        </w:rPr>
      </w:pPr>
    </w:p>
    <w:p w14:paraId="54EA5D9D" w14:textId="77777777" w:rsidR="003D20AB" w:rsidRPr="00021DC8" w:rsidRDefault="003D20AB" w:rsidP="00F30B3E">
      <w:pPr>
        <w:jc w:val="right"/>
        <w:rPr>
          <w:rFonts w:ascii="Arial" w:hAnsi="Arial" w:cs="Arial"/>
          <w:b/>
          <w:sz w:val="22"/>
          <w:szCs w:val="22"/>
          <w:lang w:val="hr-HR"/>
        </w:rPr>
      </w:pPr>
    </w:p>
    <w:p w14:paraId="73AD43E8" w14:textId="77777777" w:rsidR="003D20AB" w:rsidRPr="00021DC8" w:rsidRDefault="003D20AB" w:rsidP="00F30B3E">
      <w:pPr>
        <w:jc w:val="right"/>
        <w:rPr>
          <w:rFonts w:ascii="Arial" w:hAnsi="Arial" w:cs="Arial"/>
          <w:b/>
          <w:sz w:val="22"/>
          <w:szCs w:val="22"/>
          <w:lang w:val="hr-HR"/>
        </w:rPr>
      </w:pPr>
    </w:p>
    <w:p w14:paraId="4A7D138A" w14:textId="77777777" w:rsidR="003D20AB" w:rsidRPr="00021DC8" w:rsidRDefault="003D20AB" w:rsidP="00F30B3E">
      <w:pPr>
        <w:jc w:val="right"/>
        <w:rPr>
          <w:rFonts w:ascii="Arial" w:hAnsi="Arial" w:cs="Arial"/>
          <w:b/>
          <w:sz w:val="22"/>
          <w:szCs w:val="22"/>
          <w:lang w:val="hr-HR"/>
        </w:rPr>
      </w:pPr>
    </w:p>
    <w:p w14:paraId="6FF00046" w14:textId="77777777" w:rsidR="003D20AB" w:rsidRPr="00021DC8" w:rsidRDefault="003D20AB" w:rsidP="00F30B3E">
      <w:pPr>
        <w:jc w:val="right"/>
        <w:rPr>
          <w:rFonts w:ascii="Arial" w:hAnsi="Arial" w:cs="Arial"/>
          <w:b/>
          <w:sz w:val="22"/>
          <w:szCs w:val="22"/>
          <w:lang w:val="hr-HR"/>
        </w:rPr>
      </w:pPr>
    </w:p>
    <w:p w14:paraId="014431D8" w14:textId="77777777" w:rsidR="003D20AB" w:rsidRPr="00021DC8" w:rsidRDefault="003D20AB" w:rsidP="00F30B3E">
      <w:pPr>
        <w:jc w:val="right"/>
        <w:rPr>
          <w:rFonts w:ascii="Arial" w:hAnsi="Arial" w:cs="Arial"/>
          <w:b/>
          <w:sz w:val="22"/>
          <w:szCs w:val="22"/>
          <w:lang w:val="hr-HR"/>
        </w:rPr>
      </w:pPr>
    </w:p>
    <w:p w14:paraId="0F88EA34" w14:textId="77777777" w:rsidR="003D20AB" w:rsidRPr="00021DC8" w:rsidRDefault="003D20AB" w:rsidP="00F30B3E">
      <w:pPr>
        <w:jc w:val="right"/>
        <w:rPr>
          <w:rFonts w:ascii="Arial" w:hAnsi="Arial" w:cs="Arial"/>
          <w:b/>
          <w:sz w:val="22"/>
          <w:szCs w:val="22"/>
          <w:lang w:val="hr-HR"/>
        </w:rPr>
      </w:pPr>
    </w:p>
    <w:p w14:paraId="5BF67B90" w14:textId="77777777" w:rsidR="003D20AB" w:rsidRPr="00021DC8" w:rsidRDefault="003D20AB" w:rsidP="00F30B3E">
      <w:pPr>
        <w:jc w:val="right"/>
        <w:rPr>
          <w:rFonts w:ascii="Arial" w:hAnsi="Arial" w:cs="Arial"/>
          <w:b/>
          <w:sz w:val="22"/>
          <w:szCs w:val="22"/>
          <w:lang w:val="hr-HR"/>
        </w:rPr>
      </w:pPr>
    </w:p>
    <w:p w14:paraId="0556A1B5" w14:textId="77777777" w:rsidR="003D20AB" w:rsidRPr="00021DC8" w:rsidRDefault="003D20AB" w:rsidP="00F30B3E">
      <w:pPr>
        <w:jc w:val="right"/>
        <w:rPr>
          <w:rFonts w:ascii="Arial" w:hAnsi="Arial" w:cs="Arial"/>
          <w:b/>
          <w:sz w:val="22"/>
          <w:szCs w:val="22"/>
          <w:lang w:val="hr-HR"/>
        </w:rPr>
      </w:pPr>
    </w:p>
    <w:p w14:paraId="26A9BA24" w14:textId="77777777" w:rsidR="003D20AB" w:rsidRPr="00021DC8" w:rsidRDefault="003D20AB" w:rsidP="00F30B3E">
      <w:pPr>
        <w:jc w:val="right"/>
        <w:rPr>
          <w:rFonts w:ascii="Arial" w:hAnsi="Arial" w:cs="Arial"/>
          <w:b/>
          <w:sz w:val="22"/>
          <w:szCs w:val="22"/>
          <w:lang w:val="hr-HR"/>
        </w:rPr>
      </w:pPr>
    </w:p>
    <w:p w14:paraId="14B96322" w14:textId="77777777" w:rsidR="003D20AB" w:rsidRPr="00021DC8" w:rsidRDefault="003D20AB" w:rsidP="00F30B3E">
      <w:pPr>
        <w:jc w:val="right"/>
        <w:rPr>
          <w:rFonts w:ascii="Arial" w:hAnsi="Arial" w:cs="Arial"/>
          <w:b/>
          <w:sz w:val="22"/>
          <w:szCs w:val="22"/>
          <w:lang w:val="hr-HR"/>
        </w:rPr>
      </w:pPr>
    </w:p>
    <w:p w14:paraId="17877861" w14:textId="77777777" w:rsidR="003D20AB" w:rsidRPr="00021DC8" w:rsidRDefault="003D20AB" w:rsidP="00F30B3E">
      <w:pPr>
        <w:jc w:val="right"/>
        <w:rPr>
          <w:rFonts w:ascii="Arial" w:hAnsi="Arial" w:cs="Arial"/>
          <w:b/>
          <w:sz w:val="22"/>
          <w:szCs w:val="22"/>
          <w:lang w:val="hr-HR"/>
        </w:rPr>
      </w:pPr>
    </w:p>
    <w:p w14:paraId="02B98FDD" w14:textId="77777777" w:rsidR="003D20AB" w:rsidRPr="00021DC8" w:rsidRDefault="003D20AB" w:rsidP="00F30B3E">
      <w:pPr>
        <w:jc w:val="right"/>
        <w:rPr>
          <w:rFonts w:ascii="Arial" w:hAnsi="Arial" w:cs="Arial"/>
          <w:b/>
          <w:sz w:val="22"/>
          <w:szCs w:val="22"/>
          <w:lang w:val="hr-HR"/>
        </w:rPr>
      </w:pPr>
    </w:p>
    <w:p w14:paraId="1D4125B0" w14:textId="77777777" w:rsidR="003D20AB" w:rsidRPr="00021DC8" w:rsidRDefault="003D20AB" w:rsidP="00F30B3E">
      <w:pPr>
        <w:jc w:val="right"/>
        <w:rPr>
          <w:rFonts w:ascii="Arial" w:hAnsi="Arial" w:cs="Arial"/>
          <w:b/>
          <w:sz w:val="22"/>
          <w:szCs w:val="22"/>
          <w:lang w:val="hr-HR"/>
        </w:rPr>
      </w:pPr>
    </w:p>
    <w:p w14:paraId="50EB44A8" w14:textId="596BAE30" w:rsidR="003D20AB" w:rsidRPr="00021DC8" w:rsidRDefault="003D20AB" w:rsidP="003D20AB">
      <w:pPr>
        <w:pStyle w:val="Bezproreda1"/>
        <w:ind w:firstLine="708"/>
        <w:jc w:val="both"/>
        <w:rPr>
          <w:rFonts w:ascii="Arial" w:hAnsi="Arial" w:cs="Arial"/>
          <w:sz w:val="18"/>
          <w:szCs w:val="18"/>
        </w:rPr>
      </w:pPr>
      <w:r w:rsidRPr="00021DC8">
        <w:rPr>
          <w:rFonts w:ascii="Arial" w:hAnsi="Arial" w:cs="Arial"/>
          <w:noProof/>
          <w:sz w:val="18"/>
          <w:szCs w:val="18"/>
          <w:lang w:eastAsia="hr-HR"/>
        </w:rPr>
        <w:lastRenderedPageBreak/>
        <w:drawing>
          <wp:inline distT="0" distB="0" distL="0" distR="0" wp14:anchorId="7947C205" wp14:editId="60CDFCE4">
            <wp:extent cx="533400" cy="657225"/>
            <wp:effectExtent l="0" t="0" r="0" b="9525"/>
            <wp:docPr id="1699522437"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p w14:paraId="6CB5D132" w14:textId="77777777" w:rsidR="003D20AB" w:rsidRPr="00021DC8" w:rsidRDefault="003D20AB" w:rsidP="003D20AB">
      <w:pPr>
        <w:pStyle w:val="Bezproreda1"/>
        <w:jc w:val="both"/>
        <w:rPr>
          <w:rFonts w:ascii="Arial" w:hAnsi="Arial" w:cs="Arial"/>
          <w:sz w:val="18"/>
          <w:szCs w:val="18"/>
        </w:rPr>
      </w:pPr>
      <w:r w:rsidRPr="00021DC8">
        <w:rPr>
          <w:rFonts w:ascii="Arial" w:hAnsi="Arial" w:cs="Arial"/>
          <w:sz w:val="18"/>
          <w:szCs w:val="18"/>
        </w:rPr>
        <w:t>REPUBLIKA HRVATSKA</w:t>
      </w:r>
    </w:p>
    <w:p w14:paraId="16276826" w14:textId="77777777" w:rsidR="003D20AB" w:rsidRPr="00021DC8" w:rsidRDefault="003D20AB" w:rsidP="003D20AB">
      <w:pPr>
        <w:pStyle w:val="Bezproreda1"/>
        <w:jc w:val="both"/>
        <w:rPr>
          <w:rFonts w:ascii="Arial" w:hAnsi="Arial" w:cs="Arial"/>
          <w:sz w:val="18"/>
          <w:szCs w:val="18"/>
        </w:rPr>
      </w:pPr>
      <w:r w:rsidRPr="00021DC8">
        <w:rPr>
          <w:rFonts w:ascii="Arial" w:hAnsi="Arial" w:cs="Arial"/>
          <w:sz w:val="18"/>
          <w:szCs w:val="18"/>
        </w:rPr>
        <w:t xml:space="preserve">KARLOVAČKA ŽUPANIJA </w:t>
      </w:r>
    </w:p>
    <w:p w14:paraId="00D32C63" w14:textId="77777777" w:rsidR="003D20AB" w:rsidRPr="00021DC8" w:rsidRDefault="003D20AB" w:rsidP="003D20AB">
      <w:pPr>
        <w:pStyle w:val="Bezproreda1"/>
        <w:jc w:val="both"/>
        <w:rPr>
          <w:rFonts w:ascii="Arial" w:hAnsi="Arial" w:cs="Arial"/>
          <w:sz w:val="18"/>
          <w:szCs w:val="18"/>
        </w:rPr>
      </w:pPr>
      <w:r w:rsidRPr="00021DC8">
        <w:rPr>
          <w:rFonts w:ascii="Arial" w:hAnsi="Arial" w:cs="Arial"/>
          <w:sz w:val="18"/>
          <w:szCs w:val="18"/>
        </w:rPr>
        <w:t xml:space="preserve">GRAD DUGA RESA </w:t>
      </w:r>
    </w:p>
    <w:p w14:paraId="405A7661" w14:textId="77777777" w:rsidR="003D20AB" w:rsidRPr="00021DC8" w:rsidRDefault="003D20AB" w:rsidP="003D20AB">
      <w:pPr>
        <w:pStyle w:val="Bezproreda1"/>
        <w:jc w:val="both"/>
        <w:rPr>
          <w:rFonts w:ascii="Arial" w:hAnsi="Arial" w:cs="Arial"/>
          <w:sz w:val="18"/>
          <w:szCs w:val="18"/>
        </w:rPr>
      </w:pPr>
      <w:r w:rsidRPr="00021DC8">
        <w:rPr>
          <w:rFonts w:ascii="Arial" w:hAnsi="Arial" w:cs="Arial"/>
          <w:sz w:val="18"/>
          <w:szCs w:val="18"/>
        </w:rPr>
        <w:t>GRADSKO VIJEĆE</w:t>
      </w:r>
    </w:p>
    <w:p w14:paraId="697C4BB7" w14:textId="77777777" w:rsidR="003D20AB" w:rsidRPr="00021DC8" w:rsidRDefault="003D20AB" w:rsidP="003D20AB">
      <w:pPr>
        <w:pStyle w:val="Bezproreda1"/>
        <w:rPr>
          <w:rFonts w:ascii="Arial" w:hAnsi="Arial" w:cs="Arial"/>
          <w:sz w:val="18"/>
          <w:szCs w:val="18"/>
        </w:rPr>
      </w:pPr>
      <w:r w:rsidRPr="00021DC8">
        <w:rPr>
          <w:rFonts w:ascii="Arial" w:hAnsi="Arial" w:cs="Arial"/>
          <w:sz w:val="18"/>
          <w:szCs w:val="18"/>
        </w:rPr>
        <w:t>KLASA: 081-01/25-01-01</w:t>
      </w:r>
    </w:p>
    <w:p w14:paraId="6071A709" w14:textId="77777777" w:rsidR="003D20AB" w:rsidRPr="00021DC8" w:rsidRDefault="003D20AB" w:rsidP="003D20AB">
      <w:pPr>
        <w:pStyle w:val="Bezproreda1"/>
        <w:rPr>
          <w:rFonts w:ascii="Arial" w:hAnsi="Arial" w:cs="Arial"/>
          <w:sz w:val="18"/>
          <w:szCs w:val="18"/>
        </w:rPr>
      </w:pPr>
      <w:r w:rsidRPr="00021DC8">
        <w:rPr>
          <w:rFonts w:ascii="Arial" w:hAnsi="Arial" w:cs="Arial"/>
          <w:sz w:val="18"/>
          <w:szCs w:val="18"/>
        </w:rPr>
        <w:t>URBROJ: 2133-3-01-01-26-1</w:t>
      </w:r>
    </w:p>
    <w:p w14:paraId="0321F245" w14:textId="77777777" w:rsidR="003D20AB" w:rsidRPr="00021DC8" w:rsidRDefault="003D20AB" w:rsidP="003D20AB">
      <w:pPr>
        <w:pStyle w:val="Bezproreda1"/>
        <w:rPr>
          <w:rFonts w:ascii="Arial" w:hAnsi="Arial" w:cs="Arial"/>
          <w:sz w:val="18"/>
          <w:szCs w:val="18"/>
        </w:rPr>
      </w:pPr>
      <w:r w:rsidRPr="00021DC8">
        <w:rPr>
          <w:rFonts w:ascii="Arial" w:hAnsi="Arial" w:cs="Arial"/>
          <w:sz w:val="18"/>
          <w:szCs w:val="18"/>
        </w:rPr>
        <w:t>Duga Resa, 14.5.2026.</w:t>
      </w:r>
    </w:p>
    <w:p w14:paraId="4857E70E" w14:textId="77777777" w:rsidR="003D20AB" w:rsidRPr="00021DC8" w:rsidRDefault="003D20AB" w:rsidP="003D20AB">
      <w:pPr>
        <w:pStyle w:val="Bezproreda1"/>
        <w:jc w:val="both"/>
        <w:rPr>
          <w:rFonts w:ascii="Arial" w:hAnsi="Arial" w:cs="Arial"/>
        </w:rPr>
      </w:pPr>
    </w:p>
    <w:p w14:paraId="6F47E172" w14:textId="77777777" w:rsidR="003D20AB" w:rsidRPr="00021DC8" w:rsidRDefault="003D20AB" w:rsidP="003D20AB">
      <w:pPr>
        <w:pStyle w:val="Bezproreda1"/>
        <w:jc w:val="both"/>
        <w:rPr>
          <w:rFonts w:ascii="Arial" w:hAnsi="Arial" w:cs="Arial"/>
        </w:rPr>
      </w:pPr>
    </w:p>
    <w:p w14:paraId="33A0CFB2" w14:textId="77777777" w:rsidR="003D20AB" w:rsidRPr="00021DC8" w:rsidRDefault="003D20AB" w:rsidP="003D20AB">
      <w:pPr>
        <w:pStyle w:val="Bezproreda1"/>
        <w:jc w:val="both"/>
        <w:rPr>
          <w:rFonts w:ascii="Arial" w:hAnsi="Arial" w:cs="Arial"/>
        </w:rPr>
      </w:pPr>
    </w:p>
    <w:p w14:paraId="3B4CAE1D" w14:textId="77777777" w:rsidR="003D20AB" w:rsidRPr="00021DC8" w:rsidRDefault="003D20AB" w:rsidP="003D20AB">
      <w:pPr>
        <w:pStyle w:val="Bezproreda1"/>
        <w:jc w:val="both"/>
        <w:rPr>
          <w:rFonts w:ascii="Arial" w:hAnsi="Arial" w:cs="Arial"/>
        </w:rPr>
      </w:pPr>
    </w:p>
    <w:p w14:paraId="07C06F32" w14:textId="77777777" w:rsidR="003D20AB" w:rsidRPr="00021DC8" w:rsidRDefault="003D20AB" w:rsidP="003D20AB">
      <w:pPr>
        <w:pStyle w:val="Bezproreda1"/>
        <w:jc w:val="both"/>
        <w:rPr>
          <w:rFonts w:ascii="Arial" w:hAnsi="Arial" w:cs="Arial"/>
        </w:rPr>
      </w:pPr>
      <w:r w:rsidRPr="00021DC8">
        <w:rPr>
          <w:rFonts w:ascii="Arial" w:hAnsi="Arial" w:cs="Arial"/>
        </w:rPr>
        <w:tab/>
        <w:t>Na temelju članka 35. b) stavka 2. Zakona o lokalnoj i područnoj (regionalnoj) samoupravi (33/01, 60/01, 129/05, 109/07, 125/08, 36/09, 150/11, 144/12, 19/13, 137/15, 123/17, 98/19, 144/20</w:t>
      </w:r>
      <w:r w:rsidRPr="00021DC8">
        <w:rPr>
          <w:rFonts w:ascii="Arial" w:hAnsi="Arial" w:cs="Arial"/>
          <w:shd w:val="clear" w:color="auto" w:fill="FFFFFF"/>
        </w:rPr>
        <w:t>)</w:t>
      </w:r>
      <w:r w:rsidRPr="00021DC8">
        <w:rPr>
          <w:rFonts w:ascii="Arial" w:hAnsi="Arial" w:cs="Arial"/>
        </w:rPr>
        <w:t xml:space="preserve"> i članka  64. Statuta Grada Duge Rese (Službeni glasnik Grada Duge Rese 6/18-pročišćeni tekst, 02/20, 2/21), Gradsko vijeće Grada Duge Rese na 9. sjednici održanoj 14. svibnja 2026.  godine donijelo je</w:t>
      </w:r>
    </w:p>
    <w:p w14:paraId="7C7690C6" w14:textId="77777777" w:rsidR="003D20AB" w:rsidRPr="00021DC8" w:rsidRDefault="003D20AB" w:rsidP="003D20AB">
      <w:pPr>
        <w:pStyle w:val="Bezproreda1"/>
        <w:jc w:val="both"/>
        <w:rPr>
          <w:rFonts w:ascii="Arial" w:hAnsi="Arial" w:cs="Arial"/>
        </w:rPr>
      </w:pPr>
    </w:p>
    <w:p w14:paraId="6B9D044C" w14:textId="77777777" w:rsidR="003D20AB" w:rsidRPr="00021DC8" w:rsidRDefault="003D20AB" w:rsidP="003D20AB">
      <w:pPr>
        <w:pStyle w:val="Bezproreda1"/>
        <w:jc w:val="both"/>
        <w:rPr>
          <w:rFonts w:ascii="Arial" w:hAnsi="Arial" w:cs="Arial"/>
        </w:rPr>
      </w:pPr>
    </w:p>
    <w:p w14:paraId="01BAC7EE" w14:textId="77777777" w:rsidR="003D20AB" w:rsidRPr="00021DC8" w:rsidRDefault="003D20AB" w:rsidP="003D20AB">
      <w:pPr>
        <w:pStyle w:val="Bezproreda1"/>
        <w:jc w:val="center"/>
        <w:rPr>
          <w:rFonts w:ascii="Arial" w:hAnsi="Arial" w:cs="Arial"/>
          <w:b/>
        </w:rPr>
      </w:pPr>
      <w:r w:rsidRPr="00021DC8">
        <w:rPr>
          <w:rFonts w:ascii="Arial" w:hAnsi="Arial" w:cs="Arial"/>
          <w:b/>
        </w:rPr>
        <w:t>Z A K L J U Č A K</w:t>
      </w:r>
    </w:p>
    <w:p w14:paraId="7594B3B9" w14:textId="77777777" w:rsidR="003D20AB" w:rsidRPr="00021DC8" w:rsidRDefault="003D20AB" w:rsidP="003D20AB">
      <w:pPr>
        <w:pStyle w:val="Bezproreda1"/>
        <w:jc w:val="center"/>
        <w:rPr>
          <w:rFonts w:ascii="Arial" w:hAnsi="Arial" w:cs="Arial"/>
        </w:rPr>
      </w:pPr>
    </w:p>
    <w:p w14:paraId="64BFBE3D" w14:textId="77777777" w:rsidR="003D20AB" w:rsidRPr="00021DC8" w:rsidRDefault="003D20AB" w:rsidP="003D20AB">
      <w:pPr>
        <w:pStyle w:val="Bezproreda1"/>
        <w:jc w:val="center"/>
        <w:rPr>
          <w:rFonts w:ascii="Arial" w:hAnsi="Arial" w:cs="Arial"/>
        </w:rPr>
      </w:pPr>
    </w:p>
    <w:p w14:paraId="2AF208A5" w14:textId="77777777" w:rsidR="003D20AB" w:rsidRPr="00021DC8" w:rsidRDefault="003D20AB" w:rsidP="003D20AB">
      <w:pPr>
        <w:pStyle w:val="Bezproreda1"/>
        <w:jc w:val="center"/>
        <w:rPr>
          <w:rFonts w:ascii="Arial" w:hAnsi="Arial" w:cs="Arial"/>
        </w:rPr>
      </w:pPr>
      <w:r w:rsidRPr="00021DC8">
        <w:rPr>
          <w:rFonts w:ascii="Arial" w:hAnsi="Arial" w:cs="Arial"/>
        </w:rPr>
        <w:t>I.</w:t>
      </w:r>
    </w:p>
    <w:p w14:paraId="22427DA8" w14:textId="77777777" w:rsidR="003D20AB" w:rsidRPr="00021DC8" w:rsidRDefault="003D20AB" w:rsidP="003D20AB">
      <w:pPr>
        <w:pStyle w:val="Bezproreda1"/>
        <w:jc w:val="center"/>
        <w:rPr>
          <w:rFonts w:ascii="Arial" w:hAnsi="Arial" w:cs="Arial"/>
        </w:rPr>
      </w:pPr>
    </w:p>
    <w:p w14:paraId="6BDB5618" w14:textId="77777777" w:rsidR="003D20AB" w:rsidRPr="00021DC8" w:rsidRDefault="003D20AB" w:rsidP="003D20AB">
      <w:pPr>
        <w:pStyle w:val="Bezproreda1"/>
        <w:jc w:val="both"/>
        <w:rPr>
          <w:rFonts w:ascii="Arial" w:hAnsi="Arial" w:cs="Arial"/>
        </w:rPr>
      </w:pPr>
      <w:r w:rsidRPr="00021DC8">
        <w:rPr>
          <w:rFonts w:ascii="Arial" w:hAnsi="Arial" w:cs="Arial"/>
        </w:rPr>
        <w:tab/>
        <w:t>Utvrđuje se da je gradonačelnik Grada Duge Rese Gradskom vijeću Grada Duge Rese dostavio na znanje Izvješće o radu gradonačelnika za razdoblje srpanj-prosinac 2025. godine.</w:t>
      </w:r>
    </w:p>
    <w:p w14:paraId="5882BC2C" w14:textId="77777777" w:rsidR="003D20AB" w:rsidRPr="00021DC8" w:rsidRDefault="003D20AB" w:rsidP="003D20AB">
      <w:pPr>
        <w:pStyle w:val="Bezproreda1"/>
        <w:jc w:val="both"/>
        <w:rPr>
          <w:rFonts w:ascii="Arial" w:hAnsi="Arial" w:cs="Arial"/>
        </w:rPr>
      </w:pPr>
    </w:p>
    <w:p w14:paraId="2A79BBBA" w14:textId="77777777" w:rsidR="003D20AB" w:rsidRPr="00021DC8" w:rsidRDefault="003D20AB" w:rsidP="003D20AB">
      <w:pPr>
        <w:pStyle w:val="Bezproreda1"/>
        <w:jc w:val="center"/>
        <w:rPr>
          <w:rFonts w:ascii="Arial" w:hAnsi="Arial" w:cs="Arial"/>
        </w:rPr>
      </w:pPr>
      <w:r w:rsidRPr="00021DC8">
        <w:rPr>
          <w:rFonts w:ascii="Arial" w:hAnsi="Arial" w:cs="Arial"/>
        </w:rPr>
        <w:t>II.</w:t>
      </w:r>
    </w:p>
    <w:p w14:paraId="1B239CF3" w14:textId="77777777" w:rsidR="003D20AB" w:rsidRPr="00021DC8" w:rsidRDefault="003D20AB" w:rsidP="003D20AB">
      <w:pPr>
        <w:pStyle w:val="Bezproreda1"/>
        <w:jc w:val="center"/>
        <w:rPr>
          <w:rFonts w:ascii="Arial" w:hAnsi="Arial" w:cs="Arial"/>
        </w:rPr>
      </w:pPr>
    </w:p>
    <w:p w14:paraId="4048C99B" w14:textId="77777777" w:rsidR="003D20AB" w:rsidRPr="00021DC8" w:rsidRDefault="003D20AB" w:rsidP="003D20AB">
      <w:pPr>
        <w:pStyle w:val="Bezproreda1"/>
        <w:jc w:val="both"/>
        <w:rPr>
          <w:rFonts w:ascii="Arial" w:hAnsi="Arial" w:cs="Arial"/>
        </w:rPr>
      </w:pPr>
      <w:r w:rsidRPr="00021DC8">
        <w:rPr>
          <w:rFonts w:ascii="Arial" w:hAnsi="Arial" w:cs="Arial"/>
        </w:rPr>
        <w:tab/>
        <w:t>Izvješće iz točke I. sastavni je dio ovog Zaključka.</w:t>
      </w:r>
    </w:p>
    <w:p w14:paraId="436B030B" w14:textId="77777777" w:rsidR="003D20AB" w:rsidRPr="00021DC8" w:rsidRDefault="003D20AB" w:rsidP="003D20AB">
      <w:pPr>
        <w:pStyle w:val="Bezproreda1"/>
        <w:jc w:val="both"/>
        <w:rPr>
          <w:rFonts w:ascii="Arial" w:hAnsi="Arial" w:cs="Arial"/>
        </w:rPr>
      </w:pPr>
    </w:p>
    <w:p w14:paraId="7B609EA0" w14:textId="77777777" w:rsidR="003D20AB" w:rsidRPr="00021DC8" w:rsidRDefault="003D20AB" w:rsidP="003D20AB">
      <w:pPr>
        <w:pStyle w:val="Bezproreda1"/>
        <w:jc w:val="center"/>
        <w:rPr>
          <w:rFonts w:ascii="Arial" w:hAnsi="Arial" w:cs="Arial"/>
        </w:rPr>
      </w:pPr>
      <w:r w:rsidRPr="00021DC8">
        <w:rPr>
          <w:rFonts w:ascii="Arial" w:hAnsi="Arial" w:cs="Arial"/>
        </w:rPr>
        <w:t>III.</w:t>
      </w:r>
    </w:p>
    <w:p w14:paraId="44B253F7" w14:textId="77777777" w:rsidR="003D20AB" w:rsidRPr="00021DC8" w:rsidRDefault="003D20AB" w:rsidP="003D20AB">
      <w:pPr>
        <w:pStyle w:val="Bezproreda1"/>
        <w:jc w:val="center"/>
        <w:rPr>
          <w:rFonts w:ascii="Arial" w:hAnsi="Arial" w:cs="Arial"/>
        </w:rPr>
      </w:pPr>
    </w:p>
    <w:p w14:paraId="084BFDAE" w14:textId="77777777" w:rsidR="003D20AB" w:rsidRPr="00021DC8" w:rsidRDefault="003D20AB" w:rsidP="003D20AB">
      <w:pPr>
        <w:pStyle w:val="Bezproreda1"/>
        <w:jc w:val="both"/>
        <w:rPr>
          <w:rFonts w:ascii="Arial" w:hAnsi="Arial" w:cs="Arial"/>
        </w:rPr>
      </w:pPr>
      <w:r w:rsidRPr="00021DC8">
        <w:rPr>
          <w:rFonts w:ascii="Arial" w:hAnsi="Arial" w:cs="Arial"/>
        </w:rPr>
        <w:tab/>
        <w:t>Ovaj Zaključak objavit će se u Službenom glasniku Grada Duge Rese.</w:t>
      </w:r>
    </w:p>
    <w:p w14:paraId="664FB29B" w14:textId="77777777" w:rsidR="003D20AB" w:rsidRPr="00021DC8" w:rsidRDefault="003D20AB" w:rsidP="003D20AB">
      <w:pPr>
        <w:pStyle w:val="Bezproreda1"/>
        <w:jc w:val="both"/>
        <w:rPr>
          <w:rFonts w:ascii="Arial" w:hAnsi="Arial" w:cs="Arial"/>
        </w:rPr>
      </w:pPr>
    </w:p>
    <w:p w14:paraId="1A83DF91" w14:textId="77777777" w:rsidR="003D20AB" w:rsidRPr="00021DC8" w:rsidRDefault="003D20AB" w:rsidP="003D20AB">
      <w:pPr>
        <w:pStyle w:val="Bezproreda1"/>
        <w:jc w:val="both"/>
        <w:rPr>
          <w:rFonts w:ascii="Arial" w:hAnsi="Arial" w:cs="Arial"/>
        </w:rPr>
      </w:pPr>
    </w:p>
    <w:p w14:paraId="50248FCC" w14:textId="77777777" w:rsidR="003D20AB" w:rsidRPr="00021DC8" w:rsidRDefault="003D20AB" w:rsidP="003D20AB">
      <w:pPr>
        <w:pStyle w:val="Bezproreda1"/>
        <w:jc w:val="right"/>
        <w:rPr>
          <w:rFonts w:ascii="Arial" w:hAnsi="Arial" w:cs="Arial"/>
        </w:rPr>
      </w:pPr>
    </w:p>
    <w:p w14:paraId="25AD61F3" w14:textId="77777777" w:rsidR="003D20AB" w:rsidRPr="00021DC8" w:rsidRDefault="003D20AB" w:rsidP="003D20AB">
      <w:pPr>
        <w:pStyle w:val="Bezproreda1"/>
        <w:jc w:val="right"/>
        <w:rPr>
          <w:rFonts w:ascii="Arial" w:hAnsi="Arial" w:cs="Arial"/>
        </w:rPr>
      </w:pP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t>PREDSJEDNICA GRADSKOG VIJEĆA</w:t>
      </w:r>
    </w:p>
    <w:p w14:paraId="07935CC8" w14:textId="77777777" w:rsidR="003D20AB" w:rsidRPr="00021DC8" w:rsidRDefault="003D20AB" w:rsidP="003D20AB">
      <w:pPr>
        <w:pStyle w:val="Bezproreda1"/>
        <w:jc w:val="right"/>
        <w:rPr>
          <w:rFonts w:ascii="Arial" w:hAnsi="Arial" w:cs="Arial"/>
        </w:rPr>
      </w:pP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r>
      <w:r w:rsidRPr="00021DC8">
        <w:rPr>
          <w:rFonts w:ascii="Arial" w:hAnsi="Arial" w:cs="Arial"/>
        </w:rPr>
        <w:tab/>
        <w:t xml:space="preserve">               </w:t>
      </w:r>
      <w:r w:rsidRPr="00021DC8">
        <w:rPr>
          <w:rFonts w:ascii="Arial" w:hAnsi="Arial" w:cs="Arial"/>
        </w:rPr>
        <w:tab/>
        <w:t>Višnja Mihalić-</w:t>
      </w:r>
      <w:proofErr w:type="spellStart"/>
      <w:r w:rsidRPr="00021DC8">
        <w:rPr>
          <w:rFonts w:ascii="Arial" w:hAnsi="Arial" w:cs="Arial"/>
        </w:rPr>
        <w:t>Mikuljan</w:t>
      </w:r>
      <w:proofErr w:type="spellEnd"/>
      <w:r w:rsidRPr="00021DC8">
        <w:rPr>
          <w:rFonts w:ascii="Arial" w:hAnsi="Arial" w:cs="Arial"/>
        </w:rPr>
        <w:t xml:space="preserve">, v.r. </w:t>
      </w:r>
    </w:p>
    <w:p w14:paraId="3B5B0C4B" w14:textId="77777777" w:rsidR="003D20AB" w:rsidRPr="00021DC8" w:rsidRDefault="003D20AB" w:rsidP="003D20AB">
      <w:pPr>
        <w:pStyle w:val="Bezproreda1"/>
        <w:jc w:val="both"/>
        <w:rPr>
          <w:rFonts w:ascii="Arial" w:hAnsi="Arial" w:cs="Arial"/>
          <w:bCs/>
        </w:rPr>
      </w:pPr>
    </w:p>
    <w:p w14:paraId="2EF37675" w14:textId="77777777" w:rsidR="003D20AB" w:rsidRPr="00021DC8" w:rsidRDefault="003D20AB" w:rsidP="003D20AB">
      <w:pPr>
        <w:pStyle w:val="Bezproreda1"/>
        <w:jc w:val="both"/>
        <w:rPr>
          <w:rFonts w:ascii="Arial" w:hAnsi="Arial" w:cs="Arial"/>
          <w:b/>
          <w:bCs/>
        </w:rPr>
      </w:pPr>
    </w:p>
    <w:p w14:paraId="4D143ED8" w14:textId="77777777" w:rsidR="003D20AB" w:rsidRPr="00021DC8" w:rsidRDefault="003D20AB" w:rsidP="003D20AB">
      <w:pPr>
        <w:pStyle w:val="Bezproreda1"/>
        <w:jc w:val="both"/>
        <w:rPr>
          <w:rFonts w:ascii="Arial" w:hAnsi="Arial" w:cs="Arial"/>
          <w:b/>
          <w:bCs/>
        </w:rPr>
      </w:pPr>
    </w:p>
    <w:p w14:paraId="70610AA2" w14:textId="77777777" w:rsidR="003D20AB" w:rsidRPr="00021DC8" w:rsidRDefault="003D20AB" w:rsidP="00F30B3E">
      <w:pPr>
        <w:jc w:val="right"/>
        <w:rPr>
          <w:rFonts w:ascii="Arial" w:hAnsi="Arial" w:cs="Arial"/>
          <w:b/>
          <w:sz w:val="22"/>
          <w:szCs w:val="22"/>
          <w:lang w:val="hr-HR"/>
        </w:rPr>
      </w:pPr>
    </w:p>
    <w:p w14:paraId="740B5B0E" w14:textId="77777777" w:rsidR="003D20AB" w:rsidRPr="00021DC8" w:rsidRDefault="003D20AB" w:rsidP="00F30B3E">
      <w:pPr>
        <w:jc w:val="right"/>
        <w:rPr>
          <w:rFonts w:ascii="Arial" w:hAnsi="Arial" w:cs="Arial"/>
          <w:b/>
          <w:sz w:val="22"/>
          <w:szCs w:val="22"/>
          <w:lang w:val="hr-HR"/>
        </w:rPr>
      </w:pPr>
    </w:p>
    <w:p w14:paraId="0EC5AED7" w14:textId="77777777" w:rsidR="003D20AB" w:rsidRPr="00021DC8" w:rsidRDefault="003D20AB" w:rsidP="00F30B3E">
      <w:pPr>
        <w:jc w:val="right"/>
        <w:rPr>
          <w:rFonts w:ascii="Arial" w:hAnsi="Arial" w:cs="Arial"/>
          <w:b/>
          <w:sz w:val="22"/>
          <w:szCs w:val="22"/>
          <w:lang w:val="hr-HR"/>
        </w:rPr>
      </w:pPr>
    </w:p>
    <w:p w14:paraId="04358975" w14:textId="77777777" w:rsidR="003D20AB" w:rsidRPr="00021DC8" w:rsidRDefault="003D20AB" w:rsidP="00F30B3E">
      <w:pPr>
        <w:jc w:val="right"/>
        <w:rPr>
          <w:rFonts w:ascii="Arial" w:hAnsi="Arial" w:cs="Arial"/>
          <w:b/>
          <w:sz w:val="22"/>
          <w:szCs w:val="22"/>
          <w:lang w:val="hr-HR"/>
        </w:rPr>
      </w:pPr>
    </w:p>
    <w:p w14:paraId="7CBBB340" w14:textId="77777777" w:rsidR="003D20AB" w:rsidRPr="00021DC8" w:rsidRDefault="003D20AB" w:rsidP="00F30B3E">
      <w:pPr>
        <w:jc w:val="right"/>
        <w:rPr>
          <w:rFonts w:ascii="Arial" w:hAnsi="Arial" w:cs="Arial"/>
          <w:b/>
          <w:sz w:val="22"/>
          <w:szCs w:val="22"/>
          <w:lang w:val="hr-HR"/>
        </w:rPr>
      </w:pPr>
    </w:p>
    <w:p w14:paraId="5A32B1AF" w14:textId="77777777" w:rsidR="003D20AB" w:rsidRPr="00021DC8" w:rsidRDefault="003D20AB" w:rsidP="00F30B3E">
      <w:pPr>
        <w:jc w:val="right"/>
        <w:rPr>
          <w:rFonts w:ascii="Arial" w:hAnsi="Arial" w:cs="Arial"/>
          <w:b/>
          <w:sz w:val="22"/>
          <w:szCs w:val="22"/>
          <w:lang w:val="hr-HR"/>
        </w:rPr>
      </w:pPr>
    </w:p>
    <w:p w14:paraId="123BB873" w14:textId="77777777" w:rsidR="003D20AB" w:rsidRPr="00021DC8" w:rsidRDefault="003D20AB" w:rsidP="00F30B3E">
      <w:pPr>
        <w:jc w:val="right"/>
        <w:rPr>
          <w:rFonts w:ascii="Arial" w:hAnsi="Arial" w:cs="Arial"/>
          <w:b/>
          <w:sz w:val="22"/>
          <w:szCs w:val="22"/>
          <w:lang w:val="hr-HR"/>
        </w:rPr>
      </w:pPr>
    </w:p>
    <w:p w14:paraId="193C96FB" w14:textId="77777777" w:rsidR="003D20AB" w:rsidRPr="00021DC8" w:rsidRDefault="003D20AB" w:rsidP="00F30B3E">
      <w:pPr>
        <w:jc w:val="right"/>
        <w:rPr>
          <w:rFonts w:ascii="Arial" w:hAnsi="Arial" w:cs="Arial"/>
          <w:b/>
          <w:sz w:val="22"/>
          <w:szCs w:val="22"/>
          <w:lang w:val="hr-HR"/>
        </w:rPr>
      </w:pPr>
    </w:p>
    <w:p w14:paraId="6D6B6F39" w14:textId="77777777" w:rsidR="003D20AB" w:rsidRPr="00021DC8" w:rsidRDefault="003D20AB" w:rsidP="00F30B3E">
      <w:pPr>
        <w:jc w:val="right"/>
        <w:rPr>
          <w:rFonts w:ascii="Arial" w:hAnsi="Arial" w:cs="Arial"/>
          <w:b/>
          <w:sz w:val="22"/>
          <w:szCs w:val="22"/>
          <w:lang w:val="hr-HR"/>
        </w:rPr>
      </w:pPr>
    </w:p>
    <w:p w14:paraId="2D5681A4" w14:textId="77777777" w:rsidR="003D20AB" w:rsidRPr="00021DC8" w:rsidRDefault="003D20AB" w:rsidP="00F30B3E">
      <w:pPr>
        <w:jc w:val="right"/>
        <w:rPr>
          <w:rFonts w:ascii="Arial" w:hAnsi="Arial" w:cs="Arial"/>
          <w:b/>
          <w:sz w:val="22"/>
          <w:szCs w:val="22"/>
          <w:lang w:val="hr-HR"/>
        </w:rPr>
      </w:pPr>
    </w:p>
    <w:p w14:paraId="383FFCBF" w14:textId="77777777" w:rsidR="003D20AB" w:rsidRPr="00021DC8" w:rsidRDefault="003D20AB" w:rsidP="00F30B3E">
      <w:pPr>
        <w:jc w:val="right"/>
        <w:rPr>
          <w:rFonts w:ascii="Arial" w:hAnsi="Arial" w:cs="Arial"/>
          <w:b/>
          <w:sz w:val="22"/>
          <w:szCs w:val="22"/>
          <w:lang w:val="hr-HR"/>
        </w:rPr>
      </w:pPr>
    </w:p>
    <w:p w14:paraId="501FC29F" w14:textId="77777777" w:rsidR="003D20AB" w:rsidRPr="00021DC8" w:rsidRDefault="003D20AB" w:rsidP="003D20AB">
      <w:pPr>
        <w:pStyle w:val="NoSpacing1"/>
        <w:ind w:firstLine="708"/>
        <w:rPr>
          <w:rFonts w:ascii="Arial" w:hAnsi="Arial" w:cs="Arial"/>
          <w:sz w:val="18"/>
        </w:rPr>
      </w:pPr>
      <w:r w:rsidRPr="00021DC8">
        <w:rPr>
          <w:rFonts w:ascii="Arial" w:hAnsi="Arial" w:cs="Arial"/>
          <w:noProof/>
        </w:rPr>
        <w:lastRenderedPageBreak/>
        <w:drawing>
          <wp:inline distT="0" distB="0" distL="0" distR="0" wp14:anchorId="10B36117" wp14:editId="4CA061B5">
            <wp:extent cx="467995" cy="565785"/>
            <wp:effectExtent l="19050" t="0" r="8255" b="0"/>
            <wp:docPr id="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srcRect/>
                    <a:stretch>
                      <a:fillRect/>
                    </a:stretch>
                  </pic:blipFill>
                  <pic:spPr bwMode="auto">
                    <a:xfrm>
                      <a:off x="0" y="0"/>
                      <a:ext cx="467995" cy="565785"/>
                    </a:xfrm>
                    <a:prstGeom prst="rect">
                      <a:avLst/>
                    </a:prstGeom>
                    <a:noFill/>
                    <a:ln w="9525">
                      <a:noFill/>
                      <a:miter lim="800000"/>
                      <a:headEnd/>
                      <a:tailEnd/>
                    </a:ln>
                  </pic:spPr>
                </pic:pic>
              </a:graphicData>
            </a:graphic>
          </wp:inline>
        </w:drawing>
      </w:r>
      <w:r w:rsidRPr="00021DC8">
        <w:rPr>
          <w:rFonts w:ascii="Arial" w:hAnsi="Arial" w:cs="Arial"/>
        </w:rPr>
        <w:tab/>
      </w:r>
    </w:p>
    <w:p w14:paraId="6D7A2C52" w14:textId="77777777" w:rsidR="003D20AB" w:rsidRPr="00021DC8" w:rsidRDefault="003D20AB" w:rsidP="003D20AB">
      <w:pPr>
        <w:pStyle w:val="NoSpacing1"/>
        <w:rPr>
          <w:rFonts w:ascii="Arial" w:hAnsi="Arial" w:cs="Arial"/>
          <w:sz w:val="18"/>
        </w:rPr>
      </w:pPr>
      <w:r w:rsidRPr="00021DC8">
        <w:rPr>
          <w:rFonts w:ascii="Arial" w:hAnsi="Arial" w:cs="Arial"/>
          <w:sz w:val="18"/>
        </w:rPr>
        <w:t>REPUBLIKA HRVATSKA</w:t>
      </w:r>
    </w:p>
    <w:p w14:paraId="03032879" w14:textId="77777777" w:rsidR="003D20AB" w:rsidRPr="00021DC8" w:rsidRDefault="003D20AB" w:rsidP="003D20AB">
      <w:pPr>
        <w:pStyle w:val="NoSpacing1"/>
        <w:rPr>
          <w:rFonts w:ascii="Arial" w:hAnsi="Arial" w:cs="Arial"/>
          <w:sz w:val="18"/>
        </w:rPr>
      </w:pPr>
      <w:r w:rsidRPr="00021DC8">
        <w:rPr>
          <w:rFonts w:ascii="Arial" w:hAnsi="Arial" w:cs="Arial"/>
          <w:sz w:val="18"/>
        </w:rPr>
        <w:t xml:space="preserve">KARLOVAČKA ŽUPANIJA </w:t>
      </w:r>
    </w:p>
    <w:p w14:paraId="2B3465FA" w14:textId="77777777" w:rsidR="003D20AB" w:rsidRPr="00021DC8" w:rsidRDefault="003D20AB" w:rsidP="003D20AB">
      <w:pPr>
        <w:pStyle w:val="NoSpacing1"/>
        <w:rPr>
          <w:rFonts w:ascii="Arial" w:hAnsi="Arial" w:cs="Arial"/>
          <w:sz w:val="18"/>
        </w:rPr>
      </w:pPr>
      <w:r w:rsidRPr="00021DC8">
        <w:rPr>
          <w:rFonts w:ascii="Arial" w:hAnsi="Arial" w:cs="Arial"/>
          <w:sz w:val="18"/>
        </w:rPr>
        <w:t xml:space="preserve">GRAD DUGA RESA </w:t>
      </w:r>
    </w:p>
    <w:p w14:paraId="1438EE42" w14:textId="77777777" w:rsidR="003D20AB" w:rsidRPr="00021DC8" w:rsidRDefault="003D20AB" w:rsidP="003D20AB">
      <w:pPr>
        <w:pStyle w:val="NoSpacing1"/>
        <w:rPr>
          <w:rFonts w:ascii="Arial" w:hAnsi="Arial" w:cs="Arial"/>
          <w:sz w:val="18"/>
        </w:rPr>
      </w:pPr>
      <w:r w:rsidRPr="00021DC8">
        <w:rPr>
          <w:rFonts w:ascii="Arial" w:hAnsi="Arial" w:cs="Arial"/>
          <w:sz w:val="18"/>
        </w:rPr>
        <w:t>GRADSKO VIJEĆE</w:t>
      </w:r>
    </w:p>
    <w:p w14:paraId="67191A90" w14:textId="77777777" w:rsidR="003D20AB" w:rsidRPr="00021DC8" w:rsidRDefault="003D20AB" w:rsidP="003D20AB">
      <w:pPr>
        <w:pStyle w:val="NoSpacing"/>
        <w:rPr>
          <w:rFonts w:ascii="Arial" w:hAnsi="Arial" w:cs="Arial"/>
          <w:sz w:val="18"/>
          <w:szCs w:val="18"/>
        </w:rPr>
      </w:pPr>
      <w:r w:rsidRPr="00021DC8">
        <w:rPr>
          <w:rFonts w:ascii="Arial" w:hAnsi="Arial" w:cs="Arial"/>
          <w:sz w:val="18"/>
          <w:szCs w:val="18"/>
        </w:rPr>
        <w:t>KLASA: 061-01/26-01-01</w:t>
      </w:r>
    </w:p>
    <w:p w14:paraId="491CF62E" w14:textId="77777777" w:rsidR="003D20AB" w:rsidRPr="00021DC8" w:rsidRDefault="003D20AB" w:rsidP="003D20AB">
      <w:pPr>
        <w:pStyle w:val="NoSpacing"/>
        <w:rPr>
          <w:rFonts w:ascii="Arial" w:hAnsi="Arial" w:cs="Arial"/>
          <w:sz w:val="18"/>
          <w:szCs w:val="18"/>
        </w:rPr>
      </w:pPr>
      <w:r w:rsidRPr="00021DC8">
        <w:rPr>
          <w:rFonts w:ascii="Arial" w:hAnsi="Arial" w:cs="Arial"/>
          <w:sz w:val="18"/>
          <w:szCs w:val="18"/>
        </w:rPr>
        <w:t>URBROJ: 2133-3-01-01-26-</w:t>
      </w:r>
    </w:p>
    <w:p w14:paraId="771D23D1" w14:textId="77777777" w:rsidR="003D20AB" w:rsidRPr="00021DC8" w:rsidRDefault="003D20AB" w:rsidP="003D20AB">
      <w:pPr>
        <w:pStyle w:val="NoSpacing1"/>
        <w:rPr>
          <w:rFonts w:ascii="Arial" w:hAnsi="Arial" w:cs="Arial"/>
          <w:sz w:val="18"/>
          <w:szCs w:val="18"/>
        </w:rPr>
      </w:pPr>
      <w:r w:rsidRPr="00021DC8">
        <w:rPr>
          <w:rFonts w:ascii="Arial" w:hAnsi="Arial" w:cs="Arial"/>
          <w:sz w:val="18"/>
          <w:szCs w:val="18"/>
        </w:rPr>
        <w:t>Duga Resa, 14.05.2026.</w:t>
      </w:r>
    </w:p>
    <w:p w14:paraId="33F3F25A" w14:textId="77777777" w:rsidR="003D20AB" w:rsidRPr="00021DC8" w:rsidRDefault="003D20AB" w:rsidP="003D20AB">
      <w:pPr>
        <w:pStyle w:val="NoSpacing1"/>
        <w:rPr>
          <w:rFonts w:ascii="Arial" w:hAnsi="Arial" w:cs="Arial"/>
          <w:sz w:val="18"/>
          <w:szCs w:val="18"/>
        </w:rPr>
      </w:pPr>
    </w:p>
    <w:p w14:paraId="30A5300D" w14:textId="77777777" w:rsidR="003D20AB" w:rsidRPr="00021DC8" w:rsidRDefault="003D20AB" w:rsidP="003D20AB">
      <w:pPr>
        <w:jc w:val="both"/>
        <w:rPr>
          <w:rFonts w:ascii="Arial" w:hAnsi="Arial" w:cs="Arial"/>
          <w:sz w:val="21"/>
          <w:szCs w:val="21"/>
          <w:lang w:val="hr-HR"/>
        </w:rPr>
      </w:pPr>
      <w:r w:rsidRPr="00021DC8">
        <w:rPr>
          <w:rFonts w:ascii="Arial" w:hAnsi="Arial" w:cs="Arial"/>
          <w:sz w:val="21"/>
          <w:szCs w:val="21"/>
          <w:lang w:val="hr-HR"/>
        </w:rPr>
        <w:t>Na temelju članka 9. i 14. Odluke o načinu i kriterijima dodjele počasti, javnih priznanja i nagrada Grada Duge Rese ( Službeni glasnik Grada Duge Rese 2/07, 7/09), članka  2. i 3. Odluke o ustanovljenju javnog priznanja naziva Povelja Grada Duge Rese s plaketom (Službeni glasnik Grada Duge Rese 2/11) i članka 46. Statuta Grada Duge Rese (Službeni glasnik Grada Duge Rese 6/18-pročišćeni tekst, 2/20 i 2/21),  Gradsko vijeće Grada Duge Rese na 9. sjednici održanoj 14.05.2026. godine donijelo je</w:t>
      </w:r>
    </w:p>
    <w:p w14:paraId="4C3135E5" w14:textId="77777777" w:rsidR="003D20AB" w:rsidRPr="00021DC8" w:rsidRDefault="003D20AB" w:rsidP="003D20AB">
      <w:pPr>
        <w:jc w:val="center"/>
        <w:rPr>
          <w:rFonts w:ascii="Arial" w:hAnsi="Arial" w:cs="Arial"/>
          <w:b/>
          <w:sz w:val="21"/>
          <w:szCs w:val="21"/>
          <w:lang w:val="hr-HR"/>
        </w:rPr>
      </w:pPr>
      <w:r w:rsidRPr="00021DC8">
        <w:rPr>
          <w:rFonts w:ascii="Arial" w:hAnsi="Arial" w:cs="Arial"/>
          <w:b/>
          <w:sz w:val="21"/>
          <w:szCs w:val="21"/>
          <w:lang w:val="hr-HR"/>
        </w:rPr>
        <w:t>O D L U K U</w:t>
      </w:r>
    </w:p>
    <w:p w14:paraId="16ED5D7F" w14:textId="77777777" w:rsidR="003D20AB" w:rsidRPr="00021DC8" w:rsidRDefault="003D20AB" w:rsidP="003D20AB">
      <w:pPr>
        <w:jc w:val="center"/>
        <w:rPr>
          <w:rFonts w:ascii="Arial" w:hAnsi="Arial" w:cs="Arial"/>
          <w:b/>
          <w:sz w:val="21"/>
          <w:szCs w:val="21"/>
          <w:lang w:val="hr-HR"/>
        </w:rPr>
      </w:pPr>
      <w:r w:rsidRPr="00021DC8">
        <w:rPr>
          <w:rFonts w:ascii="Arial" w:hAnsi="Arial" w:cs="Arial"/>
          <w:b/>
          <w:sz w:val="21"/>
          <w:szCs w:val="21"/>
          <w:lang w:val="hr-HR"/>
        </w:rPr>
        <w:t>o dodjeli javnih priznanja i novčanih nagrada za 2025. godinu</w:t>
      </w:r>
    </w:p>
    <w:p w14:paraId="2B2899AB" w14:textId="77777777" w:rsidR="003D20AB" w:rsidRPr="00021DC8" w:rsidRDefault="003D20AB" w:rsidP="003D20AB">
      <w:pPr>
        <w:jc w:val="center"/>
        <w:rPr>
          <w:rFonts w:ascii="Arial" w:hAnsi="Arial" w:cs="Arial"/>
          <w:b/>
          <w:sz w:val="21"/>
          <w:szCs w:val="21"/>
          <w:lang w:val="hr-HR"/>
        </w:rPr>
      </w:pPr>
    </w:p>
    <w:p w14:paraId="4F9C085E" w14:textId="77777777" w:rsidR="003D20AB" w:rsidRPr="00021DC8" w:rsidRDefault="003D20AB" w:rsidP="003D20AB">
      <w:pPr>
        <w:jc w:val="center"/>
        <w:rPr>
          <w:rFonts w:ascii="Arial" w:hAnsi="Arial" w:cs="Arial"/>
          <w:sz w:val="21"/>
          <w:szCs w:val="21"/>
          <w:lang w:val="hr-HR"/>
        </w:rPr>
      </w:pPr>
      <w:r w:rsidRPr="00021DC8">
        <w:rPr>
          <w:rFonts w:ascii="Arial" w:hAnsi="Arial" w:cs="Arial"/>
          <w:sz w:val="21"/>
          <w:szCs w:val="21"/>
          <w:lang w:val="hr-HR"/>
        </w:rPr>
        <w:t>Članak 1.</w:t>
      </w:r>
    </w:p>
    <w:p w14:paraId="2FF9D06C" w14:textId="77777777" w:rsidR="003D20AB" w:rsidRPr="00021DC8" w:rsidRDefault="003D20AB" w:rsidP="003D20AB">
      <w:pPr>
        <w:jc w:val="both"/>
        <w:rPr>
          <w:rFonts w:ascii="Arial" w:hAnsi="Arial" w:cs="Arial"/>
          <w:sz w:val="21"/>
          <w:szCs w:val="21"/>
          <w:lang w:val="hr-HR"/>
        </w:rPr>
      </w:pPr>
      <w:r w:rsidRPr="00021DC8">
        <w:rPr>
          <w:rFonts w:ascii="Arial" w:hAnsi="Arial" w:cs="Arial"/>
          <w:sz w:val="21"/>
          <w:szCs w:val="21"/>
          <w:lang w:val="hr-HR"/>
        </w:rPr>
        <w:t xml:space="preserve">Grad Duga Resa za naručite uspjehe i rezultate ostvarene u stručnom, umjetničkom, znanstvenom, gospodarskom i drugom radu dodijelit će: </w:t>
      </w:r>
    </w:p>
    <w:p w14:paraId="1DBD83A5" w14:textId="77777777" w:rsidR="003D20AB" w:rsidRPr="00021DC8" w:rsidRDefault="003D20AB" w:rsidP="003D20AB">
      <w:pPr>
        <w:jc w:val="both"/>
        <w:rPr>
          <w:rFonts w:ascii="Arial" w:hAnsi="Arial" w:cs="Arial"/>
          <w:sz w:val="21"/>
          <w:szCs w:val="21"/>
          <w:lang w:val="hr-HR"/>
        </w:rPr>
      </w:pPr>
    </w:p>
    <w:p w14:paraId="0A702491" w14:textId="77777777" w:rsidR="003D20AB" w:rsidRPr="00021DC8" w:rsidRDefault="003D20AB" w:rsidP="003D20AB">
      <w:pPr>
        <w:pStyle w:val="NoSpacing1"/>
        <w:numPr>
          <w:ilvl w:val="0"/>
          <w:numId w:val="17"/>
        </w:numPr>
        <w:tabs>
          <w:tab w:val="right" w:pos="9072"/>
        </w:tabs>
        <w:jc w:val="both"/>
        <w:rPr>
          <w:rFonts w:ascii="Arial" w:hAnsi="Arial" w:cs="Arial"/>
          <w:sz w:val="21"/>
          <w:szCs w:val="21"/>
        </w:rPr>
      </w:pPr>
      <w:r w:rsidRPr="00021DC8">
        <w:rPr>
          <w:rFonts w:ascii="Arial" w:hAnsi="Arial" w:cs="Arial"/>
          <w:b/>
          <w:bCs/>
          <w:sz w:val="21"/>
          <w:szCs w:val="21"/>
        </w:rPr>
        <w:t>POVELJU GRADA DUGE RESE S PLAKETOM-</w:t>
      </w:r>
      <w:r w:rsidRPr="00021DC8">
        <w:rPr>
          <w:rFonts w:ascii="Arial" w:hAnsi="Arial" w:cs="Arial"/>
          <w:sz w:val="21"/>
          <w:szCs w:val="21"/>
        </w:rPr>
        <w:t xml:space="preserve">DJEČJEM VRTIĆU DUGA RESA ZA 100 GODINA USPJEŠNOG RADA U PREDŠKOLSKOM ODGOJU I OBRAZOVANJU </w:t>
      </w:r>
    </w:p>
    <w:p w14:paraId="0B377711" w14:textId="77777777" w:rsidR="003D20AB" w:rsidRPr="00021DC8" w:rsidRDefault="003D20AB" w:rsidP="003D20AB">
      <w:pPr>
        <w:jc w:val="both"/>
        <w:rPr>
          <w:rFonts w:ascii="Arial" w:hAnsi="Arial" w:cs="Arial"/>
          <w:sz w:val="21"/>
          <w:szCs w:val="21"/>
          <w:lang w:val="hr-HR"/>
        </w:rPr>
      </w:pPr>
    </w:p>
    <w:p w14:paraId="69DF76FA" w14:textId="77777777" w:rsidR="003D20AB" w:rsidRPr="00021DC8" w:rsidRDefault="003D20AB" w:rsidP="003D20AB">
      <w:pPr>
        <w:pStyle w:val="NoSpacing1"/>
        <w:numPr>
          <w:ilvl w:val="0"/>
          <w:numId w:val="17"/>
        </w:numPr>
        <w:tabs>
          <w:tab w:val="right" w:pos="9072"/>
        </w:tabs>
        <w:jc w:val="both"/>
        <w:rPr>
          <w:rFonts w:ascii="Arial" w:hAnsi="Arial" w:cs="Arial"/>
          <w:sz w:val="21"/>
          <w:szCs w:val="21"/>
        </w:rPr>
      </w:pPr>
      <w:r w:rsidRPr="00021DC8">
        <w:rPr>
          <w:rFonts w:ascii="Arial" w:hAnsi="Arial" w:cs="Arial"/>
          <w:b/>
          <w:bCs/>
          <w:sz w:val="21"/>
          <w:szCs w:val="21"/>
        </w:rPr>
        <w:t xml:space="preserve">JAVNO GODIŠNJE PRIZNANJE- </w:t>
      </w:r>
      <w:r w:rsidRPr="00021DC8">
        <w:rPr>
          <w:rFonts w:ascii="Arial" w:hAnsi="Arial" w:cs="Arial"/>
          <w:sz w:val="21"/>
          <w:szCs w:val="21"/>
        </w:rPr>
        <w:t xml:space="preserve">PROFESORICI MARIJI DRAGANJAC ZA IZNIMAN RAD I TRUD U OBRAZOVANJU I ODGOJU DJECE I MLADIH </w:t>
      </w:r>
    </w:p>
    <w:p w14:paraId="3CE450AD" w14:textId="77777777" w:rsidR="003D20AB" w:rsidRPr="00021DC8" w:rsidRDefault="003D20AB" w:rsidP="003D20AB">
      <w:pPr>
        <w:pStyle w:val="NoSpacing1"/>
        <w:tabs>
          <w:tab w:val="right" w:pos="9072"/>
        </w:tabs>
        <w:jc w:val="both"/>
        <w:rPr>
          <w:rFonts w:ascii="Arial" w:hAnsi="Arial" w:cs="Arial"/>
          <w:sz w:val="21"/>
          <w:szCs w:val="21"/>
        </w:rPr>
      </w:pPr>
    </w:p>
    <w:p w14:paraId="1DF7E05B" w14:textId="77777777" w:rsidR="003D20AB" w:rsidRPr="00021DC8" w:rsidRDefault="003D20AB" w:rsidP="003D20AB">
      <w:pPr>
        <w:pStyle w:val="NoSpacing1"/>
        <w:numPr>
          <w:ilvl w:val="0"/>
          <w:numId w:val="17"/>
        </w:numPr>
        <w:tabs>
          <w:tab w:val="right" w:pos="9072"/>
        </w:tabs>
        <w:jc w:val="both"/>
        <w:rPr>
          <w:rFonts w:ascii="Arial" w:hAnsi="Arial" w:cs="Arial"/>
          <w:sz w:val="21"/>
          <w:szCs w:val="21"/>
        </w:rPr>
      </w:pPr>
      <w:r w:rsidRPr="00021DC8">
        <w:rPr>
          <w:rFonts w:ascii="Arial" w:hAnsi="Arial" w:cs="Arial"/>
          <w:b/>
          <w:bCs/>
          <w:sz w:val="21"/>
          <w:szCs w:val="21"/>
        </w:rPr>
        <w:t>JAVNO GODIŠNJE PRIZNANJE -</w:t>
      </w:r>
      <w:r w:rsidRPr="00021DC8">
        <w:rPr>
          <w:rFonts w:ascii="Arial" w:hAnsi="Arial" w:cs="Arial"/>
          <w:sz w:val="21"/>
          <w:szCs w:val="21"/>
        </w:rPr>
        <w:t>AUTOPRIJEVOZNIČKOM OBRTU MARIJO MATEŠIĆ ZA DUGOGODIŠNJI RAZVOJ OBRTNIŠTVA NA PODRUČJU GRADA</w:t>
      </w:r>
    </w:p>
    <w:p w14:paraId="4966BEED" w14:textId="77777777" w:rsidR="003D20AB" w:rsidRPr="00021DC8" w:rsidRDefault="003D20AB" w:rsidP="003D20AB">
      <w:pPr>
        <w:pStyle w:val="NoSpacing1"/>
        <w:tabs>
          <w:tab w:val="right" w:pos="9072"/>
        </w:tabs>
        <w:jc w:val="both"/>
        <w:rPr>
          <w:rFonts w:ascii="Arial" w:hAnsi="Arial" w:cs="Arial"/>
          <w:sz w:val="21"/>
          <w:szCs w:val="21"/>
        </w:rPr>
      </w:pPr>
    </w:p>
    <w:p w14:paraId="05B768F6" w14:textId="77777777" w:rsidR="003D20AB" w:rsidRPr="00021DC8" w:rsidRDefault="003D20AB" w:rsidP="003D20AB">
      <w:pPr>
        <w:pStyle w:val="NoSpacing1"/>
        <w:numPr>
          <w:ilvl w:val="0"/>
          <w:numId w:val="17"/>
        </w:numPr>
        <w:tabs>
          <w:tab w:val="right" w:pos="9072"/>
        </w:tabs>
        <w:jc w:val="both"/>
        <w:rPr>
          <w:rFonts w:ascii="Arial" w:hAnsi="Arial" w:cs="Arial"/>
          <w:sz w:val="21"/>
          <w:szCs w:val="21"/>
        </w:rPr>
      </w:pPr>
      <w:r w:rsidRPr="00021DC8">
        <w:rPr>
          <w:rFonts w:ascii="Arial" w:hAnsi="Arial" w:cs="Arial"/>
          <w:b/>
          <w:bCs/>
          <w:sz w:val="21"/>
          <w:szCs w:val="21"/>
        </w:rPr>
        <w:t xml:space="preserve">NOVČANA NAGRADA U IZNOSU OD 2.000,00 EURA </w:t>
      </w:r>
      <w:r w:rsidRPr="00021DC8">
        <w:rPr>
          <w:rFonts w:ascii="Arial" w:hAnsi="Arial" w:cs="Arial"/>
          <w:sz w:val="21"/>
          <w:szCs w:val="21"/>
        </w:rPr>
        <w:t xml:space="preserve">-LIMENOJ GLAZBI DUGA RESA ZA 140 GODINA USPJEŠNOG DJELOVANJA U KULTURNO-UMJETNIČKOM ŽIVOTU GRADA </w:t>
      </w:r>
    </w:p>
    <w:p w14:paraId="68425731" w14:textId="77777777" w:rsidR="003D20AB" w:rsidRPr="00021DC8" w:rsidRDefault="003D20AB" w:rsidP="003D20AB">
      <w:pPr>
        <w:pStyle w:val="NoSpacing1"/>
        <w:tabs>
          <w:tab w:val="right" w:pos="9072"/>
        </w:tabs>
        <w:ind w:left="360"/>
        <w:jc w:val="both"/>
        <w:rPr>
          <w:rFonts w:ascii="Arial" w:hAnsi="Arial" w:cs="Arial"/>
          <w:sz w:val="21"/>
          <w:szCs w:val="21"/>
        </w:rPr>
      </w:pPr>
    </w:p>
    <w:p w14:paraId="5417EAFC" w14:textId="77777777" w:rsidR="003D20AB" w:rsidRPr="00021DC8" w:rsidRDefault="003D20AB" w:rsidP="003D20AB">
      <w:pPr>
        <w:pStyle w:val="NoSpacing1"/>
        <w:numPr>
          <w:ilvl w:val="0"/>
          <w:numId w:val="17"/>
        </w:numPr>
        <w:tabs>
          <w:tab w:val="right" w:pos="9072"/>
        </w:tabs>
        <w:jc w:val="both"/>
        <w:rPr>
          <w:rFonts w:ascii="Arial" w:hAnsi="Arial" w:cs="Arial"/>
          <w:sz w:val="21"/>
          <w:szCs w:val="21"/>
        </w:rPr>
      </w:pPr>
      <w:r w:rsidRPr="00021DC8">
        <w:rPr>
          <w:rFonts w:ascii="Arial" w:hAnsi="Arial" w:cs="Arial"/>
          <w:b/>
          <w:bCs/>
          <w:sz w:val="21"/>
          <w:szCs w:val="21"/>
        </w:rPr>
        <w:t>NOVČANA NAGRADA U IZNOSU OD 2.000,00 EURA</w:t>
      </w:r>
      <w:r w:rsidRPr="00021DC8">
        <w:rPr>
          <w:rFonts w:ascii="Arial" w:hAnsi="Arial" w:cs="Arial"/>
          <w:sz w:val="21"/>
          <w:szCs w:val="21"/>
        </w:rPr>
        <w:t>- KLUBU PODVODNIH AKTIVNOSTI „VODOMAR“ DUGA RESA ZA 30 GODINA RADA U EKOLOGIJI I ZAŠTITI RIJEKE MREŽNICE</w:t>
      </w:r>
    </w:p>
    <w:p w14:paraId="349EACE0" w14:textId="77777777" w:rsidR="003D20AB" w:rsidRPr="00021DC8" w:rsidRDefault="003D20AB" w:rsidP="003D20AB">
      <w:pPr>
        <w:jc w:val="both"/>
        <w:rPr>
          <w:rFonts w:ascii="Arial" w:hAnsi="Arial" w:cs="Arial"/>
          <w:sz w:val="21"/>
          <w:szCs w:val="21"/>
          <w:lang w:val="hr-HR"/>
        </w:rPr>
      </w:pPr>
    </w:p>
    <w:p w14:paraId="465AD35C" w14:textId="77777777" w:rsidR="003D20AB" w:rsidRPr="00021DC8" w:rsidRDefault="003D20AB" w:rsidP="003D20AB">
      <w:pPr>
        <w:pStyle w:val="NoSpacing1"/>
        <w:numPr>
          <w:ilvl w:val="0"/>
          <w:numId w:val="17"/>
        </w:numPr>
        <w:tabs>
          <w:tab w:val="right" w:pos="9072"/>
        </w:tabs>
        <w:jc w:val="both"/>
        <w:rPr>
          <w:rFonts w:ascii="Arial" w:hAnsi="Arial" w:cs="Arial"/>
          <w:bCs/>
          <w:sz w:val="21"/>
          <w:szCs w:val="21"/>
        </w:rPr>
      </w:pPr>
      <w:r w:rsidRPr="00021DC8">
        <w:rPr>
          <w:rFonts w:ascii="Arial" w:hAnsi="Arial" w:cs="Arial"/>
          <w:b/>
          <w:sz w:val="21"/>
          <w:szCs w:val="21"/>
        </w:rPr>
        <w:t xml:space="preserve">NOVČANA NAGRADA U IZNOSU OD 2.000,00 EURA- </w:t>
      </w:r>
      <w:r w:rsidRPr="00021DC8">
        <w:rPr>
          <w:rFonts w:ascii="Arial" w:hAnsi="Arial" w:cs="Arial"/>
          <w:bCs/>
          <w:sz w:val="21"/>
          <w:szCs w:val="21"/>
        </w:rPr>
        <w:t xml:space="preserve">UDRUZI INVALIDA RADA I OSTALIH OSOBA S INVALIDITETOM GRADA DUGE RESE ZA 25 GODINA PREDANOG I USPJEŠNOG RADA ZA DOBROBIT NAJPOTERBITIJIH </w:t>
      </w:r>
    </w:p>
    <w:p w14:paraId="256B3CED" w14:textId="77777777" w:rsidR="003D20AB" w:rsidRPr="00021DC8" w:rsidRDefault="003D20AB" w:rsidP="003D20AB">
      <w:pPr>
        <w:pStyle w:val="ListParagraph"/>
        <w:rPr>
          <w:rFonts w:ascii="Arial" w:hAnsi="Arial" w:cs="Arial"/>
          <w:bCs/>
          <w:sz w:val="21"/>
          <w:szCs w:val="21"/>
          <w:lang w:val="hr-HR"/>
        </w:rPr>
      </w:pPr>
    </w:p>
    <w:p w14:paraId="1E0D1509" w14:textId="77777777" w:rsidR="003D20AB" w:rsidRPr="00021DC8" w:rsidRDefault="003D20AB" w:rsidP="003D20AB">
      <w:pPr>
        <w:pStyle w:val="NoSpacing1"/>
        <w:numPr>
          <w:ilvl w:val="0"/>
          <w:numId w:val="17"/>
        </w:numPr>
        <w:tabs>
          <w:tab w:val="right" w:pos="9072"/>
        </w:tabs>
        <w:jc w:val="both"/>
        <w:rPr>
          <w:rFonts w:ascii="Arial" w:hAnsi="Arial" w:cs="Arial"/>
          <w:bCs/>
          <w:sz w:val="21"/>
          <w:szCs w:val="21"/>
        </w:rPr>
      </w:pPr>
      <w:r w:rsidRPr="00021DC8">
        <w:rPr>
          <w:rFonts w:ascii="Arial" w:hAnsi="Arial" w:cs="Arial"/>
          <w:b/>
          <w:sz w:val="21"/>
          <w:szCs w:val="21"/>
        </w:rPr>
        <w:t xml:space="preserve">NOVČANA NAGRADA U IZNOSU OD 2.000,00 EURA- </w:t>
      </w:r>
      <w:r w:rsidRPr="00021DC8">
        <w:rPr>
          <w:rFonts w:ascii="Arial" w:hAnsi="Arial" w:cs="Arial"/>
          <w:bCs/>
          <w:sz w:val="21"/>
          <w:szCs w:val="21"/>
        </w:rPr>
        <w:t xml:space="preserve">UDRUZI HRVATSKOG ČASNIČKOG ZBORA DUGA RESA POVODOM OBILJEŽAVANJA 35. OBLJETNICE USTROJA VELIKOG DJELA RATNIH POSTROJBI HRVATSKE VOJSKE  </w:t>
      </w:r>
    </w:p>
    <w:p w14:paraId="76ECB1F0" w14:textId="77777777" w:rsidR="003D20AB" w:rsidRPr="00021DC8" w:rsidRDefault="003D20AB" w:rsidP="003D20AB">
      <w:pPr>
        <w:jc w:val="center"/>
        <w:rPr>
          <w:rFonts w:ascii="Arial" w:hAnsi="Arial" w:cs="Arial"/>
          <w:sz w:val="21"/>
          <w:szCs w:val="21"/>
          <w:lang w:val="hr-HR"/>
        </w:rPr>
      </w:pPr>
    </w:p>
    <w:p w14:paraId="717342D0" w14:textId="77777777" w:rsidR="003D20AB" w:rsidRPr="00021DC8" w:rsidRDefault="003D20AB" w:rsidP="003D20AB">
      <w:pPr>
        <w:jc w:val="center"/>
        <w:rPr>
          <w:rFonts w:ascii="Arial" w:hAnsi="Arial" w:cs="Arial"/>
          <w:sz w:val="21"/>
          <w:szCs w:val="21"/>
          <w:lang w:val="hr-HR"/>
        </w:rPr>
      </w:pPr>
      <w:r w:rsidRPr="00021DC8">
        <w:rPr>
          <w:rFonts w:ascii="Arial" w:hAnsi="Arial" w:cs="Arial"/>
          <w:sz w:val="21"/>
          <w:szCs w:val="21"/>
          <w:lang w:val="hr-HR"/>
        </w:rPr>
        <w:t>Članak 2.</w:t>
      </w:r>
    </w:p>
    <w:p w14:paraId="6DD724DD" w14:textId="77777777" w:rsidR="003D20AB" w:rsidRPr="00021DC8" w:rsidRDefault="003D20AB" w:rsidP="003D20AB">
      <w:pPr>
        <w:jc w:val="both"/>
        <w:rPr>
          <w:rFonts w:ascii="Arial" w:hAnsi="Arial" w:cs="Arial"/>
          <w:sz w:val="21"/>
          <w:szCs w:val="21"/>
          <w:lang w:val="hr-HR"/>
        </w:rPr>
      </w:pPr>
      <w:r w:rsidRPr="00021DC8">
        <w:rPr>
          <w:rFonts w:ascii="Arial" w:hAnsi="Arial" w:cs="Arial"/>
          <w:sz w:val="21"/>
          <w:szCs w:val="21"/>
          <w:lang w:val="hr-HR"/>
        </w:rPr>
        <w:t>Plaketa, javna priznanja i novčane nagrade dodijelit će se na svečanoj sjednici Gradskog vijeća u prigodi obilježavanja Dana Grada i Dana zaštitnika Grada-Svetog  Petra.</w:t>
      </w:r>
    </w:p>
    <w:p w14:paraId="71AE2380" w14:textId="77777777" w:rsidR="003D20AB" w:rsidRPr="00021DC8" w:rsidRDefault="003D20AB" w:rsidP="003D20AB">
      <w:pPr>
        <w:jc w:val="center"/>
        <w:rPr>
          <w:rFonts w:ascii="Arial" w:hAnsi="Arial" w:cs="Arial"/>
          <w:sz w:val="21"/>
          <w:szCs w:val="21"/>
          <w:lang w:val="hr-HR"/>
        </w:rPr>
      </w:pPr>
    </w:p>
    <w:p w14:paraId="4094D106" w14:textId="77777777" w:rsidR="003D20AB" w:rsidRPr="00021DC8" w:rsidRDefault="003D20AB" w:rsidP="003D20AB">
      <w:pPr>
        <w:jc w:val="center"/>
        <w:rPr>
          <w:rFonts w:ascii="Arial" w:hAnsi="Arial" w:cs="Arial"/>
          <w:sz w:val="21"/>
          <w:szCs w:val="21"/>
          <w:lang w:val="hr-HR"/>
        </w:rPr>
      </w:pPr>
      <w:r w:rsidRPr="00021DC8">
        <w:rPr>
          <w:rFonts w:ascii="Arial" w:hAnsi="Arial" w:cs="Arial"/>
          <w:sz w:val="21"/>
          <w:szCs w:val="21"/>
          <w:lang w:val="hr-HR"/>
        </w:rPr>
        <w:t>Članak 3.</w:t>
      </w:r>
    </w:p>
    <w:p w14:paraId="28239FD5" w14:textId="77777777" w:rsidR="003D20AB" w:rsidRPr="00021DC8" w:rsidRDefault="003D20AB" w:rsidP="003D20AB">
      <w:pPr>
        <w:jc w:val="both"/>
        <w:rPr>
          <w:rFonts w:ascii="Arial" w:hAnsi="Arial" w:cs="Arial"/>
          <w:sz w:val="21"/>
          <w:szCs w:val="21"/>
          <w:lang w:val="hr-HR"/>
        </w:rPr>
      </w:pPr>
      <w:r w:rsidRPr="00021DC8">
        <w:rPr>
          <w:rFonts w:ascii="Arial" w:hAnsi="Arial" w:cs="Arial"/>
          <w:sz w:val="21"/>
          <w:szCs w:val="21"/>
          <w:lang w:val="hr-HR"/>
        </w:rPr>
        <w:t>Ova Odluka stupa na snagu danom donošenja i objavit će se u Službenom glasniku Grada Duge Rese.</w:t>
      </w:r>
    </w:p>
    <w:p w14:paraId="79B7813F" w14:textId="77777777" w:rsidR="003D20AB" w:rsidRPr="00021DC8" w:rsidRDefault="003D20AB" w:rsidP="003D20AB">
      <w:pPr>
        <w:jc w:val="right"/>
        <w:rPr>
          <w:rFonts w:ascii="Arial" w:hAnsi="Arial" w:cs="Arial"/>
          <w:sz w:val="21"/>
          <w:szCs w:val="21"/>
          <w:lang w:val="hr-HR"/>
        </w:rPr>
      </w:pPr>
      <w:r w:rsidRPr="00021DC8">
        <w:rPr>
          <w:rFonts w:ascii="Arial" w:hAnsi="Arial" w:cs="Arial"/>
          <w:sz w:val="21"/>
          <w:szCs w:val="21"/>
          <w:lang w:val="hr-HR"/>
        </w:rPr>
        <w:t>PREDSJEDNICA GRADSKOG VIJEĆA:</w:t>
      </w:r>
    </w:p>
    <w:p w14:paraId="0FE64A0C" w14:textId="77777777" w:rsidR="003D20AB" w:rsidRPr="00021DC8" w:rsidRDefault="003D20AB" w:rsidP="003D20AB">
      <w:pPr>
        <w:jc w:val="center"/>
        <w:rPr>
          <w:rFonts w:ascii="Arial" w:hAnsi="Arial" w:cs="Arial"/>
          <w:sz w:val="21"/>
          <w:szCs w:val="21"/>
          <w:lang w:val="hr-HR"/>
        </w:rPr>
      </w:pPr>
      <w:r w:rsidRPr="00021DC8">
        <w:rPr>
          <w:rFonts w:ascii="Arial" w:hAnsi="Arial" w:cs="Arial"/>
          <w:sz w:val="21"/>
          <w:szCs w:val="21"/>
          <w:lang w:val="hr-HR"/>
        </w:rPr>
        <w:t xml:space="preserve">                                                                                              Višnja Mihalić </w:t>
      </w:r>
      <w:proofErr w:type="spellStart"/>
      <w:r w:rsidRPr="00021DC8">
        <w:rPr>
          <w:rFonts w:ascii="Arial" w:hAnsi="Arial" w:cs="Arial"/>
          <w:sz w:val="21"/>
          <w:szCs w:val="21"/>
          <w:lang w:val="hr-HR"/>
        </w:rPr>
        <w:t>Mikuljan</w:t>
      </w:r>
      <w:proofErr w:type="spellEnd"/>
      <w:r w:rsidRPr="00021DC8">
        <w:rPr>
          <w:rFonts w:ascii="Arial" w:hAnsi="Arial" w:cs="Arial"/>
          <w:sz w:val="21"/>
          <w:szCs w:val="21"/>
          <w:lang w:val="hr-HR"/>
        </w:rPr>
        <w:t>, v.r.</w:t>
      </w:r>
    </w:p>
    <w:p w14:paraId="7810C04D"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lastRenderedPageBreak/>
        <w:t xml:space="preserve">          </w:t>
      </w:r>
      <w:r w:rsidRPr="00021DC8">
        <w:rPr>
          <w:rFonts w:ascii="Arial" w:hAnsi="Arial" w:cs="Arial"/>
          <w:noProof/>
          <w:sz w:val="18"/>
          <w:szCs w:val="18"/>
          <w:lang w:val="hr-HR"/>
        </w:rPr>
        <w:drawing>
          <wp:inline distT="0" distB="0" distL="0" distR="0" wp14:anchorId="510C9646" wp14:editId="6AEDE274">
            <wp:extent cx="466728" cy="561971"/>
            <wp:effectExtent l="0" t="0" r="9522" b="0"/>
            <wp:docPr id="2052267045" name="Slika 2052267045" descr="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466728" cy="561971"/>
                    </a:xfrm>
                    <a:prstGeom prst="rect">
                      <a:avLst/>
                    </a:prstGeom>
                    <a:noFill/>
                    <a:ln>
                      <a:noFill/>
                      <a:prstDash/>
                    </a:ln>
                  </pic:spPr>
                </pic:pic>
              </a:graphicData>
            </a:graphic>
          </wp:inline>
        </w:drawing>
      </w:r>
    </w:p>
    <w:p w14:paraId="35AE2F5A"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REPUBLIKA HRVATSKA</w:t>
      </w:r>
      <w:r w:rsidRPr="00021DC8">
        <w:rPr>
          <w:rFonts w:ascii="Arial" w:eastAsia="Calibri" w:hAnsi="Arial" w:cs="Arial"/>
          <w:bCs/>
          <w:sz w:val="18"/>
          <w:szCs w:val="18"/>
          <w:lang w:val="hr-HR"/>
        </w:rPr>
        <w:tab/>
      </w:r>
      <w:r w:rsidRPr="00021DC8">
        <w:rPr>
          <w:rFonts w:ascii="Arial" w:eastAsia="Calibri" w:hAnsi="Arial" w:cs="Arial"/>
          <w:bCs/>
          <w:sz w:val="18"/>
          <w:szCs w:val="18"/>
          <w:lang w:val="hr-HR"/>
        </w:rPr>
        <w:tab/>
      </w:r>
      <w:r w:rsidRPr="00021DC8">
        <w:rPr>
          <w:rFonts w:ascii="Arial" w:eastAsia="Calibri" w:hAnsi="Arial" w:cs="Arial"/>
          <w:bCs/>
          <w:sz w:val="18"/>
          <w:szCs w:val="18"/>
          <w:lang w:val="hr-HR"/>
        </w:rPr>
        <w:tab/>
      </w:r>
      <w:r w:rsidRPr="00021DC8">
        <w:rPr>
          <w:rFonts w:ascii="Arial" w:eastAsia="Calibri" w:hAnsi="Arial" w:cs="Arial"/>
          <w:bCs/>
          <w:sz w:val="18"/>
          <w:szCs w:val="18"/>
          <w:lang w:val="hr-HR"/>
        </w:rPr>
        <w:tab/>
      </w:r>
      <w:r w:rsidRPr="00021DC8">
        <w:rPr>
          <w:rFonts w:ascii="Arial" w:eastAsia="Calibri" w:hAnsi="Arial" w:cs="Arial"/>
          <w:bCs/>
          <w:sz w:val="18"/>
          <w:szCs w:val="18"/>
          <w:lang w:val="hr-HR"/>
        </w:rPr>
        <w:tab/>
      </w:r>
      <w:r w:rsidRPr="00021DC8">
        <w:rPr>
          <w:rFonts w:ascii="Arial" w:eastAsia="Calibri" w:hAnsi="Arial" w:cs="Arial"/>
          <w:bCs/>
          <w:sz w:val="18"/>
          <w:szCs w:val="18"/>
          <w:lang w:val="hr-HR"/>
        </w:rPr>
        <w:tab/>
      </w:r>
      <w:r w:rsidRPr="00021DC8">
        <w:rPr>
          <w:rFonts w:ascii="Arial" w:eastAsia="Calibri" w:hAnsi="Arial" w:cs="Arial"/>
          <w:bCs/>
          <w:sz w:val="18"/>
          <w:szCs w:val="18"/>
          <w:lang w:val="hr-HR"/>
        </w:rPr>
        <w:tab/>
        <w:t xml:space="preserve"> </w:t>
      </w:r>
    </w:p>
    <w:p w14:paraId="765B6064"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KARLOVAČKA ŽUPANIJA</w:t>
      </w:r>
    </w:p>
    <w:p w14:paraId="2A8DCE39"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GRAD DUGA RESA</w:t>
      </w:r>
    </w:p>
    <w:p w14:paraId="1D2D17C8"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GRADSKO VIJEĆE</w:t>
      </w:r>
    </w:p>
    <w:p w14:paraId="65F61A89"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KLASA: 024-05-11/26-01-02</w:t>
      </w:r>
    </w:p>
    <w:p w14:paraId="2D64F388"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UR. BROJ: 2133-3-02-00-26-4</w:t>
      </w:r>
    </w:p>
    <w:p w14:paraId="14DF6241" w14:textId="77777777" w:rsidR="002276AE" w:rsidRPr="00021DC8" w:rsidRDefault="002276AE" w:rsidP="002276AE">
      <w:pPr>
        <w:autoSpaceDE w:val="0"/>
        <w:autoSpaceDN w:val="0"/>
        <w:adjustRightInd w:val="0"/>
        <w:jc w:val="both"/>
        <w:rPr>
          <w:rFonts w:ascii="Arial" w:eastAsia="Calibri" w:hAnsi="Arial" w:cs="Arial"/>
          <w:bCs/>
          <w:sz w:val="18"/>
          <w:szCs w:val="18"/>
          <w:lang w:val="hr-HR"/>
        </w:rPr>
      </w:pPr>
      <w:r w:rsidRPr="00021DC8">
        <w:rPr>
          <w:rFonts w:ascii="Arial" w:eastAsia="Calibri" w:hAnsi="Arial" w:cs="Arial"/>
          <w:bCs/>
          <w:sz w:val="18"/>
          <w:szCs w:val="18"/>
          <w:lang w:val="hr-HR"/>
        </w:rPr>
        <w:t>Duga Resa, 14. svibnja 2026.</w:t>
      </w:r>
    </w:p>
    <w:p w14:paraId="58C913C8" w14:textId="77777777" w:rsidR="002276AE" w:rsidRPr="00021DC8" w:rsidRDefault="002276AE" w:rsidP="002276AE">
      <w:pPr>
        <w:shd w:val="clear" w:color="auto" w:fill="FFFFFF" w:themeFill="background1"/>
        <w:tabs>
          <w:tab w:val="center" w:pos="4320"/>
          <w:tab w:val="right" w:pos="8640"/>
        </w:tabs>
        <w:jc w:val="both"/>
        <w:rPr>
          <w:rFonts w:ascii="Arial" w:hAnsi="Arial" w:cs="Arial"/>
          <w:lang w:val="hr-HR"/>
        </w:rPr>
      </w:pPr>
    </w:p>
    <w:p w14:paraId="3508B407" w14:textId="77777777" w:rsidR="002276AE" w:rsidRPr="00021DC8" w:rsidRDefault="002276AE" w:rsidP="002276AE">
      <w:pPr>
        <w:shd w:val="clear" w:color="auto" w:fill="FFFFFF" w:themeFill="background1"/>
        <w:tabs>
          <w:tab w:val="center" w:pos="4320"/>
          <w:tab w:val="right" w:pos="8640"/>
        </w:tabs>
        <w:jc w:val="both"/>
        <w:rPr>
          <w:rFonts w:ascii="Arial" w:hAnsi="Arial" w:cs="Arial"/>
          <w:lang w:val="hr-HR"/>
        </w:rPr>
      </w:pPr>
    </w:p>
    <w:p w14:paraId="29EF3840" w14:textId="77777777" w:rsidR="002276AE" w:rsidRPr="00021DC8" w:rsidRDefault="002276AE" w:rsidP="002276AE">
      <w:pPr>
        <w:shd w:val="clear" w:color="auto" w:fill="FFFFFF" w:themeFill="background1"/>
        <w:tabs>
          <w:tab w:val="center" w:pos="4320"/>
          <w:tab w:val="right" w:pos="8640"/>
        </w:tabs>
        <w:jc w:val="both"/>
        <w:rPr>
          <w:rFonts w:ascii="Arial" w:hAnsi="Arial" w:cs="Arial"/>
          <w:lang w:val="hr-HR"/>
        </w:rPr>
      </w:pPr>
      <w:r w:rsidRPr="00021DC8">
        <w:rPr>
          <w:rFonts w:ascii="Arial" w:hAnsi="Arial" w:cs="Arial"/>
          <w:lang w:val="hr-HR"/>
        </w:rPr>
        <w:t xml:space="preserve">Na temelju članka 9. stavka 10. Zakona o grobljima (Narodne novine broj 78/25 i 80/25-u daljnjem tekstu: Zakon o grobljima) i </w:t>
      </w:r>
      <w:r w:rsidRPr="00021DC8">
        <w:rPr>
          <w:rFonts w:ascii="Arial" w:hAnsi="Arial"/>
          <w:lang w:val="hr-HR"/>
        </w:rPr>
        <w:t>članka 47. Statuta Grada Duge Rese (Službeni glasnik Grada Duge Rese broj 02/13, 01/15, 06/17, 10/17, 2/18, 6/19 – pročišćeni tekst i 02/20, 02/21)</w:t>
      </w:r>
      <w:r w:rsidRPr="00021DC8">
        <w:rPr>
          <w:rFonts w:ascii="Arial" w:hAnsi="Arial" w:cs="Arial"/>
          <w:lang w:val="hr-HR"/>
        </w:rPr>
        <w:t xml:space="preserve"> Gradsko vijeće Grada Duga Rese, na 9. sjednici održanoj dana 14. svibnja 2026. godine, donijelo je</w:t>
      </w:r>
    </w:p>
    <w:p w14:paraId="594DC292" w14:textId="77777777" w:rsidR="002276AE" w:rsidRPr="00021DC8" w:rsidRDefault="002276AE" w:rsidP="002276AE">
      <w:pPr>
        <w:shd w:val="clear" w:color="auto" w:fill="FFFFFF" w:themeFill="background1"/>
        <w:tabs>
          <w:tab w:val="center" w:pos="4320"/>
          <w:tab w:val="right" w:pos="8640"/>
        </w:tabs>
        <w:jc w:val="both"/>
        <w:rPr>
          <w:rFonts w:ascii="Arial" w:hAnsi="Arial" w:cs="Arial"/>
          <w:lang w:val="hr-HR"/>
        </w:rPr>
      </w:pPr>
    </w:p>
    <w:p w14:paraId="172E3448" w14:textId="77777777" w:rsidR="002276AE" w:rsidRPr="00021DC8" w:rsidRDefault="002276AE" w:rsidP="002276AE">
      <w:pPr>
        <w:shd w:val="clear" w:color="auto" w:fill="FFFFFF" w:themeFill="background1"/>
        <w:tabs>
          <w:tab w:val="center" w:pos="4320"/>
          <w:tab w:val="right" w:pos="8640"/>
        </w:tabs>
        <w:jc w:val="both"/>
        <w:rPr>
          <w:rFonts w:ascii="Arial" w:hAnsi="Arial" w:cs="Arial"/>
          <w:b/>
          <w:sz w:val="6"/>
          <w:szCs w:val="6"/>
          <w:lang w:val="hr-HR"/>
        </w:rPr>
      </w:pPr>
    </w:p>
    <w:p w14:paraId="62986E71" w14:textId="77777777" w:rsidR="002276AE" w:rsidRPr="00021DC8" w:rsidRDefault="002276AE" w:rsidP="002276AE">
      <w:pPr>
        <w:shd w:val="clear" w:color="auto" w:fill="FFFFFF" w:themeFill="background1"/>
        <w:jc w:val="center"/>
        <w:rPr>
          <w:rFonts w:ascii="Arial" w:hAnsi="Arial" w:cs="Arial"/>
          <w:b/>
          <w:sz w:val="26"/>
          <w:szCs w:val="26"/>
          <w:lang w:val="hr-HR"/>
        </w:rPr>
      </w:pPr>
      <w:r w:rsidRPr="00021DC8">
        <w:rPr>
          <w:rFonts w:ascii="Arial" w:hAnsi="Arial" w:cs="Arial"/>
          <w:b/>
          <w:sz w:val="26"/>
          <w:szCs w:val="26"/>
          <w:lang w:val="hr-HR"/>
        </w:rPr>
        <w:t>O D L U K U</w:t>
      </w:r>
    </w:p>
    <w:p w14:paraId="0CD1DF6A" w14:textId="77777777" w:rsidR="002276AE" w:rsidRPr="00021DC8" w:rsidRDefault="002276AE" w:rsidP="002276AE">
      <w:pPr>
        <w:shd w:val="clear" w:color="auto" w:fill="FFFFFF" w:themeFill="background1"/>
        <w:jc w:val="center"/>
        <w:rPr>
          <w:rFonts w:ascii="Arial" w:hAnsi="Arial" w:cs="Arial"/>
          <w:b/>
          <w:lang w:val="hr-HR"/>
        </w:rPr>
      </w:pPr>
      <w:r w:rsidRPr="00021DC8">
        <w:rPr>
          <w:rFonts w:ascii="Arial" w:hAnsi="Arial" w:cs="Arial"/>
          <w:b/>
          <w:lang w:val="hr-HR"/>
        </w:rPr>
        <w:t xml:space="preserve">o grobljima </w:t>
      </w:r>
    </w:p>
    <w:p w14:paraId="6A748A5F"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I. OPĆE ODREDBE</w:t>
      </w:r>
    </w:p>
    <w:p w14:paraId="13ED4671" w14:textId="77777777" w:rsidR="002276AE" w:rsidRPr="00021DC8" w:rsidRDefault="002276AE" w:rsidP="002276AE">
      <w:pPr>
        <w:shd w:val="clear" w:color="auto" w:fill="FFFFFF" w:themeFill="background1"/>
        <w:jc w:val="center"/>
        <w:rPr>
          <w:rFonts w:ascii="Arial" w:hAnsi="Arial" w:cs="Arial"/>
          <w:lang w:val="hr-HR"/>
        </w:rPr>
      </w:pPr>
      <w:r w:rsidRPr="00021DC8">
        <w:rPr>
          <w:rFonts w:ascii="Arial" w:hAnsi="Arial" w:cs="Arial"/>
          <w:b/>
          <w:bCs/>
          <w:lang w:val="hr-HR"/>
        </w:rPr>
        <w:t>Članak 1</w:t>
      </w:r>
      <w:r w:rsidRPr="00021DC8">
        <w:rPr>
          <w:rFonts w:ascii="Arial" w:hAnsi="Arial" w:cs="Arial"/>
          <w:lang w:val="hr-HR"/>
        </w:rPr>
        <w:t>.</w:t>
      </w:r>
    </w:p>
    <w:p w14:paraId="10B40E0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Ovom se Odlukom uređuju:</w:t>
      </w:r>
    </w:p>
    <w:p w14:paraId="668C00FB"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mjerila i kriteriji za dodjelu i ustupanje grobnih mjesta na korištenje</w:t>
      </w:r>
    </w:p>
    <w:p w14:paraId="240E8B7B"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iskopavanje i premještaj posmrtnih ostataka</w:t>
      </w:r>
    </w:p>
    <w:p w14:paraId="5D09AF8B"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ukopi i privremeni ukopi</w:t>
      </w:r>
    </w:p>
    <w:p w14:paraId="57A05ABC"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način ukopa nepoznatih osoba</w:t>
      </w:r>
    </w:p>
    <w:p w14:paraId="3DC5C613"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produbljenje groba i premještanje posmrtnih ostataka u grobnici</w:t>
      </w:r>
    </w:p>
    <w:p w14:paraId="674C9054"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održavanje groblja i uklanjanje otpada</w:t>
      </w:r>
    </w:p>
    <w:p w14:paraId="7F49E704"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veličina, dimenzije, materijal i izgled grobnih mjesta i spomen-obilježja</w:t>
      </w:r>
    </w:p>
    <w:p w14:paraId="513071FF"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uvjeti upravljanja grobljem od strane pravne osobe koja upravlja grobljem</w:t>
      </w:r>
    </w:p>
    <w:p w14:paraId="4A92330E"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uvjeti, način i mjesto prosipanja kremiranih posmrtnih ostataka umrle osobe</w:t>
      </w:r>
    </w:p>
    <w:p w14:paraId="65BD7DBF"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uvjeti i mjerila za plaćanje naknade pri dodjeli grobnog mjesta i godišnje grobne naknade, kao i mogućnost plaćanja godišnje grobne naknade unaprijed</w:t>
      </w:r>
    </w:p>
    <w:p w14:paraId="318DE42D"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uvjeti za ustupanje prava korištenja grobnog mjesta trećim osobama</w:t>
      </w:r>
    </w:p>
    <w:p w14:paraId="2B775962"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mogućnost da pojedini dijelovi groblja služe za ukope članova pojedinih vjerskih zajednica te mogućnost da se na tim dijelovima groblja ukop obavlja uz prethodnu suglasnost predstavnika tih vjerskih zajednica</w:t>
      </w:r>
    </w:p>
    <w:p w14:paraId="1CACBF93"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mogućnost da se dio groblja ustupi drugoj jedinici lokalne samouprave ili da se sklopi</w:t>
      </w:r>
    </w:p>
    <w:p w14:paraId="2A3E1C02" w14:textId="77777777" w:rsidR="002276AE" w:rsidRPr="00021DC8" w:rsidRDefault="002276AE" w:rsidP="002276AE">
      <w:pPr>
        <w:pStyle w:val="ListParagraph"/>
        <w:shd w:val="clear" w:color="auto" w:fill="FFFFFF" w:themeFill="background1"/>
        <w:jc w:val="both"/>
        <w:rPr>
          <w:rFonts w:ascii="Arial" w:hAnsi="Arial" w:cs="Arial"/>
          <w:lang w:val="hr-HR"/>
        </w:rPr>
      </w:pPr>
      <w:r w:rsidRPr="00021DC8">
        <w:rPr>
          <w:rFonts w:ascii="Arial" w:hAnsi="Arial" w:cs="Arial"/>
          <w:lang w:val="hr-HR"/>
        </w:rPr>
        <w:t>ugovor o zajedničkom korištenju groblja s drugom jedinicom lokalne samouprave</w:t>
      </w:r>
    </w:p>
    <w:p w14:paraId="2BC535A5"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mogućnost da se grobno mjesto dodijeli na korištenje bez obveze premještanja ostataka tijela umrlih osoba u zajedničku grobnicu</w:t>
      </w:r>
    </w:p>
    <w:p w14:paraId="47A7C844"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pravila za određivanje naknade za stjecanje opreme i uređaja koji se nalaze na grobnom mjestu bez korisnika grobnog mjesta</w:t>
      </w:r>
    </w:p>
    <w:p w14:paraId="0ABAC3EE" w14:textId="77777777" w:rsidR="002276AE" w:rsidRPr="00021DC8" w:rsidRDefault="002276AE" w:rsidP="002276AE">
      <w:pPr>
        <w:pStyle w:val="ListParagraph"/>
        <w:numPr>
          <w:ilvl w:val="0"/>
          <w:numId w:val="18"/>
        </w:numPr>
        <w:shd w:val="clear" w:color="auto" w:fill="FFFFFF" w:themeFill="background1"/>
        <w:spacing w:line="259" w:lineRule="auto"/>
        <w:jc w:val="both"/>
        <w:rPr>
          <w:rFonts w:ascii="Arial" w:hAnsi="Arial" w:cs="Arial"/>
          <w:lang w:val="hr-HR"/>
        </w:rPr>
      </w:pPr>
      <w:r w:rsidRPr="00021DC8">
        <w:rPr>
          <w:rFonts w:ascii="Arial" w:hAnsi="Arial" w:cs="Arial"/>
          <w:lang w:val="hr-HR"/>
        </w:rPr>
        <w:t xml:space="preserve"> prekršajne sankcije za prekršitelje odredbi.</w:t>
      </w:r>
    </w:p>
    <w:p w14:paraId="39FB322A" w14:textId="77777777" w:rsidR="002276AE" w:rsidRPr="00021DC8" w:rsidRDefault="002276AE" w:rsidP="002276AE">
      <w:pPr>
        <w:pStyle w:val="ListParagraph"/>
        <w:shd w:val="clear" w:color="auto" w:fill="FFFFFF" w:themeFill="background1"/>
        <w:jc w:val="both"/>
        <w:rPr>
          <w:rFonts w:ascii="Arial" w:hAnsi="Arial" w:cs="Arial"/>
          <w:lang w:val="hr-HR"/>
        </w:rPr>
      </w:pPr>
    </w:p>
    <w:p w14:paraId="74C051A4"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w:t>
      </w:r>
    </w:p>
    <w:p w14:paraId="1108FF5C"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Izrazi koji se koriste u ovoj Odluci, a imaju rodno značenje odnose se jednako na muški i ženski rod.</w:t>
      </w:r>
    </w:p>
    <w:p w14:paraId="21392CCA" w14:textId="77777777" w:rsidR="002276AE" w:rsidRPr="00021DC8" w:rsidRDefault="002276AE" w:rsidP="002276AE">
      <w:pPr>
        <w:shd w:val="clear" w:color="auto" w:fill="FFFFFF" w:themeFill="background1"/>
        <w:jc w:val="center"/>
        <w:rPr>
          <w:rFonts w:ascii="Arial" w:hAnsi="Arial" w:cs="Arial"/>
          <w:b/>
          <w:bCs/>
          <w:lang w:val="hr-HR"/>
        </w:rPr>
      </w:pPr>
    </w:p>
    <w:p w14:paraId="2977F5FC" w14:textId="77777777" w:rsidR="002276AE" w:rsidRPr="00021DC8" w:rsidRDefault="002276AE" w:rsidP="002276AE">
      <w:pPr>
        <w:shd w:val="clear" w:color="auto" w:fill="FFFFFF" w:themeFill="background1"/>
        <w:jc w:val="center"/>
        <w:rPr>
          <w:rFonts w:ascii="Arial" w:hAnsi="Arial" w:cs="Arial"/>
          <w:b/>
          <w:bCs/>
          <w:lang w:val="hr-HR"/>
        </w:rPr>
      </w:pPr>
    </w:p>
    <w:p w14:paraId="7A248BA7"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w:t>
      </w:r>
    </w:p>
    <w:p w14:paraId="670E6DF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Groblja na području grada Duge Rese u vlasništvu su Grada Duge Rese (u daljnjem tekstu: Grad).</w:t>
      </w:r>
    </w:p>
    <w:p w14:paraId="2F9D96F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Na području Grada Duge Rese ukop se obavlja na grobljima:  groblju Sveti Petar i groblju u Zvečaju.</w:t>
      </w:r>
    </w:p>
    <w:p w14:paraId="4BB458D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(3)Groblja na području Grada Duga Rese su komunalna infrastruktura u vlasništvu Grada Duga Rese (u daljnjem tekstu: Grad).</w:t>
      </w:r>
    </w:p>
    <w:p w14:paraId="60C12045" w14:textId="77777777" w:rsidR="002276AE" w:rsidRPr="00021DC8" w:rsidRDefault="002276AE" w:rsidP="002276AE">
      <w:pPr>
        <w:shd w:val="clear" w:color="auto" w:fill="FFFFFF" w:themeFill="background1"/>
        <w:rPr>
          <w:rFonts w:ascii="Arial" w:hAnsi="Arial" w:cs="Arial"/>
          <w:lang w:val="hr-HR"/>
        </w:rPr>
      </w:pPr>
    </w:p>
    <w:p w14:paraId="6BFFF40B"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w:t>
      </w:r>
    </w:p>
    <w:p w14:paraId="5542494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 xml:space="preserve">(1) Grobljima na području grada Duga Rese upravlja trgovačko društvo Čistoća Duga Resa d.o.o., 47250 Duga Resa, Kolodvorska 1, OIB: 22543506354 (u daljnjem tekstu: Upravitelj groblja). </w:t>
      </w:r>
    </w:p>
    <w:p w14:paraId="6B02D9D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Upravitelj groblja ima javne ovlasti u pojedinim poslovima upravljanja grobljem.</w:t>
      </w:r>
    </w:p>
    <w:p w14:paraId="676B5F1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Upravitelj groblja dužan je najmanje jednom godišnje, a na zahtjev Gradskog vijeća i/ili gradonačelnika i češće, Gradskom vijeću i gradonačelniku, podnijeti izvješće.</w:t>
      </w:r>
    </w:p>
    <w:p w14:paraId="1D2C2E3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Upravitelj groblja dužan je poslovnu dokumentaciju u vezi s upravljanjem groblja voditi odvojeno od ostalog svog poslovanja, a posebno financijske izvještaje vezane uz upravljanje grobljima.</w:t>
      </w:r>
    </w:p>
    <w:p w14:paraId="42F55ED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Upravitelj groblja ne odgovara za štetu nastalu na grobnom mjestu koju počine treće ili nepoznate osobe.</w:t>
      </w:r>
    </w:p>
    <w:p w14:paraId="5A44A27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(6) Upravljanje grobljem u smislu ove Odluke podrazumijeva dodjelu grobnih mjesta na korištenje, uređenje, održavanje i rekonstrukciju groblja te ukop umrlih osoba i urni. </w:t>
      </w:r>
    </w:p>
    <w:p w14:paraId="161A98B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(7) Osim navedenih poslova pod upravljanjem groblja podrazumijevaju se i poslovi naplaćivanja naknade za dodijeljeno grobno mjesto i naknade za korištenje grobnog mjesta, poslovi vođenja grobnih očevidnika i registra umrlih osoba te drugi poslovi utvrđeni Zakonom o grobljima i ovom Odlukom. </w:t>
      </w:r>
    </w:p>
    <w:p w14:paraId="15605468"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5.</w:t>
      </w:r>
    </w:p>
    <w:p w14:paraId="2B92E3A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Uređenje i održavanje groblja, kao i izgradnja groblja na području Grada Duge Rese obavlja se u skladu s dokumentacijom prostornog uređenja, projektnom dokumentacijom, sanitarnim propisima, ovom Odlukom, zakonskim i podzakonskim propisima.</w:t>
      </w:r>
    </w:p>
    <w:p w14:paraId="3D34A7F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Uređenje i održavanje groblja, kao i izgradnja groblja na području Grada Duge Rese mora</w:t>
      </w:r>
    </w:p>
    <w:p w14:paraId="281D1D0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se obavljati na temelju programa uređenja i održavanja groblja i programa izgradnje groblja.</w:t>
      </w:r>
    </w:p>
    <w:p w14:paraId="7FEE7A8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Program uređenja i održavanja gradskih groblja i program izgradnje groblja na prijedlog Upravitelja groblja donosi Gradsko vijeće Grada Duge Rese.</w:t>
      </w:r>
    </w:p>
    <w:p w14:paraId="7ADEFAE8" w14:textId="77777777" w:rsidR="002276AE" w:rsidRPr="00021DC8" w:rsidRDefault="002276AE" w:rsidP="002276AE">
      <w:pPr>
        <w:shd w:val="clear" w:color="auto" w:fill="FFFFFF" w:themeFill="background1"/>
        <w:jc w:val="both"/>
        <w:rPr>
          <w:rFonts w:ascii="Arial" w:hAnsi="Arial" w:cs="Arial"/>
          <w:lang w:val="hr-HR"/>
        </w:rPr>
      </w:pPr>
    </w:p>
    <w:p w14:paraId="574C9848"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6.</w:t>
      </w:r>
    </w:p>
    <w:p w14:paraId="307AE1B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Sredstva za izgradnju groblja osiguravaju se iz sredstava naknade za dodjelu grobnih mjesta na korištenje, sredstvima ostvarenima od naknade za stjecanje opreme i uređaja koji se nalaze na grobnim mjestima bez korisnika, a ukoliko je to potrebno i iz Proračuna Grada Duge Rese.</w:t>
      </w:r>
    </w:p>
    <w:p w14:paraId="75310D7A" w14:textId="77777777" w:rsidR="002276AE" w:rsidRPr="00021DC8" w:rsidRDefault="002276AE" w:rsidP="002276AE">
      <w:pPr>
        <w:shd w:val="clear" w:color="auto" w:fill="FFFFFF" w:themeFill="background1"/>
        <w:jc w:val="both"/>
        <w:rPr>
          <w:rFonts w:ascii="Arial" w:hAnsi="Arial" w:cs="Arial"/>
          <w:lang w:val="hr-HR"/>
        </w:rPr>
      </w:pPr>
    </w:p>
    <w:p w14:paraId="75DEFAC7"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II. MJERILA I KRITERIJI ZA DODJELU I USTUPANJE GROBNIH MJESTA NA KORIŠTENJE</w:t>
      </w:r>
    </w:p>
    <w:p w14:paraId="06478F12"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7.</w:t>
      </w:r>
    </w:p>
    <w:p w14:paraId="024852E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(1) Grobno mjesto je grob, grobnica, kazeta za urne, </w:t>
      </w:r>
      <w:proofErr w:type="spellStart"/>
      <w:r w:rsidRPr="00021DC8">
        <w:rPr>
          <w:rFonts w:ascii="Arial" w:hAnsi="Arial" w:cs="Arial"/>
          <w:lang w:val="hr-HR"/>
        </w:rPr>
        <w:t>kolumbarij</w:t>
      </w:r>
      <w:proofErr w:type="spellEnd"/>
      <w:r w:rsidRPr="00021DC8">
        <w:rPr>
          <w:rFonts w:ascii="Arial" w:hAnsi="Arial" w:cs="Arial"/>
          <w:lang w:val="hr-HR"/>
        </w:rPr>
        <w:t xml:space="preserve"> te svako drugo mjesto u kojem se nalaze posmrtni ostaci ili je namijenjeno za ukapanje ili trajnu pohranu posmrtnih ostataka.</w:t>
      </w:r>
    </w:p>
    <w:p w14:paraId="2BA00AB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Pod opremom i uređajima grobnog mjesta, u smislu ove Odluke, smatraju se nadgrobne</w:t>
      </w:r>
    </w:p>
    <w:p w14:paraId="35C879F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ploče, nadgrobni spomenici, ploče, spomenici i drugi znaci, ograda grobnog mjesta i slično.</w:t>
      </w:r>
    </w:p>
    <w:p w14:paraId="66FC7F0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Oprema i uređaji grobnog mjesta iz stavka 1. i 2. ovoga članka smatraju se nekretninom</w:t>
      </w:r>
    </w:p>
    <w:p w14:paraId="7FA3130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i vlasništvo su korisnika grobnog mjesta, a korisnik njima može raspolagati sukladno Zakonu o grobljima i posebnim propisima.</w:t>
      </w:r>
    </w:p>
    <w:p w14:paraId="2E1CDBD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Pod korisnikom grobnog mjesta, u smislu ove Odluke, podrazumijeva se osoba kojoj je grobno mjesto dano na korištenje rješenjem Upravitelja groblja ili je drugim pravnim putem postala korisnik grobnog mjesta.</w:t>
      </w:r>
    </w:p>
    <w:p w14:paraId="24299B4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Korisnik grobnog mjesta obvezan je voditi računa da natpisi na grobnom mjestu te oprema i uređaji nisu u suprotnosti s odredbama Zakona o grobljima, posebnim propisima kao ni s aktom Upravitelja groblja kojim se uređuje ponašanje na groblju.</w:t>
      </w:r>
    </w:p>
    <w:p w14:paraId="6B377931" w14:textId="77777777" w:rsidR="002276AE" w:rsidRPr="00021DC8" w:rsidRDefault="002276AE" w:rsidP="002276AE">
      <w:pPr>
        <w:shd w:val="clear" w:color="auto" w:fill="FFFFFF" w:themeFill="background1"/>
        <w:jc w:val="both"/>
        <w:rPr>
          <w:rFonts w:ascii="Arial" w:hAnsi="Arial" w:cs="Arial"/>
          <w:lang w:val="hr-HR"/>
        </w:rPr>
      </w:pPr>
    </w:p>
    <w:p w14:paraId="4A312AB0"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8.</w:t>
      </w:r>
    </w:p>
    <w:p w14:paraId="5B3F6C5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Grobno mjesto se dodjeljuje na korištenje kada nastane potreba za ukopom pokojnika ili,</w:t>
      </w:r>
    </w:p>
    <w:p w14:paraId="2B2C2D9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neovisno o potrebi za ukopom, ako postoji dovoljan broj slobodnih grobnih mjesta na groblju.</w:t>
      </w:r>
    </w:p>
    <w:p w14:paraId="58DE71A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Upravitelj groblja može dodjeljivati na korištenje:</w:t>
      </w:r>
    </w:p>
    <w:p w14:paraId="68BA94B7" w14:textId="77777777" w:rsidR="002276AE" w:rsidRPr="00021DC8" w:rsidRDefault="002276AE" w:rsidP="002276AE">
      <w:pPr>
        <w:pStyle w:val="ListParagraph"/>
        <w:numPr>
          <w:ilvl w:val="0"/>
          <w:numId w:val="35"/>
        </w:numPr>
        <w:shd w:val="clear" w:color="auto" w:fill="FFFFFF" w:themeFill="background1"/>
        <w:spacing w:line="259" w:lineRule="auto"/>
        <w:ind w:left="780"/>
        <w:jc w:val="both"/>
        <w:rPr>
          <w:rFonts w:ascii="Arial" w:hAnsi="Arial" w:cs="Arial"/>
          <w:lang w:val="hr-HR"/>
        </w:rPr>
      </w:pPr>
      <w:r w:rsidRPr="00021DC8">
        <w:rPr>
          <w:rFonts w:ascii="Arial" w:hAnsi="Arial" w:cs="Arial"/>
          <w:lang w:val="hr-HR"/>
        </w:rPr>
        <w:t>nova grobna mjesta, odnosno mjesta na kojima nisu obavljeni ukopi</w:t>
      </w:r>
    </w:p>
    <w:p w14:paraId="58E81F26" w14:textId="77777777" w:rsidR="002276AE" w:rsidRPr="00021DC8" w:rsidRDefault="002276AE" w:rsidP="002276AE">
      <w:pPr>
        <w:pStyle w:val="ListParagraph"/>
        <w:numPr>
          <w:ilvl w:val="0"/>
          <w:numId w:val="35"/>
        </w:numPr>
        <w:shd w:val="clear" w:color="auto" w:fill="FFFFFF" w:themeFill="background1"/>
        <w:spacing w:line="259" w:lineRule="auto"/>
        <w:ind w:left="780"/>
        <w:jc w:val="both"/>
        <w:rPr>
          <w:rFonts w:ascii="Arial" w:hAnsi="Arial" w:cs="Arial"/>
          <w:lang w:val="hr-HR"/>
        </w:rPr>
      </w:pPr>
      <w:r w:rsidRPr="00021DC8">
        <w:rPr>
          <w:rFonts w:ascii="Arial" w:hAnsi="Arial" w:cs="Arial"/>
          <w:lang w:val="hr-HR"/>
        </w:rPr>
        <w:t>grobna mjesta za koja je Upravitelj groblja utvrdio da su, sukladno Zakonu o grobljima proglašena grobnim mjestima bez korisnika</w:t>
      </w:r>
    </w:p>
    <w:p w14:paraId="5BFFD982" w14:textId="77777777" w:rsidR="002276AE" w:rsidRPr="00021DC8" w:rsidRDefault="002276AE" w:rsidP="002276AE">
      <w:pPr>
        <w:pStyle w:val="ListParagraph"/>
        <w:numPr>
          <w:ilvl w:val="0"/>
          <w:numId w:val="35"/>
        </w:numPr>
        <w:shd w:val="clear" w:color="auto" w:fill="FFFFFF" w:themeFill="background1"/>
        <w:spacing w:line="259" w:lineRule="auto"/>
        <w:ind w:left="780"/>
        <w:jc w:val="both"/>
        <w:rPr>
          <w:rFonts w:ascii="Arial" w:hAnsi="Arial" w:cs="Arial"/>
          <w:lang w:val="hr-HR"/>
        </w:rPr>
      </w:pPr>
      <w:r w:rsidRPr="00021DC8">
        <w:rPr>
          <w:rFonts w:ascii="Arial" w:hAnsi="Arial" w:cs="Arial"/>
          <w:lang w:val="hr-HR"/>
        </w:rPr>
        <w:t>grobna mjesta koja su korisnici vratili, odnosno ustupili Upravitelju groblja.</w:t>
      </w:r>
    </w:p>
    <w:p w14:paraId="01482ED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(3)Nova grobna mjesta i grobna mjesta za koja je Upravitelj groblja utvrdio da su, sukladno Zakonu o grobljima, grobna mjesta bez korisnika ili su ih korisnici vratili, odnosno ustupili Upravitelju groblja, a koja na sebi nemaju opremu i uređaj, Upravitelj groblja dodjeljuje na korištenje sukladno važećem Cjeniku.</w:t>
      </w:r>
    </w:p>
    <w:p w14:paraId="493A9792" w14:textId="77777777" w:rsidR="002276AE" w:rsidRPr="00021DC8" w:rsidRDefault="002276AE" w:rsidP="002276AE">
      <w:pPr>
        <w:shd w:val="clear" w:color="auto" w:fill="FFFFFF" w:themeFill="background1"/>
        <w:jc w:val="center"/>
        <w:rPr>
          <w:rFonts w:ascii="Arial" w:hAnsi="Arial" w:cs="Arial"/>
          <w:b/>
          <w:bCs/>
          <w:lang w:val="hr-HR"/>
        </w:rPr>
      </w:pPr>
    </w:p>
    <w:p w14:paraId="67D59A39"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9.</w:t>
      </w:r>
    </w:p>
    <w:p w14:paraId="088A6E61" w14:textId="77777777" w:rsidR="002276AE" w:rsidRPr="00021DC8" w:rsidRDefault="002276AE" w:rsidP="002276AE">
      <w:pPr>
        <w:pStyle w:val="ListParagraph"/>
        <w:numPr>
          <w:ilvl w:val="0"/>
          <w:numId w:val="42"/>
        </w:numPr>
        <w:shd w:val="clear" w:color="auto" w:fill="FFFFFF" w:themeFill="background1"/>
        <w:spacing w:line="259" w:lineRule="auto"/>
        <w:ind w:left="0"/>
        <w:rPr>
          <w:rFonts w:ascii="Arial" w:hAnsi="Arial" w:cs="Arial"/>
          <w:lang w:val="hr-HR"/>
        </w:rPr>
      </w:pPr>
      <w:r w:rsidRPr="00021DC8">
        <w:rPr>
          <w:rFonts w:ascii="Arial" w:hAnsi="Arial" w:cs="Arial"/>
          <w:lang w:val="hr-HR"/>
        </w:rPr>
        <w:t>Upravitelj groblja, na temelju zahtjeva stranke dodjeljuje grobno mjesto na korištenje na neodređeno vrijeme uz naknadu te o tome donosi rješenje u upravnom postupku.</w:t>
      </w:r>
    </w:p>
    <w:p w14:paraId="41B92168" w14:textId="77777777" w:rsidR="002276AE" w:rsidRPr="00021DC8" w:rsidRDefault="002276AE" w:rsidP="002276AE">
      <w:pPr>
        <w:pStyle w:val="ListParagraph"/>
        <w:numPr>
          <w:ilvl w:val="0"/>
          <w:numId w:val="42"/>
        </w:numPr>
        <w:shd w:val="clear" w:color="auto" w:fill="FFFFFF" w:themeFill="background1"/>
        <w:spacing w:line="259" w:lineRule="auto"/>
        <w:ind w:left="0"/>
        <w:rPr>
          <w:rFonts w:ascii="Arial" w:hAnsi="Arial" w:cs="Arial"/>
          <w:lang w:val="hr-HR"/>
        </w:rPr>
      </w:pPr>
      <w:r w:rsidRPr="00021DC8">
        <w:rPr>
          <w:lang w:val="hr-HR"/>
        </w:rPr>
        <w:lastRenderedPageBreak/>
        <w:t>Rješenje o dodjeli grobnog mjesta na korištenje donosi se kod svake promjene korisnika grobnog mjesta.</w:t>
      </w:r>
    </w:p>
    <w:p w14:paraId="76436606"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(3) Rješenje o dodjeli grobnog mjesta na korištenje mora naročito sadržavati:</w:t>
      </w:r>
    </w:p>
    <w:p w14:paraId="12ADECD1"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podatke o korisniku grobnog mjesta (ime i prezime, OIB, prebivalište i adresu</w:t>
      </w:r>
    </w:p>
    <w:p w14:paraId="3562D27C"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stanovanja)</w:t>
      </w:r>
    </w:p>
    <w:p w14:paraId="2B31C09B"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podatke o grobnom mjestu (grobno polje, red i broj grobnog mjesta te vrstu grobnog</w:t>
      </w:r>
    </w:p>
    <w:p w14:paraId="2EB6C0D1"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mjesta)</w:t>
      </w:r>
    </w:p>
    <w:p w14:paraId="340FE8D8"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iznos i obvezu plaćanja naknade za dodjelu grobnog mjesta na korištenje</w:t>
      </w:r>
    </w:p>
    <w:p w14:paraId="616474EB"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obvezu plaćanja godišnje grobne naknade</w:t>
      </w:r>
    </w:p>
    <w:p w14:paraId="65E63C07"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uvjete gubitka grobnog mjesta odnosno prava korištenja grobnog mjesta te</w:t>
      </w:r>
    </w:p>
    <w:p w14:paraId="4C99BE85" w14:textId="77777777" w:rsidR="002276AE" w:rsidRPr="00021DC8" w:rsidRDefault="002276AE" w:rsidP="002276AE">
      <w:pPr>
        <w:pStyle w:val="ListParagraph"/>
        <w:numPr>
          <w:ilvl w:val="0"/>
          <w:numId w:val="43"/>
        </w:numPr>
        <w:shd w:val="clear" w:color="auto" w:fill="FFFFFF" w:themeFill="background1"/>
        <w:spacing w:line="259" w:lineRule="auto"/>
        <w:jc w:val="both"/>
        <w:rPr>
          <w:rFonts w:ascii="Arial" w:hAnsi="Arial" w:cs="Arial"/>
          <w:lang w:val="hr-HR"/>
        </w:rPr>
      </w:pPr>
      <w:r w:rsidRPr="00021DC8">
        <w:rPr>
          <w:rFonts w:ascii="Arial" w:hAnsi="Arial" w:cs="Arial"/>
          <w:lang w:val="hr-HR"/>
        </w:rPr>
        <w:t>po potrebi druge podatke.</w:t>
      </w:r>
    </w:p>
    <w:p w14:paraId="412ED653"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(4) Korisnik grobnog mjesta ima pravo žalbe na rješenje. Žalba se podnosi upravnom odjelu</w:t>
      </w:r>
    </w:p>
    <w:p w14:paraId="3CE0F81B"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Grada Duge Rese nadležnom za komunalne poslove..</w:t>
      </w:r>
    </w:p>
    <w:p w14:paraId="1D9B085D"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(5) Korisnik grobnog mjesta stječe pravo korištenja grobnog mjesta pravomoćnošću rješenja</w:t>
      </w:r>
    </w:p>
    <w:p w14:paraId="5F9CA87B"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o dodjeli grobnog mjesta na korištenje i plaćanjem naknade za dodjelu grobnog mjesta na</w:t>
      </w:r>
    </w:p>
    <w:p w14:paraId="17F86894"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korištenje.</w:t>
      </w:r>
    </w:p>
    <w:p w14:paraId="2FD0ACD7"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(6) Pravo korištenja grobnog mjesta i ostali podaci iz rješenja unose se u grobni očevidnik, a</w:t>
      </w:r>
    </w:p>
    <w:p w14:paraId="73837AFC"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rješenje o dodjeli grobnog mjesta na korištenje čuva se u arhivi Upravitelja groblja.</w:t>
      </w:r>
    </w:p>
    <w:p w14:paraId="16120F4F" w14:textId="77777777" w:rsidR="002276AE" w:rsidRPr="00021DC8" w:rsidRDefault="002276AE" w:rsidP="002276AE">
      <w:pPr>
        <w:shd w:val="clear" w:color="auto" w:fill="FFFFFF" w:themeFill="background1"/>
        <w:rPr>
          <w:rFonts w:ascii="Arial" w:hAnsi="Arial" w:cs="Arial"/>
          <w:lang w:val="hr-HR"/>
        </w:rPr>
      </w:pPr>
    </w:p>
    <w:p w14:paraId="4DE2039E"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10.</w:t>
      </w:r>
    </w:p>
    <w:p w14:paraId="72B1ADE5" w14:textId="77777777" w:rsidR="002276AE" w:rsidRPr="00021DC8" w:rsidRDefault="002276AE" w:rsidP="002276AE">
      <w:pPr>
        <w:pStyle w:val="ListParagraph"/>
        <w:numPr>
          <w:ilvl w:val="0"/>
          <w:numId w:val="44"/>
        </w:numPr>
        <w:shd w:val="clear" w:color="auto" w:fill="FFFFFF" w:themeFill="background1"/>
        <w:spacing w:line="259" w:lineRule="auto"/>
        <w:ind w:left="360"/>
        <w:jc w:val="both"/>
        <w:rPr>
          <w:rFonts w:ascii="Arial" w:hAnsi="Arial" w:cs="Arial"/>
          <w:lang w:val="hr-HR"/>
        </w:rPr>
      </w:pPr>
      <w:r w:rsidRPr="00021DC8">
        <w:rPr>
          <w:rFonts w:ascii="Arial" w:hAnsi="Arial" w:cs="Arial"/>
          <w:lang w:val="hr-HR"/>
        </w:rPr>
        <w:t xml:space="preserve">Pravo ukopa u grobno mjesto za ukop u zemlju ima korisnik grobnog mjesta  i članovi njegove obitelji, osim ako korisnik grobnog mjesta ne odredi drukčije,  a ako ima više korisnika grobnog mjesta, svi moraju dati suglasnost za ukop. </w:t>
      </w:r>
    </w:p>
    <w:p w14:paraId="256920CE" w14:textId="77777777" w:rsidR="002276AE" w:rsidRPr="00021DC8" w:rsidRDefault="002276AE" w:rsidP="002276AE">
      <w:pPr>
        <w:pStyle w:val="ListParagraph"/>
        <w:numPr>
          <w:ilvl w:val="0"/>
          <w:numId w:val="44"/>
        </w:numPr>
        <w:shd w:val="clear" w:color="auto" w:fill="FFFFFF" w:themeFill="background1"/>
        <w:spacing w:line="259" w:lineRule="auto"/>
        <w:ind w:left="360"/>
        <w:jc w:val="both"/>
        <w:rPr>
          <w:lang w:val="hr-HR"/>
        </w:rPr>
      </w:pPr>
      <w:r w:rsidRPr="00021DC8">
        <w:rPr>
          <w:rFonts w:ascii="Arial" w:hAnsi="Arial" w:cs="Arial"/>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4D1C46FE" w14:textId="77777777" w:rsidR="002276AE" w:rsidRPr="00021DC8" w:rsidRDefault="002276AE" w:rsidP="002276AE">
      <w:pPr>
        <w:pStyle w:val="ListParagraph"/>
        <w:numPr>
          <w:ilvl w:val="0"/>
          <w:numId w:val="44"/>
        </w:numPr>
        <w:shd w:val="clear" w:color="auto" w:fill="FFFFFF" w:themeFill="background1"/>
        <w:spacing w:line="259" w:lineRule="auto"/>
        <w:ind w:left="360"/>
        <w:jc w:val="both"/>
        <w:rPr>
          <w:lang w:val="hr-HR"/>
        </w:rPr>
      </w:pPr>
      <w:r w:rsidRPr="00021DC8">
        <w:rPr>
          <w:rFonts w:ascii="Arial" w:hAnsi="Arial" w:cs="Arial"/>
          <w:lang w:val="hr-HR"/>
        </w:rPr>
        <w:t>Pravo ukopa u betoniranu grobnicu ili grobnicu za urne  ima korisnik grobnog</w:t>
      </w:r>
    </w:p>
    <w:p w14:paraId="50DC550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      mjesta neovisno o njegovu udjelu u suvlasništvu</w:t>
      </w:r>
    </w:p>
    <w:p w14:paraId="2FB7478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Korisnik može dati pravo ukopa i drugim osobama, u trenutku ugovaranja ukopa pokojnika.</w:t>
      </w:r>
    </w:p>
    <w:p w14:paraId="253F2F21" w14:textId="77777777" w:rsidR="002276AE" w:rsidRPr="00021DC8" w:rsidRDefault="002276AE" w:rsidP="002276AE">
      <w:pPr>
        <w:shd w:val="clear" w:color="auto" w:fill="FFFFFF" w:themeFill="background1"/>
        <w:jc w:val="both"/>
        <w:rPr>
          <w:rFonts w:ascii="Arial" w:hAnsi="Arial" w:cs="Arial"/>
          <w:lang w:val="hr-HR"/>
        </w:rPr>
      </w:pPr>
    </w:p>
    <w:p w14:paraId="03FFC3DB"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11.</w:t>
      </w:r>
    </w:p>
    <w:p w14:paraId="06096B4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Nakon smrti korisnika grobnog mjesta, korištenje grobnog mjesta stječu njegovi nasljednici.</w:t>
      </w:r>
    </w:p>
    <w:p w14:paraId="32641CB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Korisnik može trećoj osobi ugovorom ustupiti svoje pravo korištenja grobnog mjesta sukladno Zakonu o grobljima, uz uvjet da su podmirene sve dospjele obveze po osnovi godišnje grobne naknade. Navedeni ugovor ili izjava mora biti u pisanom obliku uz obveznu ovjeru potpisa od strane javnog bilježnika.</w:t>
      </w:r>
    </w:p>
    <w:p w14:paraId="45AD6CB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Pravomoćno rješenje o nasljeđivanju, ugovor o ustupu ili drugu valjanu ispravu (izjava i sl.), sud odnosno javni bilježnik kao povjerenik suda dostavlja Upravitelju groblja po službenoj dužnosti.</w:t>
      </w:r>
    </w:p>
    <w:p w14:paraId="2931A8F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(4)Upravitelj groblja će nakon što mu javni bilježnik dostavi rješenje o nasljeđivanju ili ugovor o ustupu grobnog mjesta ili drugu valjanu ispravu rješenjem utvrditi novog korisnika grobnog mjesta i upisati ga u grobni očevidnik. </w:t>
      </w:r>
    </w:p>
    <w:p w14:paraId="712AD8F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(4)Protiv rješenja iz stavka 4. ovog članka može se izjavit žalba o kojoj odlučuje tijelo jedinice lokalne samouprave nadležno za komunalne poslove. </w:t>
      </w:r>
    </w:p>
    <w:p w14:paraId="13D1D35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Jedno grobno mjesto za ukop u zemlju može u pravilu imati samo jednog korisnika, dok ih betonirana grobnica ili  grobnica za urne može imati više.</w:t>
      </w:r>
    </w:p>
    <w:p w14:paraId="73A5B48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(5) Ako se nasljednici ne mogu usuglasiti o </w:t>
      </w:r>
      <w:proofErr w:type="spellStart"/>
      <w:r w:rsidRPr="00021DC8">
        <w:rPr>
          <w:rFonts w:ascii="Arial" w:hAnsi="Arial" w:cs="Arial"/>
          <w:lang w:val="hr-HR"/>
        </w:rPr>
        <w:t>korisništvu</w:t>
      </w:r>
      <w:proofErr w:type="spellEnd"/>
      <w:r w:rsidRPr="00021DC8">
        <w:rPr>
          <w:rFonts w:ascii="Arial" w:hAnsi="Arial" w:cs="Arial"/>
          <w:lang w:val="hr-HR"/>
        </w:rPr>
        <w:t xml:space="preserve"> nad grobnim mjestom za ukop u zemlju, iznimno se za jedno grobno mjesto može upisati više korisnika, ali se u to grobno mjesto ne može obaviti ukop, niti se mogu izvoditi radovi nad tim grobnim mjestom, bez prethodne pisane suglasnosti svih korisnika predmetnog grobnog mjesta.</w:t>
      </w:r>
    </w:p>
    <w:p w14:paraId="370C806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w:t>
      </w:r>
    </w:p>
    <w:p w14:paraId="75A6E0EE"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12.</w:t>
      </w:r>
    </w:p>
    <w:p w14:paraId="1E1011C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Upravitelj groblja dužan je uskratiti promjenu korisnika grobnog mjesta u grobnom očevidniku ako dosadašnji korisnik nije podmirio svoju obvezu plaćanja godišnje grobne naknade.</w:t>
      </w:r>
    </w:p>
    <w:p w14:paraId="6987014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 slučaju iz prethodnog stavka, Upravitelj groblja dužan je naplatiti sve neplaćene godišnje grobne naknade, zajedno sa zakonskim zateznim kamatama, a ako godišnje grobne naknade nisu bile obračunate zbog nepotpunih podataka o korisniku grobnog mjesta, Upravitelj groblja iste obračunava za razdoblja u kojima se iste nisu obračunavale, a po cijeni godišnje grobne naknade u godini plaćanja.</w:t>
      </w:r>
    </w:p>
    <w:p w14:paraId="7B4979B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Ako su se za grobno mjesto ostvarili uvjeti iz članka 23. stavka 2. Zakona o grobljima, u</w:t>
      </w:r>
    </w:p>
    <w:p w14:paraId="4CCED7F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 xml:space="preserve">trenutku promjene </w:t>
      </w:r>
      <w:proofErr w:type="spellStart"/>
      <w:r w:rsidRPr="00021DC8">
        <w:rPr>
          <w:rFonts w:ascii="Arial" w:hAnsi="Arial" w:cs="Arial"/>
          <w:lang w:val="hr-HR"/>
        </w:rPr>
        <w:t>korisništva</w:t>
      </w:r>
      <w:proofErr w:type="spellEnd"/>
      <w:r w:rsidRPr="00021DC8">
        <w:rPr>
          <w:rFonts w:ascii="Arial" w:hAnsi="Arial" w:cs="Arial"/>
          <w:lang w:val="hr-HR"/>
        </w:rPr>
        <w:t xml:space="preserve"> nad grobnim mjestom, ako isto već nije dodijeljeno drugom korisniku grobnog mjesta, Upravitelj groblja će naplatiti sve neplaćene godišnje grobne naknade i zatezne kamate na njih te naknadu za ponovnu dodjelu grobnog mjesta sukladno Zakonu o grobljima.</w:t>
      </w:r>
    </w:p>
    <w:p w14:paraId="363FF606" w14:textId="77777777" w:rsidR="002276AE" w:rsidRPr="00021DC8" w:rsidRDefault="002276AE" w:rsidP="002276AE">
      <w:pPr>
        <w:shd w:val="clear" w:color="auto" w:fill="FFFFFF" w:themeFill="background1"/>
        <w:jc w:val="both"/>
        <w:rPr>
          <w:rFonts w:ascii="Arial" w:hAnsi="Arial" w:cs="Arial"/>
          <w:lang w:val="hr-HR"/>
        </w:rPr>
      </w:pPr>
    </w:p>
    <w:p w14:paraId="4ECE0F1B"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13.</w:t>
      </w:r>
    </w:p>
    <w:p w14:paraId="5226713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Korisnik se može odreći korištenja grobnog mjesta ako je jedini korisnik grobnog mjesta</w:t>
      </w:r>
    </w:p>
    <w:p w14:paraId="27D27F8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i ako se grobno mjesto ne nalazi u istom nadgrobnom uređaju s drugim grobnim mjestom.</w:t>
      </w:r>
    </w:p>
    <w:p w14:paraId="5174615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Odricanje od korištenja grobnog mjesta obavlja se na temelju dokumentiranog i javnobilježnički ovjerenog zahtjeva koji se podnosi Upravitelju groblja. Pisani zahtjev korisnik može podnijeti osobno u prostorijama Upravitelja groblja te ga potpisati u</w:t>
      </w:r>
    </w:p>
    <w:p w14:paraId="78C7695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nazočnosti ovlaštenih osoba Upravitelja groblja.</w:t>
      </w:r>
    </w:p>
    <w:p w14:paraId="1521694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U slučaju iz stavka 1. i 2. ovoga članka, Upravitelj groblja donosi rješenje o prestanku korištenja grobnog mjesta.</w:t>
      </w:r>
    </w:p>
    <w:p w14:paraId="3DCFA813" w14:textId="77777777" w:rsidR="002276AE" w:rsidRPr="00021DC8" w:rsidRDefault="002276AE" w:rsidP="002276AE">
      <w:pPr>
        <w:shd w:val="clear" w:color="auto" w:fill="FFFFFF" w:themeFill="background1"/>
        <w:rPr>
          <w:rFonts w:ascii="Arial" w:hAnsi="Arial" w:cs="Arial"/>
          <w:lang w:val="hr-HR"/>
        </w:rPr>
      </w:pPr>
    </w:p>
    <w:p w14:paraId="626FA2FD"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III. UKOPI I PRIVREMENI UKOPI</w:t>
      </w:r>
    </w:p>
    <w:p w14:paraId="6FCCA5B0"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14.</w:t>
      </w:r>
    </w:p>
    <w:p w14:paraId="18FD52B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 grobljima na području Grada u pravilu se ukapaju umrli koji su imali prebivalište na području Grada.</w:t>
      </w:r>
    </w:p>
    <w:p w14:paraId="495B010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Iznimno od stavka 1. ovog članka tijelo umrle osobe može se ukopati i na groblju izvan područja Grada ako je tako umrla osoba odredila za života ili ako tako odredi njezina obitelj odnosno osobe koje su se za života bile dužne skrbiti o umrloj osobi.</w:t>
      </w:r>
    </w:p>
    <w:p w14:paraId="434385D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Upravitelj groblja uskratit će ukop i neće preuzeti tijelo umrle osobe ako mu nije dostavljena dozvola za ukop umrle osobe odnosno sprovodnica ako se tijelo umrle osobe u Republiku Hrvatsku prenosi iz inozemstva.</w:t>
      </w:r>
    </w:p>
    <w:p w14:paraId="10728591" w14:textId="77777777" w:rsidR="002276AE" w:rsidRPr="00021DC8" w:rsidRDefault="002276AE" w:rsidP="002276AE">
      <w:pPr>
        <w:shd w:val="clear" w:color="auto" w:fill="FFFFFF" w:themeFill="background1"/>
        <w:rPr>
          <w:rFonts w:ascii="Arial" w:hAnsi="Arial" w:cs="Arial"/>
          <w:lang w:val="hr-HR"/>
        </w:rPr>
      </w:pPr>
    </w:p>
    <w:p w14:paraId="147AB3D7"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15.</w:t>
      </w:r>
    </w:p>
    <w:p w14:paraId="4252005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Upravitelj groblja, temeljem Odluke o ponašanju na groblju, određuje radno vrijeme groblja, raspored ispraćaja i ukopa.</w:t>
      </w:r>
    </w:p>
    <w:p w14:paraId="5EE4F801" w14:textId="77777777" w:rsidR="002276AE" w:rsidRPr="00021DC8" w:rsidRDefault="002276AE" w:rsidP="002276AE">
      <w:pPr>
        <w:shd w:val="clear" w:color="auto" w:fill="FFFFFF" w:themeFill="background1"/>
        <w:jc w:val="both"/>
        <w:rPr>
          <w:rFonts w:ascii="Arial" w:hAnsi="Arial" w:cs="Arial"/>
          <w:lang w:val="hr-HR"/>
        </w:rPr>
      </w:pPr>
    </w:p>
    <w:p w14:paraId="110B20BF"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16.</w:t>
      </w:r>
    </w:p>
    <w:p w14:paraId="72F405D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Naručitelj ukopa je svaka pravna ili fizička osoba koja je uz predočenje potvrde o smrti pokojnika, a po potrebi i drugih isprava  i preuzimanjem obveze podmirenja eventualnih dospjelih godišnjih grobnih naknada i podmirenja troškova pogrebnih usluga zatražila obavljanje ukopa.</w:t>
      </w:r>
    </w:p>
    <w:p w14:paraId="1690193E" w14:textId="77777777" w:rsidR="002276AE" w:rsidRPr="00021DC8" w:rsidRDefault="002276AE" w:rsidP="002276AE">
      <w:pPr>
        <w:shd w:val="clear" w:color="auto" w:fill="FFFFFF" w:themeFill="background1"/>
        <w:jc w:val="both"/>
        <w:rPr>
          <w:rFonts w:ascii="Arial" w:hAnsi="Arial" w:cs="Arial"/>
          <w:lang w:val="hr-HR"/>
        </w:rPr>
      </w:pPr>
    </w:p>
    <w:p w14:paraId="31250BCF"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17.</w:t>
      </w:r>
    </w:p>
    <w:p w14:paraId="7542C51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Naručitelj ukopa dužan je prijaviti i zatražiti obavljanje ukopa posebnom pismenom prijavom</w:t>
      </w:r>
    </w:p>
    <w:p w14:paraId="1D8FC25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 kojoj mora naznačiti slijedeće podatke:</w:t>
      </w:r>
    </w:p>
    <w:p w14:paraId="2F208736" w14:textId="77777777" w:rsidR="002276AE" w:rsidRPr="00021DC8" w:rsidRDefault="002276AE" w:rsidP="002276AE">
      <w:pPr>
        <w:pStyle w:val="ListParagraph"/>
        <w:numPr>
          <w:ilvl w:val="0"/>
          <w:numId w:val="24"/>
        </w:numPr>
        <w:shd w:val="clear" w:color="auto" w:fill="FFFFFF" w:themeFill="background1"/>
        <w:spacing w:line="259" w:lineRule="auto"/>
        <w:jc w:val="both"/>
        <w:rPr>
          <w:rFonts w:ascii="Arial" w:hAnsi="Arial" w:cs="Arial"/>
          <w:lang w:val="hr-HR"/>
        </w:rPr>
      </w:pPr>
      <w:r w:rsidRPr="00021DC8">
        <w:rPr>
          <w:rFonts w:ascii="Arial" w:hAnsi="Arial" w:cs="Arial"/>
          <w:lang w:val="hr-HR"/>
        </w:rPr>
        <w:t>osobne podatke o pokojniku</w:t>
      </w:r>
    </w:p>
    <w:p w14:paraId="0DEFEE26" w14:textId="77777777" w:rsidR="002276AE" w:rsidRPr="00021DC8" w:rsidRDefault="002276AE" w:rsidP="002276AE">
      <w:pPr>
        <w:pStyle w:val="ListParagraph"/>
        <w:numPr>
          <w:ilvl w:val="0"/>
          <w:numId w:val="24"/>
        </w:numPr>
        <w:shd w:val="clear" w:color="auto" w:fill="FFFFFF" w:themeFill="background1"/>
        <w:spacing w:line="259" w:lineRule="auto"/>
        <w:jc w:val="both"/>
        <w:rPr>
          <w:rFonts w:ascii="Arial" w:hAnsi="Arial" w:cs="Arial"/>
          <w:lang w:val="hr-HR"/>
        </w:rPr>
      </w:pPr>
      <w:r w:rsidRPr="00021DC8">
        <w:rPr>
          <w:rFonts w:ascii="Arial" w:hAnsi="Arial" w:cs="Arial"/>
          <w:lang w:val="hr-HR"/>
        </w:rPr>
        <w:t>podatke o grobnom mjestu na kojem se predlaže ukop</w:t>
      </w:r>
    </w:p>
    <w:p w14:paraId="488FDEE0" w14:textId="77777777" w:rsidR="002276AE" w:rsidRPr="00021DC8" w:rsidRDefault="002276AE" w:rsidP="002276AE">
      <w:pPr>
        <w:pStyle w:val="ListParagraph"/>
        <w:numPr>
          <w:ilvl w:val="0"/>
          <w:numId w:val="24"/>
        </w:numPr>
        <w:shd w:val="clear" w:color="auto" w:fill="FFFFFF" w:themeFill="background1"/>
        <w:spacing w:line="259" w:lineRule="auto"/>
        <w:jc w:val="both"/>
        <w:rPr>
          <w:rFonts w:ascii="Arial" w:hAnsi="Arial" w:cs="Arial"/>
          <w:lang w:val="hr-HR"/>
        </w:rPr>
      </w:pPr>
      <w:r w:rsidRPr="00021DC8">
        <w:rPr>
          <w:rFonts w:ascii="Arial" w:hAnsi="Arial" w:cs="Arial"/>
          <w:lang w:val="hr-HR"/>
        </w:rPr>
        <w:t>podatke o korisniku grobnog mjesta</w:t>
      </w:r>
    </w:p>
    <w:p w14:paraId="5266249F" w14:textId="77777777" w:rsidR="002276AE" w:rsidRPr="00021DC8" w:rsidRDefault="002276AE" w:rsidP="002276AE">
      <w:pPr>
        <w:pStyle w:val="ListParagraph"/>
        <w:numPr>
          <w:ilvl w:val="0"/>
          <w:numId w:val="24"/>
        </w:numPr>
        <w:shd w:val="clear" w:color="auto" w:fill="FFFFFF" w:themeFill="background1"/>
        <w:spacing w:line="259" w:lineRule="auto"/>
        <w:jc w:val="both"/>
        <w:rPr>
          <w:rFonts w:ascii="Arial" w:hAnsi="Arial" w:cs="Arial"/>
          <w:lang w:val="hr-HR"/>
        </w:rPr>
      </w:pPr>
      <w:r w:rsidRPr="00021DC8">
        <w:rPr>
          <w:rFonts w:ascii="Arial" w:hAnsi="Arial" w:cs="Arial"/>
          <w:lang w:val="hr-HR"/>
        </w:rPr>
        <w:t>podatke o ukopu/ispraćaju</w:t>
      </w:r>
    </w:p>
    <w:p w14:paraId="3397BB28" w14:textId="77777777" w:rsidR="002276AE" w:rsidRPr="00021DC8" w:rsidRDefault="002276AE" w:rsidP="002276AE">
      <w:pPr>
        <w:pStyle w:val="ListParagraph"/>
        <w:numPr>
          <w:ilvl w:val="0"/>
          <w:numId w:val="24"/>
        </w:numPr>
        <w:shd w:val="clear" w:color="auto" w:fill="FFFFFF" w:themeFill="background1"/>
        <w:spacing w:line="259" w:lineRule="auto"/>
        <w:jc w:val="both"/>
        <w:rPr>
          <w:rFonts w:ascii="Arial" w:hAnsi="Arial" w:cs="Arial"/>
          <w:lang w:val="hr-HR"/>
        </w:rPr>
      </w:pPr>
      <w:r w:rsidRPr="00021DC8">
        <w:rPr>
          <w:rFonts w:ascii="Arial" w:hAnsi="Arial" w:cs="Arial"/>
          <w:lang w:val="hr-HR"/>
        </w:rPr>
        <w:t>osobne podatke o podnositelju prijave - naručitelju ukopa</w:t>
      </w:r>
    </w:p>
    <w:p w14:paraId="5EF3CDBD" w14:textId="77777777" w:rsidR="002276AE" w:rsidRPr="00021DC8" w:rsidRDefault="002276AE" w:rsidP="002276AE">
      <w:pPr>
        <w:pStyle w:val="ListParagraph"/>
        <w:numPr>
          <w:ilvl w:val="0"/>
          <w:numId w:val="24"/>
        </w:numPr>
        <w:shd w:val="clear" w:color="auto" w:fill="FFFFFF" w:themeFill="background1"/>
        <w:spacing w:line="259" w:lineRule="auto"/>
        <w:jc w:val="both"/>
        <w:rPr>
          <w:rFonts w:ascii="Arial" w:hAnsi="Arial" w:cs="Arial"/>
          <w:lang w:val="hr-HR"/>
        </w:rPr>
      </w:pPr>
      <w:r w:rsidRPr="00021DC8">
        <w:rPr>
          <w:rFonts w:ascii="Arial" w:hAnsi="Arial" w:cs="Arial"/>
          <w:lang w:val="hr-HR"/>
        </w:rPr>
        <w:t>ukoliko je pokojnik bio korisnih grobnog mjesta, podatke o nasljednicima</w:t>
      </w:r>
    </w:p>
    <w:p w14:paraId="4A28AE3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Ukoliko pokojnik ili naručitelj ukopa nisu korisnici grobnog mjesta, prijava mora sadržavati i zahtjev naručitelja za dodjelu grobnog mjesta. </w:t>
      </w:r>
    </w:p>
    <w:p w14:paraId="15AF622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w:t>
      </w:r>
    </w:p>
    <w:p w14:paraId="0455F9B2"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18.</w:t>
      </w:r>
    </w:p>
    <w:p w14:paraId="7158CE9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Upravitelj groblja ima pravo uskratiti ukop na određenom grobnom mjestu ukoliko u postupku odobravanja ukopa utvrdi da pokojnik kao bivši korisnik grobnog mjesta ili naručitelj kao korisnik grobnog mjesta nisu platili sve godišnje grobne naknade.</w:t>
      </w:r>
    </w:p>
    <w:p w14:paraId="76FB830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(2) Prilikom odobravanja ukopa, Upravitelj groblja će naplatiti eventualne neplaćene godišnje grobne naknade, zajedno s obračunatim zakonskim zateznim kamatama, a koje glase na pokojnika i/ili korisnika grobnog mjesta u koje se odobrava ukop te na sve ostale </w:t>
      </w:r>
      <w:proofErr w:type="spellStart"/>
      <w:r w:rsidRPr="00021DC8">
        <w:rPr>
          <w:rFonts w:ascii="Arial" w:hAnsi="Arial" w:cs="Arial"/>
          <w:lang w:val="hr-HR"/>
        </w:rPr>
        <w:t>sukorisnike</w:t>
      </w:r>
      <w:proofErr w:type="spellEnd"/>
      <w:r w:rsidRPr="00021DC8">
        <w:rPr>
          <w:rFonts w:ascii="Arial" w:hAnsi="Arial" w:cs="Arial"/>
          <w:lang w:val="hr-HR"/>
        </w:rPr>
        <w:t xml:space="preserve"> grobnog mjesta u koje se odobrava ukop.</w:t>
      </w:r>
    </w:p>
    <w:p w14:paraId="29DD7DBA" w14:textId="77777777" w:rsidR="002276AE" w:rsidRPr="00021DC8" w:rsidRDefault="002276AE" w:rsidP="002276AE">
      <w:pPr>
        <w:shd w:val="clear" w:color="auto" w:fill="FFFFFF" w:themeFill="background1"/>
        <w:jc w:val="both"/>
        <w:rPr>
          <w:rFonts w:ascii="Arial" w:hAnsi="Arial" w:cs="Arial"/>
          <w:lang w:val="hr-HR"/>
        </w:rPr>
      </w:pPr>
    </w:p>
    <w:p w14:paraId="312D239C"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19.</w:t>
      </w:r>
    </w:p>
    <w:p w14:paraId="2BBBE5C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Ako se prilikom ukopa mora pomaknuti oprema ili uređaj na grobnom mjestu u koje se ukapa,</w:t>
      </w:r>
    </w:p>
    <w:p w14:paraId="6269B49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sve troškove u vezi s uspostavom prijašnjeg stanja dužna je snositi osoba na čiji se zahtjev</w:t>
      </w:r>
    </w:p>
    <w:p w14:paraId="0C40F2E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obavlja ukop.</w:t>
      </w:r>
    </w:p>
    <w:p w14:paraId="32B31B53" w14:textId="77777777" w:rsidR="002276AE" w:rsidRPr="00021DC8" w:rsidRDefault="002276AE" w:rsidP="002276AE">
      <w:pPr>
        <w:shd w:val="clear" w:color="auto" w:fill="FFFFFF" w:themeFill="background1"/>
        <w:jc w:val="both"/>
        <w:rPr>
          <w:rFonts w:ascii="Arial" w:hAnsi="Arial" w:cs="Arial"/>
          <w:lang w:val="hr-HR"/>
        </w:rPr>
      </w:pPr>
    </w:p>
    <w:p w14:paraId="1C2C1AB8"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IV. NAČIN UKOPA NEPOZNATIH OSOBA</w:t>
      </w:r>
    </w:p>
    <w:p w14:paraId="6309B6F8"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lastRenderedPageBreak/>
        <w:t>Članak 20.</w:t>
      </w:r>
    </w:p>
    <w:p w14:paraId="06BD35C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Nepoznate osobe i osobe bez poznatog zakonskog nasljednika sahranjuju se u za to predviđene zajedničke grobnice. Troškove ukopa snosi Grad iz sredstava proračuna. Postupak sahrane provodi se u skladu s odredbama zakona kojim se uređuju groblja i važećim propisima.</w:t>
      </w:r>
    </w:p>
    <w:p w14:paraId="23C55D3A" w14:textId="77777777" w:rsidR="002276AE" w:rsidRPr="00021DC8" w:rsidRDefault="002276AE" w:rsidP="002276AE">
      <w:pPr>
        <w:shd w:val="clear" w:color="auto" w:fill="FFFFFF" w:themeFill="background1"/>
        <w:jc w:val="both"/>
        <w:rPr>
          <w:rFonts w:ascii="Arial" w:hAnsi="Arial" w:cs="Arial"/>
          <w:lang w:val="hr-HR"/>
        </w:rPr>
      </w:pPr>
    </w:p>
    <w:p w14:paraId="6596418D" w14:textId="77777777" w:rsidR="002276AE" w:rsidRPr="00021DC8" w:rsidRDefault="002276AE" w:rsidP="002276AE">
      <w:pPr>
        <w:shd w:val="clear" w:color="auto" w:fill="FFFFFF" w:themeFill="background1"/>
        <w:jc w:val="both"/>
        <w:rPr>
          <w:rFonts w:ascii="Arial" w:hAnsi="Arial" w:cs="Arial"/>
          <w:lang w:val="hr-HR"/>
        </w:rPr>
      </w:pPr>
    </w:p>
    <w:p w14:paraId="505DA300"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V. ISKOPAVANJE I PREMJEŠTANJE POSMRTNIH OSTATAKA, PRODUBLJENJE GROBA I PREMJEŠTANJE POSMRTNIH OSTATAKA U GROBNICI</w:t>
      </w:r>
    </w:p>
    <w:p w14:paraId="33431C9B" w14:textId="77777777" w:rsidR="002276AE" w:rsidRPr="00021DC8" w:rsidRDefault="002276AE" w:rsidP="002276AE">
      <w:pPr>
        <w:shd w:val="clear" w:color="auto" w:fill="FFFFFF" w:themeFill="background1"/>
        <w:jc w:val="both"/>
        <w:rPr>
          <w:rFonts w:ascii="Arial" w:hAnsi="Arial" w:cs="Arial"/>
          <w:b/>
          <w:bCs/>
          <w:lang w:val="hr-HR"/>
        </w:rPr>
      </w:pPr>
    </w:p>
    <w:p w14:paraId="30AD2579"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21.</w:t>
      </w:r>
    </w:p>
    <w:p w14:paraId="7D83718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Na grobljima se mora osigurati prostor za zajedničku grobnicu koja će služiti za smještaj</w:t>
      </w:r>
    </w:p>
    <w:p w14:paraId="36A6B7A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posmrtnih ostataka iz grobnih mjesta bez korisnika (napuštena grobna mjesta) te ukop nepoznatih osoba.</w:t>
      </w:r>
    </w:p>
    <w:p w14:paraId="34DFA43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(2) Grob ili grobnica za privremeni ukop služe za ukop na određeno vrijeme, do preseljenja na drugo grobno mjesto. Grobovi i grobnice za privremeni ukop su vlasništvo Upravitelja groblja koji naplaćuje naknadu za privremeni smještaj pokojnika, sukladno važećem Cjeniku, a daju se na korištenje temeljem ugovora o zakupu. </w:t>
      </w:r>
    </w:p>
    <w:p w14:paraId="02AC583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(3) Privremeno ukopani pokojnik u grob ili grobnicu za privremeni ukop može biti ukopan najdulje </w:t>
      </w:r>
      <w:r w:rsidRPr="00021DC8">
        <w:rPr>
          <w:rFonts w:ascii="Arial" w:hAnsi="Arial" w:cs="Arial"/>
          <w:color w:val="000000" w:themeColor="text1"/>
          <w:lang w:val="hr-HR"/>
        </w:rPr>
        <w:t>dvije godine.</w:t>
      </w:r>
    </w:p>
    <w:p w14:paraId="28C19F62" w14:textId="77777777" w:rsidR="002276AE" w:rsidRPr="00021DC8" w:rsidRDefault="002276AE" w:rsidP="002276AE">
      <w:pPr>
        <w:shd w:val="clear" w:color="auto" w:fill="FFFFFF" w:themeFill="background1"/>
        <w:jc w:val="both"/>
        <w:rPr>
          <w:rFonts w:ascii="Arial" w:hAnsi="Arial" w:cs="Arial"/>
          <w:lang w:val="hr-HR"/>
        </w:rPr>
      </w:pPr>
    </w:p>
    <w:p w14:paraId="270C452D"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22.</w:t>
      </w:r>
    </w:p>
    <w:p w14:paraId="1CC6A04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Prijenos pokojnika u drugo grobno mjesto može se odobriti na zahtjev članova uže obitelji</w:t>
      </w:r>
    </w:p>
    <w:p w14:paraId="0AFF578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pokojnika (supružnik i djeca). Ako su članovi uže obitelji umrli prije osobe čiji se prijenos traži, zahtjev mogu podnijeti drugi srodnici, prema redoslijedu utvrđenom zakonskim propisima o nasljeđivanju, odnosno druga ovlaštena osoba.</w:t>
      </w:r>
    </w:p>
    <w:p w14:paraId="00CC9A9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Iskopavanje i prijenos pokojnika obavlja Upravitelj groblja.</w:t>
      </w:r>
    </w:p>
    <w:p w14:paraId="4452C16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Iskopavanje pokojnika iz grobnog mjesta za ukop u zemlju, kao i produbljenje zemljanog</w:t>
      </w:r>
    </w:p>
    <w:p w14:paraId="35D2A1F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groba može se odobriti nakon proteka 15 godina od posljednjeg ukopa u grobno mjesto.</w:t>
      </w:r>
    </w:p>
    <w:p w14:paraId="6C9CC80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Premještanje posmrtnih ostataka u grobnici radi oslobađanja ukopnog mjesta za novi</w:t>
      </w:r>
    </w:p>
    <w:p w14:paraId="55B307C4" w14:textId="77777777" w:rsidR="002276AE" w:rsidRPr="00021DC8" w:rsidRDefault="002276AE" w:rsidP="002276AE">
      <w:pPr>
        <w:shd w:val="clear" w:color="auto" w:fill="FFFFFF" w:themeFill="background1"/>
        <w:jc w:val="both"/>
        <w:rPr>
          <w:rFonts w:ascii="Arial" w:hAnsi="Arial" w:cs="Arial"/>
          <w:color w:val="EE0000"/>
          <w:lang w:val="hr-HR"/>
        </w:rPr>
      </w:pPr>
      <w:r w:rsidRPr="00021DC8">
        <w:rPr>
          <w:rFonts w:ascii="Arial" w:hAnsi="Arial" w:cs="Arial"/>
          <w:lang w:val="hr-HR"/>
        </w:rPr>
        <w:t>ukop, što podrazumijeva vađenje posmrtnih ostataka iz postojećih ljesova i njihovo premještanje u novi lijes može se obaviti nakon proteka</w:t>
      </w:r>
      <w:r w:rsidRPr="00021DC8">
        <w:rPr>
          <w:rFonts w:ascii="Arial" w:hAnsi="Arial" w:cs="Arial"/>
          <w:color w:val="EE0000"/>
          <w:lang w:val="hr-HR"/>
        </w:rPr>
        <w:t xml:space="preserve"> </w:t>
      </w:r>
      <w:r w:rsidRPr="00021DC8">
        <w:rPr>
          <w:rFonts w:ascii="Arial" w:hAnsi="Arial" w:cs="Arial"/>
          <w:color w:val="000000" w:themeColor="text1"/>
          <w:lang w:val="hr-HR"/>
        </w:rPr>
        <w:t xml:space="preserve">20 godina </w:t>
      </w:r>
      <w:r w:rsidRPr="00021DC8">
        <w:rPr>
          <w:rFonts w:ascii="Arial" w:hAnsi="Arial" w:cs="Arial"/>
          <w:lang w:val="hr-HR"/>
        </w:rPr>
        <w:t xml:space="preserve">od ukopa u grobnicu. </w:t>
      </w:r>
    </w:p>
    <w:p w14:paraId="503DC5D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Prijenos urni može se odobriti bez obzira na protek vremena od dana ukopa.</w:t>
      </w:r>
    </w:p>
    <w:p w14:paraId="6CDBA890" w14:textId="77777777" w:rsidR="002276AE" w:rsidRPr="00021DC8" w:rsidRDefault="002276AE" w:rsidP="002276AE">
      <w:pPr>
        <w:shd w:val="clear" w:color="auto" w:fill="FFFFFF" w:themeFill="background1"/>
        <w:jc w:val="both"/>
        <w:rPr>
          <w:rFonts w:ascii="Arial" w:hAnsi="Arial" w:cs="Arial"/>
          <w:lang w:val="hr-HR"/>
        </w:rPr>
      </w:pPr>
    </w:p>
    <w:p w14:paraId="41DE85E3"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23.</w:t>
      </w:r>
    </w:p>
    <w:p w14:paraId="10C32CC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Za prijenos pokojnika potrebna je suglasnost korisnika grobnog mjesta u kojem je pokojnik ukopan, kao i korisnika grobnog mjesta u koje će biti preseljen.</w:t>
      </w:r>
    </w:p>
    <w:p w14:paraId="2A98D96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Ukoliko se pokojnik prenosi u grobno mjesto koje se nalazi izvan Grada,</w:t>
      </w:r>
    </w:p>
    <w:p w14:paraId="44D936D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podnositelj zahtjeva Upravitelju groblja treba priložiti potvrdu o postojanju grobnog mjesta u koje će se preseliti pokojnik, kao i eventualnu dodatnu zakonski propisanu dokumentaciju.</w:t>
      </w:r>
    </w:p>
    <w:p w14:paraId="5C19713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Iskop (ekshumacija) pokojnika ili posmrtnih ostataka može se obavljati na osnovi odluke</w:t>
      </w:r>
    </w:p>
    <w:p w14:paraId="5719B4D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ovlaštenog tijela (istražni sudac i sl.), neovisno o proteku vremena od ukopa i dozvoli korisnika grobnog mjesta.</w:t>
      </w:r>
    </w:p>
    <w:p w14:paraId="103B2566" w14:textId="77777777" w:rsidR="002276AE" w:rsidRPr="00021DC8" w:rsidRDefault="002276AE" w:rsidP="002276AE">
      <w:pPr>
        <w:shd w:val="clear" w:color="auto" w:fill="FFFFFF" w:themeFill="background1"/>
        <w:rPr>
          <w:rFonts w:ascii="Arial" w:hAnsi="Arial" w:cs="Arial"/>
          <w:lang w:val="hr-HR"/>
        </w:rPr>
      </w:pPr>
    </w:p>
    <w:p w14:paraId="4816819C"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VI. ODRŽAVANJE GROBLJA I UKLANJANJE OTPADA</w:t>
      </w:r>
    </w:p>
    <w:p w14:paraId="2277296C"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24.</w:t>
      </w:r>
    </w:p>
    <w:p w14:paraId="507CCF5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Održavanje groblja na području Grada obavlja Upravitelj groblja.</w:t>
      </w:r>
    </w:p>
    <w:p w14:paraId="5F2B959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Programom uređenja i održavanja gradskih groblja detaljnije se razrađuju pojedine faze</w:t>
      </w:r>
    </w:p>
    <w:p w14:paraId="2616E99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uređenja i održavanja, opseg i vrsta radova, potrebna financijska sredstva i dr., a on</w:t>
      </w:r>
    </w:p>
    <w:p w14:paraId="580D46D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naročito obuhvaća slijedeće:</w:t>
      </w:r>
    </w:p>
    <w:p w14:paraId="106363ED"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održavanje građevina – mrtvačnice, spremišta, ograde, sanitarnog čvora</w:t>
      </w:r>
    </w:p>
    <w:p w14:paraId="4FFD28F4"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održavanje glavnog križa, spomen groblja i spomen križeva</w:t>
      </w:r>
    </w:p>
    <w:p w14:paraId="3E18F8C6"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orezivanje stabala, tuja i drugog ukrasnog grmlja, kao i dosađivanje novih nasada</w:t>
      </w:r>
    </w:p>
    <w:p w14:paraId="5F0C9F7E"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održavanje cvjetnjaka i košnja travnatih površina</w:t>
      </w:r>
    </w:p>
    <w:p w14:paraId="024F7D45"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košnju i uređenje zakorovljenih površina</w:t>
      </w:r>
    </w:p>
    <w:p w14:paraId="3E856109"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održavanje putova i staza</w:t>
      </w:r>
    </w:p>
    <w:p w14:paraId="1DE86D1E"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čišćenje staza i putova od snijega i stresanje snijega sa stabala</w:t>
      </w:r>
    </w:p>
    <w:p w14:paraId="78AED004"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održavanje električnih instalacija, vodovodne i hidrantske mreže i drugih uređaja</w:t>
      </w:r>
    </w:p>
    <w:p w14:paraId="656F2B87"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skupljanje, odlaganje i odvoz otpada te u okviru mogućnosti i kompostiranje otpada</w:t>
      </w:r>
    </w:p>
    <w:p w14:paraId="74E5C078" w14:textId="77777777" w:rsidR="002276AE" w:rsidRPr="00021DC8" w:rsidRDefault="002276AE" w:rsidP="002276AE">
      <w:pPr>
        <w:pStyle w:val="ListParagraph"/>
        <w:numPr>
          <w:ilvl w:val="0"/>
          <w:numId w:val="26"/>
        </w:numPr>
        <w:shd w:val="clear" w:color="auto" w:fill="FFFFFF" w:themeFill="background1"/>
        <w:spacing w:line="259" w:lineRule="auto"/>
        <w:jc w:val="both"/>
        <w:rPr>
          <w:rFonts w:ascii="Arial" w:hAnsi="Arial" w:cs="Arial"/>
          <w:lang w:val="hr-HR"/>
        </w:rPr>
      </w:pPr>
      <w:r w:rsidRPr="00021DC8">
        <w:rPr>
          <w:rFonts w:ascii="Arial" w:hAnsi="Arial" w:cs="Arial"/>
          <w:lang w:val="hr-HR"/>
        </w:rPr>
        <w:t>po potrebi i zaštitu od požara.</w:t>
      </w:r>
    </w:p>
    <w:p w14:paraId="2D15A10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(3) Pod otpadom, u smislu ove Odluke, smatraju se svi materijali koji su na bilo koji način</w:t>
      </w:r>
    </w:p>
    <w:p w14:paraId="31D0211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naneseni, odnosno dospiju na groblje, a po svojoj prirodi ne pripadaju groblju ili narušavaju izgled groblja te ostaci vijenaca i cvijeća na grobovima, koji zbog proteka vremena narušavaju izgled groblja, a korisnici grobnih mjesta su ih propustili ukloniti.</w:t>
      </w:r>
    </w:p>
    <w:p w14:paraId="1892B0D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Održavanje groblja obavlja se u skladu s tehničkim i sanitarnim propisima, pravilima o zaštiti okoliša te krajobraznim i estetskim vrijednostima.</w:t>
      </w:r>
    </w:p>
    <w:p w14:paraId="4E9641F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Redovno uređenje i održavanje gradskih groblja i uklanjanje otpada financira se prvenstveno iz sredstava godišnje grobne naknade, a po potrebi i iz Proračuna Grada Duge Rese.</w:t>
      </w:r>
    </w:p>
    <w:p w14:paraId="756DFDEA"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25.</w:t>
      </w:r>
    </w:p>
    <w:p w14:paraId="17B3020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Upravitelj groblja je obvezan groblje održavati kontinuirano i s poštovanjem prema ukopanim</w:t>
      </w:r>
    </w:p>
    <w:p w14:paraId="4960ADE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osobama, na način da groblje i prateće građevine, sukladno Zakonu o grobljima, budu uredni i čisti te u funkcionalnom smislu ispravni.</w:t>
      </w:r>
    </w:p>
    <w:p w14:paraId="1CFCC3C6" w14:textId="77777777" w:rsidR="002276AE" w:rsidRPr="00021DC8" w:rsidRDefault="002276AE" w:rsidP="002276AE">
      <w:pPr>
        <w:shd w:val="clear" w:color="auto" w:fill="FFFFFF" w:themeFill="background1"/>
        <w:rPr>
          <w:rFonts w:ascii="Arial" w:hAnsi="Arial" w:cs="Arial"/>
          <w:lang w:val="hr-HR"/>
        </w:rPr>
      </w:pPr>
    </w:p>
    <w:p w14:paraId="27EF4DA3"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26.</w:t>
      </w:r>
    </w:p>
    <w:p w14:paraId="22821D5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o grobljima, posebnim propisima kao i aktu Upravitelja groblja kojim se uređuje ponašanje na groblju.</w:t>
      </w:r>
    </w:p>
    <w:p w14:paraId="74AD46A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 slučaju da korisnik ne postupa sukladno odredbama iz stavka 1. ovoga članka, Upravitelj groblja će postupiti sukladno Zakonu o grobljima, a korisnik grobnog mjesta je dužan Upravitelju groblja, sukladno Zakonu o grobljima, nadoknaditi sve troškove prema jediničnim cijenama iz važećeg programa održavanja groblja za tu godinu, a u slučaju da te usluge, odnosno radovi ne postoje u programu održavanja groblja, po tržišnim cijenama.</w:t>
      </w:r>
    </w:p>
    <w:p w14:paraId="367BAA7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(3)Ukoliko se održavanje i uređenje grobnog mjesta obavlja putem za to registrirane pravne ili fizičke osobe, o tome je potrebno obavijestiti Upravitelja groblja.</w:t>
      </w:r>
    </w:p>
    <w:p w14:paraId="41485E25" w14:textId="77777777" w:rsidR="002276AE" w:rsidRPr="00021DC8" w:rsidRDefault="002276AE" w:rsidP="002276AE">
      <w:pPr>
        <w:shd w:val="clear" w:color="auto" w:fill="FFFFFF" w:themeFill="background1"/>
        <w:jc w:val="both"/>
        <w:rPr>
          <w:rFonts w:ascii="Arial" w:hAnsi="Arial" w:cs="Arial"/>
          <w:lang w:val="hr-HR"/>
        </w:rPr>
      </w:pPr>
    </w:p>
    <w:p w14:paraId="10507807" w14:textId="77777777" w:rsidR="002276AE" w:rsidRPr="00021DC8" w:rsidRDefault="002276AE" w:rsidP="002276AE">
      <w:pPr>
        <w:shd w:val="clear" w:color="auto" w:fill="FFFFFF" w:themeFill="background1"/>
        <w:rPr>
          <w:rFonts w:ascii="Arial" w:hAnsi="Arial" w:cs="Arial"/>
          <w:lang w:val="hr-HR"/>
        </w:rPr>
      </w:pPr>
    </w:p>
    <w:p w14:paraId="7A195C10"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VII. VELIČINA, DIMENZIJE, MATERIJAL I IZGLED GROBNIH MJESTA I SPOMEN-OBILJEŽJA</w:t>
      </w:r>
    </w:p>
    <w:p w14:paraId="39EDC281"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27.</w:t>
      </w:r>
    </w:p>
    <w:p w14:paraId="714BAFE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Položaj grobova radi izgradnje određuje Upravitelj groblja u skladu s prihvaćenim projektima uređenja groblja.</w:t>
      </w:r>
    </w:p>
    <w:p w14:paraId="7FA7C6A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Iskop grobova i grobnica te izgradnju osnovnih građevinskih radova betoniranja grobnica</w:t>
      </w:r>
    </w:p>
    <w:p w14:paraId="627C9BD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obavlja Upravitelj groblja. </w:t>
      </w:r>
    </w:p>
    <w:p w14:paraId="6173FA6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Cjenik radova iz prethodnog stavka će se urediti u sklopu Cjenika kojeg, uz prethodnu</w:t>
      </w:r>
    </w:p>
    <w:p w14:paraId="3959ECB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suglasnost gradonačelnika, donosi Upravitelj groblja.</w:t>
      </w:r>
    </w:p>
    <w:p w14:paraId="49DB74F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Veličina, dimenzije, materijal i izgled grobnih mjesta i spomen-obilježja propisani su projektom izgradnje groblja, kao i ostalim uvjetima, rješenjima i propisima nadležnih tijela.</w:t>
      </w:r>
    </w:p>
    <w:p w14:paraId="0322CF9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6982C5F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(6)Bez obzira na to nalaze li se oprema i uređaji grobnog mjesta i spomen-obilježja unutar ili izvan područja groblja, zabranjeno je:</w:t>
      </w:r>
    </w:p>
    <w:p w14:paraId="58F1AD6F" w14:textId="77777777" w:rsidR="002276AE" w:rsidRPr="00021DC8" w:rsidRDefault="002276AE" w:rsidP="002276AE">
      <w:pPr>
        <w:pStyle w:val="ListParagraph"/>
        <w:numPr>
          <w:ilvl w:val="0"/>
          <w:numId w:val="33"/>
        </w:numPr>
        <w:shd w:val="clear" w:color="auto" w:fill="FFFFFF" w:themeFill="background1"/>
        <w:jc w:val="both"/>
        <w:rPr>
          <w:rFonts w:ascii="Arial" w:hAnsi="Arial" w:cs="Arial"/>
          <w:lang w:val="hr-HR"/>
        </w:rPr>
      </w:pPr>
      <w:r w:rsidRPr="00021DC8">
        <w:rPr>
          <w:rFonts w:ascii="Arial" w:hAnsi="Arial" w:cs="Arial"/>
          <w:lang w:val="hr-HR"/>
        </w:rPr>
        <w:t>opremom i uređajima grobnog mjesta i spomen-obilježja suprotnima najvišim vrednotama ustavnoga poretka ili pozitivnim propisima Republike Hrvatske vrijeđati nacionalne, vjerske ili moralne osjećaje građana</w:t>
      </w:r>
    </w:p>
    <w:p w14:paraId="4A977336" w14:textId="77777777" w:rsidR="002276AE" w:rsidRPr="00021DC8" w:rsidRDefault="002276AE" w:rsidP="002276AE">
      <w:pPr>
        <w:pStyle w:val="ListParagraph"/>
        <w:numPr>
          <w:ilvl w:val="0"/>
          <w:numId w:val="33"/>
        </w:numPr>
        <w:shd w:val="clear" w:color="auto" w:fill="FFFFFF" w:themeFill="background1"/>
        <w:jc w:val="both"/>
        <w:rPr>
          <w:rFonts w:ascii="Arial" w:hAnsi="Arial" w:cs="Arial"/>
          <w:lang w:val="hr-HR"/>
        </w:rPr>
      </w:pPr>
      <w:r w:rsidRPr="00021DC8">
        <w:rPr>
          <w:rFonts w:ascii="Arial" w:hAnsi="Arial" w:cs="Arial"/>
          <w:lang w:val="hr-HR"/>
        </w:rPr>
        <w:t>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2F2BAA12" w14:textId="77777777" w:rsidR="002276AE" w:rsidRPr="00021DC8" w:rsidRDefault="002276AE" w:rsidP="002276AE">
      <w:pPr>
        <w:pStyle w:val="ListParagraph"/>
        <w:numPr>
          <w:ilvl w:val="0"/>
          <w:numId w:val="33"/>
        </w:numPr>
        <w:shd w:val="clear" w:color="auto" w:fill="FFFFFF" w:themeFill="background1"/>
        <w:jc w:val="both"/>
        <w:rPr>
          <w:rFonts w:ascii="Arial" w:hAnsi="Arial" w:cs="Arial"/>
          <w:lang w:val="hr-HR"/>
        </w:rPr>
      </w:pPr>
      <w:r w:rsidRPr="00021DC8">
        <w:rPr>
          <w:rFonts w:ascii="Arial" w:hAnsi="Arial" w:cs="Arial"/>
          <w:lang w:val="hr-HR"/>
        </w:rPr>
        <w:t>opremom i uređajima grobnog mjesta i spomen-obilježja na bilo koji način povrijediti uspomenu na umrlu osobu.</w:t>
      </w:r>
    </w:p>
    <w:p w14:paraId="39284B0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(7)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59D256B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(8)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755616F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(9) Ako oprema i uređaji grobnog mjesta i spomen-obilježja nisu u skladu sa stavkom 2. ovog članka postupak utvrđivanja usklađenosti izgleda grobnog mjesta i spomen-obilježja provodi se u skladu s odredbama zakona kojim se uređuju groblja i drugim važećim propisima.</w:t>
      </w:r>
    </w:p>
    <w:p w14:paraId="02BB7260" w14:textId="77777777" w:rsidR="002276AE" w:rsidRPr="00021DC8" w:rsidRDefault="002276AE" w:rsidP="002276AE">
      <w:pPr>
        <w:shd w:val="clear" w:color="auto" w:fill="FFFFFF" w:themeFill="background1"/>
        <w:jc w:val="both"/>
        <w:rPr>
          <w:rFonts w:ascii="Arial" w:hAnsi="Arial" w:cs="Arial"/>
          <w:lang w:val="hr-HR"/>
        </w:rPr>
      </w:pPr>
    </w:p>
    <w:p w14:paraId="6C1F775B" w14:textId="77777777" w:rsidR="002276AE" w:rsidRPr="00021DC8" w:rsidRDefault="002276AE" w:rsidP="002276AE">
      <w:pPr>
        <w:shd w:val="clear" w:color="auto" w:fill="FFFFFF" w:themeFill="background1"/>
        <w:rPr>
          <w:rFonts w:ascii="Arial" w:hAnsi="Arial" w:cs="Arial"/>
          <w:lang w:val="hr-HR"/>
        </w:rPr>
      </w:pPr>
    </w:p>
    <w:p w14:paraId="0E32DDE4"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VIII. UVJETI UPRAVLJANJA GROBLJEM OD STRANE PRAVNE OSOBE KOJA</w:t>
      </w:r>
    </w:p>
    <w:p w14:paraId="507739BC"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UPRAVLJA GROBLJEM</w:t>
      </w:r>
    </w:p>
    <w:p w14:paraId="08EECD33"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28.</w:t>
      </w:r>
    </w:p>
    <w:p w14:paraId="4C42C03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(1)Upravitelj groblja dužan je voditi grobni očevidnik o ukopu svih umrlih osoba na grobljima te registar umrlih osoba, čiji sadržaj je propisan Zakonom o grobljima.</w:t>
      </w:r>
    </w:p>
    <w:p w14:paraId="37D5020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(2)Sastavni dio grobnog očevidnika iz stavka 1. ovog članka je položajni plan svih grobnih mjesta i pratećih građevina</w:t>
      </w:r>
    </w:p>
    <w:p w14:paraId="01BABC2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(3)Akti iz stavka 1. ovog članka vode se u digitalnom obliku ili u obliku knjige te se pohranjuju i trajno čuvaju. </w:t>
      </w:r>
    </w:p>
    <w:p w14:paraId="73D0EB3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(4)Upis podataka u grobni očevidnik obavlja za to ovlašteni djelatnik Upravitelja groblja, a upis se obavlja na temelju isprava o identitetu umrle osobe i podataka koje daje osoba koja skrbi o ukopu umrle osobe, s time da će rubrike za koje podaci nisu poznati ostati nepopunjene, .</w:t>
      </w:r>
    </w:p>
    <w:p w14:paraId="30DBE4D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(5)Upravitelj groblja dužan je uskladiti podatke upisane u registru umrlih osoba s Maticom umrlih, radi čega Upravitelj ima pravo uvida u osobna stanja građana. </w:t>
      </w:r>
    </w:p>
    <w:p w14:paraId="7EE7BAE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(6)Podaci u nepopunjene rubrike u grobnom očevidniku upisat će se naknadno.</w:t>
      </w:r>
    </w:p>
    <w:p w14:paraId="1AF9970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(7)Nadzor nad vođenjem grobnog očevidnika i registra umrlih osoba provodi tijelo jedinice lokalne samouprave nadležno za komunalne poslove. </w:t>
      </w:r>
    </w:p>
    <w:p w14:paraId="74244F25" w14:textId="77777777" w:rsidR="002276AE" w:rsidRPr="00021DC8" w:rsidRDefault="002276AE" w:rsidP="002276AE">
      <w:pPr>
        <w:shd w:val="clear" w:color="auto" w:fill="FFFFFF" w:themeFill="background1"/>
        <w:rPr>
          <w:rFonts w:ascii="Arial" w:hAnsi="Arial" w:cs="Arial"/>
          <w:lang w:val="hr-HR"/>
        </w:rPr>
      </w:pPr>
    </w:p>
    <w:p w14:paraId="2FFD2997"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29.</w:t>
      </w:r>
    </w:p>
    <w:p w14:paraId="1E31561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Upravitelj groblja je obvezan grobljem upravljati pažnjom dobrog gospodara i s poštovanjem prema ukopanim osobama.</w:t>
      </w:r>
    </w:p>
    <w:p w14:paraId="65C111E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Groblja koja su po parkovnim obilježjima i karakteristikama proglašena spomenicima parkovne arhitekture i/ili su zaštićena kulturna dobra, održavaju se i obnavljaju sukladno posebnim propisima.</w:t>
      </w:r>
    </w:p>
    <w:p w14:paraId="3AD827A1"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30.</w:t>
      </w:r>
    </w:p>
    <w:p w14:paraId="1175102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(1)Aktom Upravitelja groblja kojim se određuju pravila ponašanja na groblju uređeno je radno</w:t>
      </w:r>
    </w:p>
    <w:p w14:paraId="52F85DC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vrijeme groblja, vrijeme ukopa, način i primjereno vrijeme za obavljanje radova na groblju i</w:t>
      </w:r>
    </w:p>
    <w:p w14:paraId="1D32D0C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pružanje određenih usluga na groblju od strane drugih pravnih osoba, pravila ponašanja na</w:t>
      </w:r>
    </w:p>
    <w:p w14:paraId="417FECD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groblju koja vrijede za korisnike i posjetitelje te postupanje s izgubljenim i nađenim stvarima.</w:t>
      </w:r>
    </w:p>
    <w:p w14:paraId="63AE7ED9" w14:textId="77777777" w:rsidR="002276AE" w:rsidRPr="00021DC8" w:rsidRDefault="002276AE" w:rsidP="002276AE">
      <w:pPr>
        <w:shd w:val="clear" w:color="auto" w:fill="FFFFFF" w:themeFill="background1"/>
        <w:jc w:val="both"/>
        <w:rPr>
          <w:rFonts w:ascii="Arial" w:hAnsi="Arial" w:cs="Arial"/>
          <w:lang w:val="hr-HR"/>
        </w:rPr>
      </w:pPr>
    </w:p>
    <w:p w14:paraId="38453D40"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31.</w:t>
      </w:r>
    </w:p>
    <w:p w14:paraId="534B81B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Upravitelj groblja je obvezan pravovremeno izvijestiti Grad o potrebi poduzimanja odgovarajućih mjera radi rekonstrukcije odnosno proširenja postojećeg ili gradnje novog groblja.</w:t>
      </w:r>
    </w:p>
    <w:p w14:paraId="12BD0010"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32.</w:t>
      </w:r>
    </w:p>
    <w:p w14:paraId="77B8157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Kada dug za godišnju grobnu naknadu prijeđe iznos od deset godišnjih grobnih naknada,</w:t>
      </w:r>
    </w:p>
    <w:p w14:paraId="6C1C642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Upravitelj groblja će u javnom glasilu, na oglasnim pločama groblja i mrežnim stranicama Upravitelja groblja, kao i na adresu korisnika grobnog mjesta, ako je ta adresa poznata, dostaviti poziv korisniku grobnog mjesta da plati sve neplaćene godišnje grobne naknade sa zakonskim zateznim kamatama u roku od 30 dana od dana objave poziva, s upozorenjem da će nakon isteka tog roka izgubiti pravo korištenja grobnog mjesta.</w:t>
      </w:r>
    </w:p>
    <w:p w14:paraId="183AF1A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Ako korisnik grobnog mjesta ne postupi prema obavijesti iz stavka 1. ovoga članka, grobno mjesto se smatra grobnim mjestom bez korisnika, o čemu Upravitelj groblja donosi rješenje i može se ponovno dodijeliti na korištenje.</w:t>
      </w:r>
    </w:p>
    <w:p w14:paraId="28546FA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Iznimno od stavka 2. ovoga članka, grobna mjesta u kojima su pokopani posmrtni ostaci</w:t>
      </w:r>
    </w:p>
    <w:p w14:paraId="4A4C1C0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znamenitih povijesnih osoba, posmrtni ostaci hrvatskih branitelja iz Domovinskog rata bez nasljednika ili posmrtni ostaci lokalno značajnih osoba, ne smatraju se grobnim mjestima bez korisnika i ne dodjeljuju se novom korisniku grobnog mjesta.</w:t>
      </w:r>
    </w:p>
    <w:p w14:paraId="64DD1C6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Protiv rješenja iz stavka 2. ovoga članka može se podnijeti žalba upravnom odjelu Grada</w:t>
      </w:r>
    </w:p>
    <w:p w14:paraId="1196802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Duge Rese nadležnom za komunalne poslove.</w:t>
      </w:r>
    </w:p>
    <w:p w14:paraId="55BFBDA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Ako se pravomoćnim rješenjem utvrdi da je prestalo pravo korištenja grobnog mjesta, ono se može dodijeliti novom korisniku.</w:t>
      </w:r>
    </w:p>
    <w:p w14:paraId="37DC575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(6) Prijašnji korisnik grobnog mjesta može raspolagati izgrađenom opremom i uređajima</w:t>
      </w:r>
    </w:p>
    <w:p w14:paraId="1B0F4EA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prije dodjele grobnog mjesta novom korisniku, a nakon što plati dužni iznos godišnje grobne naknade sa zakonskim zateznim kamatama, u protivnom smatrat će se da se radi o napuštenoj imovini kojom Upravitelj groblja može slobodno raspolagati.</w:t>
      </w:r>
    </w:p>
    <w:p w14:paraId="3548BF9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2EB182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(8) Ako grobno mjesto ima više </w:t>
      </w:r>
      <w:proofErr w:type="spellStart"/>
      <w:r w:rsidRPr="00021DC8">
        <w:rPr>
          <w:rFonts w:ascii="Arial" w:hAnsi="Arial" w:cs="Arial"/>
          <w:lang w:val="hr-HR"/>
        </w:rPr>
        <w:t>sukorisnika</w:t>
      </w:r>
      <w:proofErr w:type="spellEnd"/>
      <w:r w:rsidRPr="00021DC8">
        <w:rPr>
          <w:rFonts w:ascii="Arial" w:hAnsi="Arial" w:cs="Arial"/>
          <w:lang w:val="hr-HR"/>
        </w:rPr>
        <w:t xml:space="preserve"> te za određeni </w:t>
      </w:r>
      <w:proofErr w:type="spellStart"/>
      <w:r w:rsidRPr="00021DC8">
        <w:rPr>
          <w:rFonts w:ascii="Arial" w:hAnsi="Arial" w:cs="Arial"/>
          <w:lang w:val="hr-HR"/>
        </w:rPr>
        <w:t>sukorisnički</w:t>
      </w:r>
      <w:proofErr w:type="spellEnd"/>
      <w:r w:rsidRPr="00021DC8">
        <w:rPr>
          <w:rFonts w:ascii="Arial" w:hAnsi="Arial" w:cs="Arial"/>
          <w:lang w:val="hr-HR"/>
        </w:rPr>
        <w:t xml:space="preserve"> dio grobnog mjesta</w:t>
      </w:r>
    </w:p>
    <w:p w14:paraId="5009E27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pravo korištenja prestane rješenjem iz stavka 2. ovoga članka, drugi </w:t>
      </w:r>
      <w:proofErr w:type="spellStart"/>
      <w:r w:rsidRPr="00021DC8">
        <w:rPr>
          <w:rFonts w:ascii="Arial" w:hAnsi="Arial" w:cs="Arial"/>
          <w:lang w:val="hr-HR"/>
        </w:rPr>
        <w:t>sukorisnici</w:t>
      </w:r>
      <w:proofErr w:type="spellEnd"/>
      <w:r w:rsidRPr="00021DC8">
        <w:rPr>
          <w:rFonts w:ascii="Arial" w:hAnsi="Arial" w:cs="Arial"/>
          <w:lang w:val="hr-HR"/>
        </w:rPr>
        <w:t xml:space="preserve"> tog grobnog mjesta mogu platiti dugove za predmetni </w:t>
      </w:r>
      <w:proofErr w:type="spellStart"/>
      <w:r w:rsidRPr="00021DC8">
        <w:rPr>
          <w:rFonts w:ascii="Arial" w:hAnsi="Arial" w:cs="Arial"/>
          <w:lang w:val="hr-HR"/>
        </w:rPr>
        <w:t>sukorisnički</w:t>
      </w:r>
      <w:proofErr w:type="spellEnd"/>
      <w:r w:rsidRPr="00021DC8">
        <w:rPr>
          <w:rFonts w:ascii="Arial" w:hAnsi="Arial" w:cs="Arial"/>
          <w:lang w:val="hr-HR"/>
        </w:rPr>
        <w:t xml:space="preserve"> dio grobnog mjesta što uključuje neplaćene godišnje grobne naknade i zatezne kamate na njih te naknadu za ponovnu dodjelu </w:t>
      </w:r>
      <w:proofErr w:type="spellStart"/>
      <w:r w:rsidRPr="00021DC8">
        <w:rPr>
          <w:rFonts w:ascii="Arial" w:hAnsi="Arial" w:cs="Arial"/>
          <w:lang w:val="hr-HR"/>
        </w:rPr>
        <w:t>sukorisničkog</w:t>
      </w:r>
      <w:proofErr w:type="spellEnd"/>
      <w:r w:rsidRPr="00021DC8">
        <w:rPr>
          <w:rFonts w:ascii="Arial" w:hAnsi="Arial" w:cs="Arial"/>
          <w:lang w:val="hr-HR"/>
        </w:rPr>
        <w:t xml:space="preserve"> dijela grobnog mjesta, čime preuzimaju taj </w:t>
      </w:r>
      <w:proofErr w:type="spellStart"/>
      <w:r w:rsidRPr="00021DC8">
        <w:rPr>
          <w:rFonts w:ascii="Arial" w:hAnsi="Arial" w:cs="Arial"/>
          <w:lang w:val="hr-HR"/>
        </w:rPr>
        <w:t>sukorisnički</w:t>
      </w:r>
      <w:proofErr w:type="spellEnd"/>
      <w:r w:rsidRPr="00021DC8">
        <w:rPr>
          <w:rFonts w:ascii="Arial" w:hAnsi="Arial" w:cs="Arial"/>
          <w:lang w:val="hr-HR"/>
        </w:rPr>
        <w:t xml:space="preserve"> dio grobnog mjesta u svoje </w:t>
      </w:r>
      <w:proofErr w:type="spellStart"/>
      <w:r w:rsidRPr="00021DC8">
        <w:rPr>
          <w:rFonts w:ascii="Arial" w:hAnsi="Arial" w:cs="Arial"/>
          <w:lang w:val="hr-HR"/>
        </w:rPr>
        <w:t>korisništvo</w:t>
      </w:r>
      <w:proofErr w:type="spellEnd"/>
      <w:r w:rsidRPr="00021DC8">
        <w:rPr>
          <w:rFonts w:ascii="Arial" w:hAnsi="Arial" w:cs="Arial"/>
          <w:lang w:val="hr-HR"/>
        </w:rPr>
        <w:t xml:space="preserve">, odnosno postaju korisnici tog </w:t>
      </w:r>
      <w:proofErr w:type="spellStart"/>
      <w:r w:rsidRPr="00021DC8">
        <w:rPr>
          <w:rFonts w:ascii="Arial" w:hAnsi="Arial" w:cs="Arial"/>
          <w:lang w:val="hr-HR"/>
        </w:rPr>
        <w:t>sukorisničkog</w:t>
      </w:r>
      <w:proofErr w:type="spellEnd"/>
      <w:r w:rsidRPr="00021DC8">
        <w:rPr>
          <w:rFonts w:ascii="Arial" w:hAnsi="Arial" w:cs="Arial"/>
          <w:lang w:val="hr-HR"/>
        </w:rPr>
        <w:t xml:space="preserve"> dijela grobnog mjesta.</w:t>
      </w:r>
    </w:p>
    <w:p w14:paraId="2641AA5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(9) Pravo iz stavka 8. ovoga članka imaju svi </w:t>
      </w:r>
      <w:proofErr w:type="spellStart"/>
      <w:r w:rsidRPr="00021DC8">
        <w:rPr>
          <w:rFonts w:ascii="Arial" w:hAnsi="Arial" w:cs="Arial"/>
          <w:lang w:val="hr-HR"/>
        </w:rPr>
        <w:t>sukorisnici</w:t>
      </w:r>
      <w:proofErr w:type="spellEnd"/>
      <w:r w:rsidRPr="00021DC8">
        <w:rPr>
          <w:rFonts w:ascii="Arial" w:hAnsi="Arial" w:cs="Arial"/>
          <w:lang w:val="hr-HR"/>
        </w:rPr>
        <w:t xml:space="preserve"> takvog grobnog mjesta, a isto može</w:t>
      </w:r>
    </w:p>
    <w:p w14:paraId="4030FE3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ostvariti onaj </w:t>
      </w:r>
      <w:proofErr w:type="spellStart"/>
      <w:r w:rsidRPr="00021DC8">
        <w:rPr>
          <w:rFonts w:ascii="Arial" w:hAnsi="Arial" w:cs="Arial"/>
          <w:lang w:val="hr-HR"/>
        </w:rPr>
        <w:t>sukorisnik</w:t>
      </w:r>
      <w:proofErr w:type="spellEnd"/>
      <w:r w:rsidRPr="00021DC8">
        <w:rPr>
          <w:rFonts w:ascii="Arial" w:hAnsi="Arial" w:cs="Arial"/>
          <w:lang w:val="hr-HR"/>
        </w:rPr>
        <w:t xml:space="preserve"> koji je prvi realizirao to pravo.</w:t>
      </w:r>
    </w:p>
    <w:p w14:paraId="32961ED6" w14:textId="77777777" w:rsidR="002276AE" w:rsidRPr="00021DC8" w:rsidRDefault="002276AE" w:rsidP="002276AE">
      <w:pPr>
        <w:shd w:val="clear" w:color="auto" w:fill="FFFFFF" w:themeFill="background1"/>
        <w:rPr>
          <w:rFonts w:ascii="Arial" w:hAnsi="Arial" w:cs="Arial"/>
          <w:lang w:val="hr-HR"/>
        </w:rPr>
      </w:pPr>
    </w:p>
    <w:p w14:paraId="4429C5D1"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33.</w:t>
      </w:r>
    </w:p>
    <w:p w14:paraId="1196C71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Grobna mjesta na kojima je prestalo pravo korištenja, a koja imaju status kulturnog dobra,</w:t>
      </w:r>
    </w:p>
    <w:p w14:paraId="60612B0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uključujući i grobna mjesta koja je Grad proglasio dobrima od lokalnog značaja, održava i obnavlja Grad sukladno propisima o zaštiti i očuvanju kulturnih dobara i sukladno odluci o proglašenju kulturnog dobra od lokalnog značaja.</w:t>
      </w:r>
    </w:p>
    <w:p w14:paraId="0ABC8BA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Grad.</w:t>
      </w:r>
    </w:p>
    <w:p w14:paraId="7E47476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Odluku o proglašenju znamenite povijesne osobe iz stavka 2. ovoga članka donosi Gradsko vijeće Grada Duge Rese uz prethodno pribavljeno mišljenje Hrvatske akademije znanosti i umjetnosti i Hrvatskog instituta za povijest.</w:t>
      </w:r>
    </w:p>
    <w:p w14:paraId="0F8B5FA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Mišljenje o značenju znamenite povijesne osobe iz stavka 3. ovoga članka potrebno je zatražiti prilikom utvrđivanja grobnih mjesta kojima je prestalo pravo korištenja.</w:t>
      </w:r>
    </w:p>
    <w:p w14:paraId="70E0B79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Odluku o lokalno značajnoj osobi iz stavka 2. ovoga članka donosi Gradsko vijeće Grada</w:t>
      </w:r>
    </w:p>
    <w:p w14:paraId="77F12C9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Duge Rese.</w:t>
      </w:r>
    </w:p>
    <w:p w14:paraId="7A47C6C2"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34.</w:t>
      </w:r>
    </w:p>
    <w:p w14:paraId="2EA10C1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Kamenoklesarske i druge radove na uređenju grobnih mjesta i izgradnji nadgrobnih spomenika i uređaja na grobnim mjestima mogu, pored Upravitelja groblja, izvoditi i druge fizičke i pravne osobe registrirane za obavljanje te djelatnosti.</w:t>
      </w:r>
    </w:p>
    <w:p w14:paraId="7358D14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Pod nadgrobnim spomenicima i uređajima podrazumijevaju se spomenici, pokrivne ploče,</w:t>
      </w:r>
    </w:p>
    <w:p w14:paraId="31624AB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betonski okviri, </w:t>
      </w:r>
      <w:proofErr w:type="spellStart"/>
      <w:r w:rsidRPr="00021DC8">
        <w:rPr>
          <w:rFonts w:ascii="Arial" w:hAnsi="Arial" w:cs="Arial"/>
          <w:lang w:val="hr-HR"/>
        </w:rPr>
        <w:t>žardinjere</w:t>
      </w:r>
      <w:proofErr w:type="spellEnd"/>
      <w:r w:rsidRPr="00021DC8">
        <w:rPr>
          <w:rFonts w:ascii="Arial" w:hAnsi="Arial" w:cs="Arial"/>
          <w:lang w:val="hr-HR"/>
        </w:rPr>
        <w:t>, vaze, kovani ukrasni elementi i slično.</w:t>
      </w:r>
    </w:p>
    <w:p w14:paraId="22DA37D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(3)Za izvođenje radova i preinaku odnosno za odstranjivanje opreme ili uređaja grobnog mjesta potrebna je prethodna pisana suglasnost Upravitelja groblja. </w:t>
      </w:r>
    </w:p>
    <w:p w14:paraId="289DCEC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Za izdavanje suglasnosti iz stavka 1. ovoga članka korisnik grobnog mjesta obvezan je priložiti:</w:t>
      </w:r>
    </w:p>
    <w:p w14:paraId="4912C305" w14:textId="77777777" w:rsidR="002276AE" w:rsidRPr="00021DC8" w:rsidRDefault="002276AE" w:rsidP="002276AE">
      <w:pPr>
        <w:pStyle w:val="ListParagraph"/>
        <w:numPr>
          <w:ilvl w:val="0"/>
          <w:numId w:val="28"/>
        </w:numPr>
        <w:shd w:val="clear" w:color="auto" w:fill="FFFFFF" w:themeFill="background1"/>
        <w:spacing w:line="259" w:lineRule="auto"/>
        <w:jc w:val="both"/>
        <w:rPr>
          <w:rFonts w:ascii="Arial" w:hAnsi="Arial" w:cs="Arial"/>
          <w:lang w:val="hr-HR"/>
        </w:rPr>
      </w:pPr>
      <w:r w:rsidRPr="00021DC8">
        <w:rPr>
          <w:rFonts w:ascii="Arial" w:hAnsi="Arial" w:cs="Arial"/>
          <w:lang w:val="hr-HR"/>
        </w:rPr>
        <w:t>vlastoručno potpisan zahtjev za izdavanje suglasnosti, s naznačenim OIB-om korisnika grobnog mjesta</w:t>
      </w:r>
    </w:p>
    <w:p w14:paraId="6FD07406" w14:textId="77777777" w:rsidR="002276AE" w:rsidRPr="00021DC8" w:rsidRDefault="002276AE" w:rsidP="002276AE">
      <w:pPr>
        <w:pStyle w:val="ListParagraph"/>
        <w:numPr>
          <w:ilvl w:val="0"/>
          <w:numId w:val="28"/>
        </w:numPr>
        <w:shd w:val="clear" w:color="auto" w:fill="FFFFFF" w:themeFill="background1"/>
        <w:spacing w:line="259" w:lineRule="auto"/>
        <w:jc w:val="both"/>
        <w:rPr>
          <w:rFonts w:ascii="Arial" w:hAnsi="Arial" w:cs="Arial"/>
          <w:lang w:val="hr-HR"/>
        </w:rPr>
      </w:pPr>
      <w:r w:rsidRPr="00021DC8">
        <w:rPr>
          <w:rFonts w:ascii="Arial" w:hAnsi="Arial" w:cs="Arial"/>
          <w:lang w:val="hr-HR"/>
        </w:rPr>
        <w:t xml:space="preserve">ako ima više korisnika grobnog mjesta, za izvođenje radova potrebna je suglasnost svih korisnika, a iznimno korisnik može izvoditi radove i bez njihove suglasnosti, uz obvezno prilaganje javnobilježnički ovjerene izjave kojom prihvaća odgovornost prema ostalim </w:t>
      </w:r>
      <w:proofErr w:type="spellStart"/>
      <w:r w:rsidRPr="00021DC8">
        <w:rPr>
          <w:rFonts w:ascii="Arial" w:hAnsi="Arial" w:cs="Arial"/>
          <w:lang w:val="hr-HR"/>
        </w:rPr>
        <w:t>sukorisnicima</w:t>
      </w:r>
      <w:proofErr w:type="spellEnd"/>
    </w:p>
    <w:p w14:paraId="2B0008E3" w14:textId="77777777" w:rsidR="002276AE" w:rsidRPr="00021DC8" w:rsidRDefault="002276AE" w:rsidP="002276AE">
      <w:pPr>
        <w:pStyle w:val="ListParagraph"/>
        <w:numPr>
          <w:ilvl w:val="0"/>
          <w:numId w:val="28"/>
        </w:numPr>
        <w:shd w:val="clear" w:color="auto" w:fill="FFFFFF" w:themeFill="background1"/>
        <w:spacing w:line="259" w:lineRule="auto"/>
        <w:jc w:val="both"/>
        <w:rPr>
          <w:rFonts w:ascii="Arial" w:hAnsi="Arial" w:cs="Arial"/>
          <w:lang w:val="hr-HR"/>
        </w:rPr>
      </w:pPr>
      <w:r w:rsidRPr="00021DC8">
        <w:rPr>
          <w:rFonts w:ascii="Arial" w:hAnsi="Arial" w:cs="Arial"/>
          <w:lang w:val="hr-HR"/>
        </w:rPr>
        <w:t>dva nacrta gradnje i opremanja grobnog mjesta te nacrte gravure s navedenim dimenzijama ploče i položajem i dimenzijama teksta koji odgovara propisanim dimenzijama i po načinu izvođenja u skladu su s okolinom.</w:t>
      </w:r>
    </w:p>
    <w:p w14:paraId="3B61A5E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Upravitelj groblja izdaje suglasnost iz stavka 3. ovoga članka u roku od 60 dana od dana predaje urednog zahtjeva i po plaćanju naknade iz stavka 6. ovoga članka.</w:t>
      </w:r>
    </w:p>
    <w:p w14:paraId="2C27A7E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Ako Upravitelj groblja  ne izda suglasnost iz stavka 3. ovoga članka ili ne odbije zahtjev uz navođenje razloga u roku iz stavka 5. ovoga članka, smatrat će se da je suglasnost izdana osim ako groblje ili grobno mjesto na kojem će se radovi izvoditi ima status kulturnog dobra ili status dobra od lokalnog značaja.</w:t>
      </w:r>
    </w:p>
    <w:p w14:paraId="0860255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Za radove na grobljima imaju status kulturnog dobra ili status dobra od lokalnog značaja, zahtjevu je potrebno priložiti odobrenje Ministarstva kulture, Konzervatorskog odjela, sukladno propisima o zaštiti i očuvanju kulturnih dobara.</w:t>
      </w:r>
    </w:p>
    <w:p w14:paraId="6B85B38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(6) Za izdavanje suglasnosti iz stavka 3. ovoga članka Upravitelj groblja ima pravo naplatiti naknadu čiju visinu određuje cjenikom Upravitelj groblja uz prethodnu suglasnost gradonačelnika.</w:t>
      </w:r>
    </w:p>
    <w:p w14:paraId="034526FA" w14:textId="77777777" w:rsidR="002276AE" w:rsidRPr="00021DC8" w:rsidRDefault="002276AE" w:rsidP="002276AE">
      <w:pPr>
        <w:shd w:val="clear" w:color="auto" w:fill="FFFFFF" w:themeFill="background1"/>
        <w:jc w:val="both"/>
        <w:rPr>
          <w:rFonts w:ascii="Arial" w:hAnsi="Arial" w:cs="Arial"/>
          <w:lang w:val="hr-HR"/>
        </w:rPr>
      </w:pPr>
    </w:p>
    <w:p w14:paraId="0EF4EBB6"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35.</w:t>
      </w:r>
    </w:p>
    <w:p w14:paraId="6503630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Upravitelj groblja određuje vrijeme u kojem se radovi na uređenju grobnih mjesta i izgradnji nadgrobnih spomenika i uređaja na grobnim mjestima mogu obavljati.</w:t>
      </w:r>
    </w:p>
    <w:p w14:paraId="4DFA35E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Upravitelj groblja može u određene dane u tjednu ili u određeno doba dana zabraniti izvođenje radova na uređenju grobnih mjesta i izgradnji nadgrobnih spomenika i uređaja</w:t>
      </w:r>
    </w:p>
    <w:p w14:paraId="12F34B5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 grobnim mjestima na groblju.</w:t>
      </w:r>
    </w:p>
    <w:p w14:paraId="1A9D3F3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Radi osiguravanja nesmetanog obavljanja ukopa i održavanja reda na groblju, osobe koje</w:t>
      </w:r>
    </w:p>
    <w:p w14:paraId="1D8DE95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izvode radove na groblju dužne su:</w:t>
      </w:r>
    </w:p>
    <w:p w14:paraId="683D3400" w14:textId="77777777" w:rsidR="002276AE" w:rsidRPr="00021DC8" w:rsidRDefault="002276AE" w:rsidP="002276AE">
      <w:pPr>
        <w:pStyle w:val="ListParagraph"/>
        <w:numPr>
          <w:ilvl w:val="0"/>
          <w:numId w:val="30"/>
        </w:numPr>
        <w:shd w:val="clear" w:color="auto" w:fill="FFFFFF" w:themeFill="background1"/>
        <w:spacing w:line="259" w:lineRule="auto"/>
        <w:jc w:val="both"/>
        <w:rPr>
          <w:rFonts w:ascii="Arial" w:hAnsi="Arial" w:cs="Arial"/>
          <w:lang w:val="hr-HR"/>
        </w:rPr>
      </w:pPr>
      <w:r w:rsidRPr="00021DC8">
        <w:rPr>
          <w:rFonts w:ascii="Arial" w:hAnsi="Arial" w:cs="Arial"/>
          <w:lang w:val="hr-HR"/>
        </w:rPr>
        <w:t>početak i završetak radova prijaviti Upravitelju groblja</w:t>
      </w:r>
    </w:p>
    <w:p w14:paraId="0F00C0D7" w14:textId="77777777" w:rsidR="002276AE" w:rsidRPr="00021DC8" w:rsidRDefault="002276AE" w:rsidP="002276AE">
      <w:pPr>
        <w:pStyle w:val="ListParagraph"/>
        <w:numPr>
          <w:ilvl w:val="0"/>
          <w:numId w:val="30"/>
        </w:numPr>
        <w:shd w:val="clear" w:color="auto" w:fill="FFFFFF" w:themeFill="background1"/>
        <w:spacing w:line="259" w:lineRule="auto"/>
        <w:jc w:val="both"/>
        <w:rPr>
          <w:rFonts w:ascii="Arial" w:hAnsi="Arial" w:cs="Arial"/>
          <w:lang w:val="hr-HR"/>
        </w:rPr>
      </w:pPr>
      <w:r w:rsidRPr="00021DC8">
        <w:rPr>
          <w:rFonts w:ascii="Arial" w:hAnsi="Arial" w:cs="Arial"/>
          <w:lang w:val="hr-HR"/>
        </w:rPr>
        <w:t>radove izvoditi tako da se do najveće mjere očuvaju mir i dostojanstvo na groblju, a</w:t>
      </w:r>
    </w:p>
    <w:p w14:paraId="2AF2AD9B" w14:textId="77777777" w:rsidR="002276AE" w:rsidRPr="00021DC8" w:rsidRDefault="002276AE" w:rsidP="002276AE">
      <w:pPr>
        <w:pStyle w:val="ListParagraph"/>
        <w:shd w:val="clear" w:color="auto" w:fill="FFFFFF" w:themeFill="background1"/>
        <w:jc w:val="both"/>
        <w:rPr>
          <w:rFonts w:ascii="Arial" w:hAnsi="Arial" w:cs="Arial"/>
          <w:lang w:val="hr-HR"/>
        </w:rPr>
      </w:pPr>
      <w:r w:rsidRPr="00021DC8">
        <w:rPr>
          <w:rFonts w:ascii="Arial" w:hAnsi="Arial" w:cs="Arial"/>
          <w:lang w:val="hr-HR"/>
        </w:rPr>
        <w:t>mogu se obavljati samo u dane i u vrijeme koje odredi Upravitelj groblja</w:t>
      </w:r>
    </w:p>
    <w:p w14:paraId="3AFAE14F" w14:textId="77777777" w:rsidR="002276AE" w:rsidRPr="00021DC8" w:rsidRDefault="002276AE" w:rsidP="002276AE">
      <w:pPr>
        <w:pStyle w:val="ListParagraph"/>
        <w:numPr>
          <w:ilvl w:val="0"/>
          <w:numId w:val="30"/>
        </w:numPr>
        <w:shd w:val="clear" w:color="auto" w:fill="FFFFFF" w:themeFill="background1"/>
        <w:spacing w:line="259" w:lineRule="auto"/>
        <w:jc w:val="both"/>
        <w:rPr>
          <w:rFonts w:ascii="Arial" w:hAnsi="Arial" w:cs="Arial"/>
          <w:lang w:val="hr-HR"/>
        </w:rPr>
      </w:pPr>
      <w:r w:rsidRPr="00021DC8">
        <w:rPr>
          <w:rFonts w:ascii="Arial" w:hAnsi="Arial" w:cs="Arial"/>
          <w:lang w:val="hr-HR"/>
        </w:rPr>
        <w:t>građevni materijal (opeka, kamen, šljunak, pijesak, cement, vapno i slično) držati na</w:t>
      </w:r>
    </w:p>
    <w:p w14:paraId="45A270E9" w14:textId="77777777" w:rsidR="002276AE" w:rsidRPr="00021DC8" w:rsidRDefault="002276AE" w:rsidP="002276AE">
      <w:pPr>
        <w:pStyle w:val="ListParagraph"/>
        <w:shd w:val="clear" w:color="auto" w:fill="FFFFFF" w:themeFill="background1"/>
        <w:jc w:val="both"/>
        <w:rPr>
          <w:rFonts w:ascii="Arial" w:hAnsi="Arial" w:cs="Arial"/>
          <w:lang w:val="hr-HR"/>
        </w:rPr>
      </w:pPr>
      <w:r w:rsidRPr="00021DC8">
        <w:rPr>
          <w:rFonts w:ascii="Arial" w:hAnsi="Arial" w:cs="Arial"/>
          <w:lang w:val="hr-HR"/>
        </w:rPr>
        <w:t xml:space="preserve">groblju samo za vrijeme izvođenja radova </w:t>
      </w:r>
    </w:p>
    <w:p w14:paraId="03D272FD" w14:textId="77777777" w:rsidR="002276AE" w:rsidRPr="00021DC8" w:rsidRDefault="002276AE" w:rsidP="002276AE">
      <w:pPr>
        <w:pStyle w:val="ListParagraph"/>
        <w:numPr>
          <w:ilvl w:val="0"/>
          <w:numId w:val="30"/>
        </w:numPr>
        <w:shd w:val="clear" w:color="auto" w:fill="FFFFFF" w:themeFill="background1"/>
        <w:spacing w:line="259" w:lineRule="auto"/>
        <w:jc w:val="both"/>
        <w:rPr>
          <w:rFonts w:ascii="Arial" w:hAnsi="Arial" w:cs="Arial"/>
          <w:lang w:val="hr-HR"/>
        </w:rPr>
      </w:pPr>
      <w:r w:rsidRPr="00021DC8">
        <w:rPr>
          <w:rFonts w:ascii="Arial" w:hAnsi="Arial" w:cs="Arial"/>
          <w:lang w:val="hr-HR"/>
        </w:rPr>
        <w:t>u slučaju prekida radova, odnosno nakon završetka radova, grobno mjesto i okoliš</w:t>
      </w:r>
    </w:p>
    <w:p w14:paraId="3B920D4E" w14:textId="77777777" w:rsidR="002276AE" w:rsidRPr="00021DC8" w:rsidRDefault="002276AE" w:rsidP="002276AE">
      <w:pPr>
        <w:pStyle w:val="ListParagraph"/>
        <w:shd w:val="clear" w:color="auto" w:fill="FFFFFF" w:themeFill="background1"/>
        <w:jc w:val="both"/>
        <w:rPr>
          <w:rFonts w:ascii="Arial" w:hAnsi="Arial" w:cs="Arial"/>
          <w:lang w:val="hr-HR"/>
        </w:rPr>
      </w:pPr>
      <w:r w:rsidRPr="00021DC8">
        <w:rPr>
          <w:rFonts w:ascii="Arial" w:hAnsi="Arial" w:cs="Arial"/>
          <w:lang w:val="hr-HR"/>
        </w:rPr>
        <w:t>dovesti u prijašnje stanje odnosno ostaviti ih urednima i čistima te otkloniti eventualno učinjenu štetu, a završetak radova prijaviti Upravitelju groblja</w:t>
      </w:r>
    </w:p>
    <w:p w14:paraId="6D15486B" w14:textId="77777777" w:rsidR="002276AE" w:rsidRPr="00021DC8" w:rsidRDefault="002276AE" w:rsidP="002276AE">
      <w:pPr>
        <w:pStyle w:val="ListParagraph"/>
        <w:numPr>
          <w:ilvl w:val="0"/>
          <w:numId w:val="30"/>
        </w:numPr>
        <w:shd w:val="clear" w:color="auto" w:fill="FFFFFF" w:themeFill="background1"/>
        <w:spacing w:line="259" w:lineRule="auto"/>
        <w:jc w:val="both"/>
        <w:rPr>
          <w:rFonts w:ascii="Arial" w:hAnsi="Arial" w:cs="Arial"/>
          <w:lang w:val="hr-HR"/>
        </w:rPr>
      </w:pPr>
      <w:r w:rsidRPr="00021DC8">
        <w:rPr>
          <w:rFonts w:ascii="Arial" w:hAnsi="Arial" w:cs="Arial"/>
          <w:lang w:val="hr-HR"/>
        </w:rPr>
        <w:t>prevoziti materijal u vrijeme te putovima i stazama koje odredi Upravitelj groblja</w:t>
      </w:r>
    </w:p>
    <w:p w14:paraId="64881DF7" w14:textId="77777777" w:rsidR="002276AE" w:rsidRPr="00021DC8" w:rsidRDefault="002276AE" w:rsidP="002276AE">
      <w:pPr>
        <w:pStyle w:val="ListParagraph"/>
        <w:numPr>
          <w:ilvl w:val="0"/>
          <w:numId w:val="30"/>
        </w:numPr>
        <w:shd w:val="clear" w:color="auto" w:fill="FFFFFF" w:themeFill="background1"/>
        <w:spacing w:line="259" w:lineRule="auto"/>
        <w:jc w:val="both"/>
        <w:rPr>
          <w:rFonts w:ascii="Arial" w:hAnsi="Arial" w:cs="Arial"/>
          <w:lang w:val="hr-HR"/>
        </w:rPr>
      </w:pPr>
      <w:r w:rsidRPr="00021DC8">
        <w:rPr>
          <w:rFonts w:ascii="Arial" w:hAnsi="Arial" w:cs="Arial"/>
          <w:lang w:val="hr-HR"/>
        </w:rPr>
        <w:t>vodu na groblju isključivo koristiti u svrhu radova i održavanja grobnih mjesta te izljevna mjesta ostavljati urednima.</w:t>
      </w:r>
    </w:p>
    <w:p w14:paraId="54F2788D"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36.</w:t>
      </w:r>
    </w:p>
    <w:p w14:paraId="7507A1A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Upravitelj groblja dužan je nakon obavijesti o završetku radova izvršiti pregled izvršenih</w:t>
      </w:r>
    </w:p>
    <w:p w14:paraId="40D2254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radova i okoliša te upozoriti izvođača da ukloni sve nedostatke ili eventualno učinjenu štetu.</w:t>
      </w:r>
    </w:p>
    <w:p w14:paraId="58EC7D3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(2) Upravitelj groblja dužan je odmah obustaviti sve radove koji se obavljaju bez suglasnosti ili protivno suglasnosti iz članka 36. stavka 3. ove Odluke. </w:t>
      </w:r>
    </w:p>
    <w:p w14:paraId="038B925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Ukoliko se radovi izvedu protivno dobivenom odobrenju, Upravitelj groblja će postupiti</w:t>
      </w:r>
    </w:p>
    <w:p w14:paraId="1C79459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sukladno odredbama Zakona o grobljima.</w:t>
      </w:r>
    </w:p>
    <w:p w14:paraId="737021C6" w14:textId="77777777" w:rsidR="002276AE" w:rsidRPr="00021DC8" w:rsidRDefault="002276AE" w:rsidP="002276AE">
      <w:pPr>
        <w:shd w:val="clear" w:color="auto" w:fill="FFFFFF" w:themeFill="background1"/>
        <w:rPr>
          <w:rFonts w:ascii="Arial" w:hAnsi="Arial" w:cs="Arial"/>
          <w:lang w:val="hr-HR"/>
        </w:rPr>
      </w:pPr>
    </w:p>
    <w:p w14:paraId="2FCC9A4C"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IX. UVJETI, NAČIN I MJESTO PROSIPANJA KREMIRANIH POSMRTNIH OSTATAKA UMRLE OSOBE</w:t>
      </w:r>
    </w:p>
    <w:p w14:paraId="574828B4"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37.</w:t>
      </w:r>
    </w:p>
    <w:p w14:paraId="064E6C18"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(1) Kremirani posmrtni ostaci umrle osobe ukapaju se na grobljima.</w:t>
      </w:r>
    </w:p>
    <w:p w14:paraId="09957B03"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(2) Na području Grada nije dopušteno prosipati pepeo umrle osobe unutar groblja, kao ni izvan groblja.</w:t>
      </w:r>
    </w:p>
    <w:p w14:paraId="469CCE99" w14:textId="77777777" w:rsidR="002276AE" w:rsidRPr="00021DC8" w:rsidRDefault="002276AE" w:rsidP="002276AE">
      <w:pPr>
        <w:shd w:val="clear" w:color="auto" w:fill="FFFFFF" w:themeFill="background1"/>
        <w:rPr>
          <w:rFonts w:ascii="Arial" w:hAnsi="Arial" w:cs="Arial"/>
          <w:lang w:val="hr-HR"/>
        </w:rPr>
      </w:pPr>
    </w:p>
    <w:p w14:paraId="08AE9961" w14:textId="77777777" w:rsidR="002276AE" w:rsidRPr="00021DC8" w:rsidRDefault="002276AE" w:rsidP="002276AE">
      <w:pPr>
        <w:shd w:val="clear" w:color="auto" w:fill="FFFFFF" w:themeFill="background1"/>
        <w:rPr>
          <w:rFonts w:ascii="Arial" w:hAnsi="Arial" w:cs="Arial"/>
          <w:lang w:val="hr-HR"/>
        </w:rPr>
      </w:pPr>
    </w:p>
    <w:p w14:paraId="2D3ED0E4"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X. UVJETI I MJERILA ZA PLAĆANJE NAKNADE PRI DODJELI GROBNOG MJESTA I GODIŠNJE GROBNE NAKNADE, KAO I MOGUĆNOST PLAĆANJA GODIŠNJE GROBNE NAKNADE UNAPRIJED</w:t>
      </w:r>
    </w:p>
    <w:p w14:paraId="5DE08C93"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38.</w:t>
      </w:r>
    </w:p>
    <w:p w14:paraId="0A7DC3C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Prilikom dodjele grobnog mjesta na korištenje plaća se naknada koja se utvrđuje rješenjem.</w:t>
      </w:r>
    </w:p>
    <w:p w14:paraId="15CBD9F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Visinu naknade za dodjelu grobnog mjesta na korištenje utvrđuje, Upravitelj groblja uz prethodnu suglasnost gradonačelnika Grada Duge Rese.</w:t>
      </w:r>
    </w:p>
    <w:p w14:paraId="4874E50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Korisnik grobnog mjesta stječe pravo korištenja grobnog mjesta pravomoćnošću rješenja</w:t>
      </w:r>
    </w:p>
    <w:p w14:paraId="47839F7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 dodjeli grobnog mjesta na korištenje i plaćanjem naknade za dodjelu grobnog mjesta na</w:t>
      </w:r>
    </w:p>
    <w:p w14:paraId="1F88F16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korištenje.</w:t>
      </w:r>
    </w:p>
    <w:p w14:paraId="63A26C4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Naknada za dodjelu grobnog mjesta na korištenje određuje se ovisno o veličini grobnog mjesta.</w:t>
      </w:r>
    </w:p>
    <w:p w14:paraId="692030BC" w14:textId="77777777" w:rsidR="002276AE" w:rsidRPr="00021DC8" w:rsidRDefault="002276AE" w:rsidP="002276AE">
      <w:pPr>
        <w:shd w:val="clear" w:color="auto" w:fill="FFFFFF" w:themeFill="background1"/>
        <w:jc w:val="both"/>
        <w:rPr>
          <w:rFonts w:ascii="Arial" w:hAnsi="Arial" w:cs="Arial"/>
          <w:color w:val="000000" w:themeColor="text1"/>
          <w:lang w:val="hr-HR"/>
        </w:rPr>
      </w:pPr>
      <w:r w:rsidRPr="00021DC8">
        <w:rPr>
          <w:rFonts w:ascii="Arial" w:hAnsi="Arial" w:cs="Arial"/>
          <w:color w:val="000000" w:themeColor="text1"/>
          <w:lang w:val="hr-HR"/>
        </w:rPr>
        <w:t xml:space="preserve">(5)Visina naknade za dodjelu grobnog mjesta na korištenje ovisi o tržišnoj cijeni 1 m² građevinskog zemljišta i dosadašnjim investicijskim ulaganjima na groblju. </w:t>
      </w:r>
    </w:p>
    <w:p w14:paraId="12FA99CE" w14:textId="77777777" w:rsidR="002276AE" w:rsidRPr="00021DC8" w:rsidRDefault="002276AE" w:rsidP="002276AE">
      <w:pPr>
        <w:shd w:val="clear" w:color="auto" w:fill="FFFFFF" w:themeFill="background1"/>
        <w:jc w:val="both"/>
        <w:rPr>
          <w:rFonts w:ascii="Arial" w:hAnsi="Arial" w:cs="Arial"/>
          <w:color w:val="000000" w:themeColor="text1"/>
          <w:lang w:val="hr-HR"/>
        </w:rPr>
      </w:pPr>
      <w:r w:rsidRPr="00021DC8">
        <w:rPr>
          <w:rFonts w:ascii="Arial" w:hAnsi="Arial" w:cs="Arial"/>
          <w:color w:val="000000" w:themeColor="text1"/>
          <w:lang w:val="hr-HR"/>
        </w:rPr>
        <w:t>(6) Prosječna tržišna cijena 1m</w:t>
      </w:r>
      <w:r w:rsidRPr="00021DC8">
        <w:rPr>
          <w:rFonts w:ascii="Arial" w:hAnsi="Arial" w:cs="Arial"/>
          <w:color w:val="000000" w:themeColor="text1"/>
          <w:vertAlign w:val="superscript"/>
          <w:lang w:val="hr-HR"/>
        </w:rPr>
        <w:t>2</w:t>
      </w:r>
      <w:r w:rsidRPr="00021DC8">
        <w:rPr>
          <w:rFonts w:ascii="Arial" w:hAnsi="Arial" w:cs="Arial"/>
          <w:color w:val="000000" w:themeColor="text1"/>
          <w:lang w:val="hr-HR"/>
        </w:rPr>
        <w:t xml:space="preserve"> građevinskog zemljišta za područje na kojem se groblje nalazi određuje se na temelju podataka o tržišnim cijenama građevinskog zemljišta.</w:t>
      </w:r>
    </w:p>
    <w:p w14:paraId="32EB30D4" w14:textId="77777777" w:rsidR="002276AE" w:rsidRPr="00021DC8" w:rsidRDefault="002276AE" w:rsidP="002276AE">
      <w:pPr>
        <w:shd w:val="clear" w:color="auto" w:fill="FFFFFF" w:themeFill="background1"/>
        <w:jc w:val="both"/>
        <w:rPr>
          <w:rFonts w:ascii="Arial" w:hAnsi="Arial" w:cs="Arial"/>
          <w:color w:val="000000" w:themeColor="text1"/>
          <w:lang w:val="hr-HR"/>
        </w:rPr>
      </w:pPr>
      <w:r w:rsidRPr="00021DC8">
        <w:rPr>
          <w:rFonts w:ascii="Arial" w:hAnsi="Arial" w:cs="Arial"/>
          <w:color w:val="000000" w:themeColor="text1"/>
          <w:lang w:val="hr-HR"/>
        </w:rPr>
        <w:t>(7) Pri dodjeli grobnog mjesta na korištenje prije potrebe za ukop (rezervaciji) korisnik uz naknadu za dodjelu grobnog mjesta na neodređeno vrijeme plaća i građevinske radove betoniranja , odnosno izrade betonskog okvira groba.</w:t>
      </w:r>
    </w:p>
    <w:p w14:paraId="03BD0950" w14:textId="77777777" w:rsidR="002276AE" w:rsidRPr="00021DC8" w:rsidRDefault="002276AE" w:rsidP="002276AE">
      <w:pPr>
        <w:shd w:val="clear" w:color="auto" w:fill="FFFFFF" w:themeFill="background1"/>
        <w:jc w:val="both"/>
        <w:rPr>
          <w:rFonts w:ascii="Arial" w:hAnsi="Arial" w:cs="Arial"/>
          <w:color w:val="000000" w:themeColor="text1"/>
          <w:lang w:val="hr-HR"/>
        </w:rPr>
      </w:pPr>
      <w:r w:rsidRPr="00021DC8">
        <w:rPr>
          <w:rFonts w:ascii="Arial" w:hAnsi="Arial" w:cs="Arial"/>
          <w:color w:val="000000" w:themeColor="text1"/>
          <w:lang w:val="hr-HR"/>
        </w:rPr>
        <w:t>(8) Naknada iz stavka 1. može se platiti u najviše četiri mjesečna obroka</w:t>
      </w:r>
    </w:p>
    <w:p w14:paraId="061B02CE" w14:textId="77777777" w:rsidR="002276AE" w:rsidRPr="00021DC8" w:rsidRDefault="002276AE" w:rsidP="002276AE">
      <w:pPr>
        <w:shd w:val="clear" w:color="auto" w:fill="FFFFFF" w:themeFill="background1"/>
        <w:jc w:val="both"/>
        <w:rPr>
          <w:rFonts w:ascii="Arial" w:hAnsi="Arial" w:cs="Arial"/>
          <w:lang w:val="hr-HR"/>
        </w:rPr>
      </w:pPr>
    </w:p>
    <w:p w14:paraId="554749EA"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39.</w:t>
      </w:r>
    </w:p>
    <w:p w14:paraId="2AEB6EE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(1) Korisnik je dužan redovito plaćati godišnju grobnu naknadu kao naknadu za održavanje i upravljanje grobljem.</w:t>
      </w:r>
    </w:p>
    <w:p w14:paraId="25094B3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Plaćanjem godišnje grobne naknade korisnik grobnog mjesta ne oslobađa se obveze održavanja grobnog mjesta koje mu je dano na korištenje.</w:t>
      </w:r>
    </w:p>
    <w:p w14:paraId="709632A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Visinu naknade iz stavka 1. ovoga članka utvrđuje Upravitelj groblja uz prethodnu</w:t>
      </w:r>
    </w:p>
    <w:p w14:paraId="4D22E03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suglasnost gradonačelnika Grada Duge Rese.</w:t>
      </w:r>
    </w:p>
    <w:p w14:paraId="4DFFFE2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Visina godišnje grobne naknade svakog pojedinog grobnog mjesta utvrđuje se ovisno o njegovoj površini, a na bazi procjene troškova upravljanja te redovnog i investicijskog održavanja groblja po 1m2, a sukladno godišnjem programu održavanja groblja, umanjujući iste za iznos sudjelovanja Grada u navedenim troškovima.</w:t>
      </w:r>
    </w:p>
    <w:p w14:paraId="70C556F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Za grobna mjesta uređena kao grobnice visina godišnje naknade uvećava se za indeks 1,5.</w:t>
      </w:r>
    </w:p>
    <w:p w14:paraId="5DA6EC5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Godišnja grobna naknada plaća se na temelju računa koju Upravitelj groblja dostavlja</w:t>
      </w:r>
    </w:p>
    <w:p w14:paraId="67C4D97B"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osobi koja je u grobni očevidnik upisana kao korisnik grobnog mjesta ili </w:t>
      </w:r>
      <w:proofErr w:type="spellStart"/>
      <w:r w:rsidRPr="00021DC8">
        <w:rPr>
          <w:rFonts w:ascii="Arial" w:hAnsi="Arial" w:cs="Arial"/>
          <w:lang w:val="hr-HR"/>
        </w:rPr>
        <w:t>platitelj</w:t>
      </w:r>
      <w:proofErr w:type="spellEnd"/>
      <w:r w:rsidRPr="00021DC8">
        <w:rPr>
          <w:rFonts w:ascii="Arial" w:hAnsi="Arial" w:cs="Arial"/>
          <w:lang w:val="hr-HR"/>
        </w:rPr>
        <w:t xml:space="preserve"> godišnje grobne naknade za pojedinog korisnika grobnog mjesta.</w:t>
      </w:r>
    </w:p>
    <w:p w14:paraId="05D83FC5"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(5) U slučaju </w:t>
      </w:r>
      <w:proofErr w:type="spellStart"/>
      <w:r w:rsidRPr="00021DC8">
        <w:rPr>
          <w:rFonts w:ascii="Arial" w:hAnsi="Arial" w:cs="Arial"/>
          <w:lang w:val="hr-HR"/>
        </w:rPr>
        <w:t>sukorisništva</w:t>
      </w:r>
      <w:proofErr w:type="spellEnd"/>
      <w:r w:rsidRPr="00021DC8">
        <w:rPr>
          <w:rFonts w:ascii="Arial" w:hAnsi="Arial" w:cs="Arial"/>
          <w:lang w:val="hr-HR"/>
        </w:rPr>
        <w:t xml:space="preserve"> grobnog mjesta, uplatnica se dostavlja svakom od korisnika sukladno udjelu u pravu korištenja grobnog mjesta.</w:t>
      </w:r>
    </w:p>
    <w:p w14:paraId="5413144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(6) Korisnicima grobnih mjesta koji nisu platili godišnju grobnu naknadu u propisanim rokovima, Upravitelj groblja obračunava zakonske zatezne kamate i dostavlja opomene, a protiv korisnika koji ni nakon toga nisu izvršili plaćanje, poduzima zakonom propisane mjere.</w:t>
      </w:r>
    </w:p>
    <w:p w14:paraId="7AFCB11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(7) Iznimno, na zahtjev korisnika grobnog mjesta, Upravitelj groblja može odobriti plaćanje</w:t>
      </w:r>
    </w:p>
    <w:p w14:paraId="4B23ABE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godišnje grobne naknade unaprijed za više godina, uz plaćanje moguće razlike u iznosu</w:t>
      </w:r>
    </w:p>
    <w:p w14:paraId="3285CACE"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 xml:space="preserve">naknade, u slučaju da do promjene iznosa godišnje grobne naknade dođe nakon uplate , o čemu se s korisnikom zaključuje poseban sporazum. </w:t>
      </w:r>
    </w:p>
    <w:p w14:paraId="51C2022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(8) Godišnja grobna naknada prihod je Upravitelja groblja, a koristi se za namjene propisane</w:t>
      </w:r>
    </w:p>
    <w:p w14:paraId="1ADA3AD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ovom Odlukom.</w:t>
      </w:r>
    </w:p>
    <w:p w14:paraId="410EF57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(9) Upravitelj groblja je dužan evidentirati svaku izvršenu uplatu u zasebnim evidencijama.</w:t>
      </w:r>
    </w:p>
    <w:p w14:paraId="75EB76AC" w14:textId="77777777" w:rsidR="002276AE" w:rsidRPr="00021DC8" w:rsidRDefault="002276AE" w:rsidP="002276AE">
      <w:pPr>
        <w:shd w:val="clear" w:color="auto" w:fill="FFFFFF" w:themeFill="background1"/>
        <w:jc w:val="both"/>
        <w:rPr>
          <w:rFonts w:ascii="Arial" w:hAnsi="Arial" w:cs="Arial"/>
          <w:lang w:val="hr-HR"/>
        </w:rPr>
      </w:pPr>
    </w:p>
    <w:p w14:paraId="65349746" w14:textId="77777777" w:rsidR="002276AE" w:rsidRPr="00021DC8" w:rsidRDefault="002276AE" w:rsidP="002276AE">
      <w:pPr>
        <w:shd w:val="clear" w:color="auto" w:fill="FFFFFF" w:themeFill="background1"/>
        <w:rPr>
          <w:rFonts w:ascii="Arial" w:hAnsi="Arial" w:cs="Arial"/>
          <w:lang w:val="hr-HR"/>
        </w:rPr>
      </w:pPr>
    </w:p>
    <w:p w14:paraId="2D9C3CC3"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XI. UVJETI ZA USTUPANJE PRAVA KORIŠTENJA GROBNOG MJESTA TREĆIM OSOBAMA</w:t>
      </w:r>
    </w:p>
    <w:p w14:paraId="5DD3C0A2"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40.</w:t>
      </w:r>
    </w:p>
    <w:p w14:paraId="1F91DEBF"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(1) Korisnik može trećoj osobi ugovorom ustupiti svoje pravo korištenja grobnog mjesta na</w:t>
      </w:r>
    </w:p>
    <w:p w14:paraId="3A1AFB56"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način propisan odredbama Zakona o grobljima.</w:t>
      </w:r>
    </w:p>
    <w:p w14:paraId="3828E3B1"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(2) Pravomoćno rješenje o nasljeđivanju, ugovor o ustupu ili drugu valjanu ispravu, sud ili</w:t>
      </w:r>
    </w:p>
    <w:p w14:paraId="13B3C1CA"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javni bilježnik kao povjerenik suda, dostavlja Upravitelju groblja po službenoj dužnosti.</w:t>
      </w:r>
    </w:p>
    <w:p w14:paraId="721E169B" w14:textId="77777777" w:rsidR="002276AE" w:rsidRPr="00021DC8" w:rsidRDefault="002276AE" w:rsidP="002276AE">
      <w:pPr>
        <w:shd w:val="clear" w:color="auto" w:fill="FFFFFF" w:themeFill="background1"/>
        <w:rPr>
          <w:rFonts w:ascii="Arial" w:hAnsi="Arial" w:cs="Arial"/>
          <w:lang w:val="hr-HR"/>
        </w:rPr>
      </w:pPr>
    </w:p>
    <w:p w14:paraId="0756294E"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41.</w:t>
      </w:r>
    </w:p>
    <w:p w14:paraId="0F7B4585"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Prilikom ustupanja prava korištenja grobnog mjesta trećim osobama primjenjuju se pravila iz</w:t>
      </w:r>
    </w:p>
    <w:p w14:paraId="0726AAEE"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članka 11. i članka 12. ove Odluke.</w:t>
      </w:r>
    </w:p>
    <w:p w14:paraId="717814FF"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42.</w:t>
      </w:r>
    </w:p>
    <w:p w14:paraId="26CA5EBE"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Ukoliko se prilikom ustupanja prava korištenja grobnog mjesta trećim osobama, pokojnici koji</w:t>
      </w:r>
    </w:p>
    <w:p w14:paraId="3CA16C46"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su ukopani u grobnom mjestu koje je predmet ustupa ne premještaju iz predmetnog grobnog</w:t>
      </w:r>
    </w:p>
    <w:p w14:paraId="17C39DB0"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mjesta, novi korisnik grobnog mjesta dužan je na spomeniku istaknuti obavezne podatke i o tim umrlim osobama, sukladno Zakonu o grobljima.</w:t>
      </w:r>
    </w:p>
    <w:p w14:paraId="46851DC3" w14:textId="77777777" w:rsidR="002276AE" w:rsidRPr="00021DC8" w:rsidRDefault="002276AE" w:rsidP="002276AE">
      <w:pPr>
        <w:shd w:val="clear" w:color="auto" w:fill="FFFFFF" w:themeFill="background1"/>
        <w:rPr>
          <w:rFonts w:ascii="Arial" w:hAnsi="Arial" w:cs="Arial"/>
          <w:lang w:val="hr-HR"/>
        </w:rPr>
      </w:pPr>
    </w:p>
    <w:p w14:paraId="7BD39DD9" w14:textId="77777777" w:rsidR="002276AE" w:rsidRPr="00021DC8" w:rsidRDefault="002276AE" w:rsidP="002276AE">
      <w:pPr>
        <w:shd w:val="clear" w:color="auto" w:fill="FFFFFF" w:themeFill="background1"/>
        <w:rPr>
          <w:rFonts w:ascii="Arial" w:hAnsi="Arial" w:cs="Arial"/>
          <w:lang w:val="hr-HR"/>
        </w:rPr>
      </w:pPr>
    </w:p>
    <w:p w14:paraId="005B9023"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XII. MOGUĆNOST DA POJEDINI DIJELOVI GROBLJA SLUŽE ZA UKOPE ČLANOVA POJEDINIH VJERSKIH ZAJEDNICA TE MOGUĆNOST DA SE NA TIM DIJELOVIMA GROBLJA UKOP OBAVLJA UZ PRETHODNU SUGLASNOST PREDSTAVNIKA TIH VJERSKIH ZAJEDNICA</w:t>
      </w:r>
    </w:p>
    <w:p w14:paraId="53B53D65"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43.</w:t>
      </w:r>
    </w:p>
    <w:p w14:paraId="6B012BC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 smislu odredbe Zakona o grobljima, pojedini dijelovi groblja ne mogu se rezervirati isključivo za ukope članova pojedinih vjerskih zajednica. Ukopi se obavljaju sukladno odredbama Zakona o groblju i ovoj Odluci, bez prethodne suglasnosti predstavnika vjerskih zajednica.</w:t>
      </w:r>
    </w:p>
    <w:p w14:paraId="26F847BB" w14:textId="77777777" w:rsidR="002276AE" w:rsidRPr="00021DC8" w:rsidRDefault="002276AE" w:rsidP="002276AE">
      <w:pPr>
        <w:shd w:val="clear" w:color="auto" w:fill="FFFFFF" w:themeFill="background1"/>
        <w:jc w:val="both"/>
        <w:rPr>
          <w:rFonts w:ascii="Arial" w:hAnsi="Arial" w:cs="Arial"/>
          <w:lang w:val="hr-HR"/>
        </w:rPr>
      </w:pPr>
    </w:p>
    <w:p w14:paraId="1DE4A8D4" w14:textId="77777777" w:rsidR="002276AE" w:rsidRPr="00021DC8" w:rsidRDefault="002276AE" w:rsidP="002276AE">
      <w:pPr>
        <w:shd w:val="clear" w:color="auto" w:fill="FFFFFF" w:themeFill="background1"/>
        <w:jc w:val="both"/>
        <w:rPr>
          <w:rFonts w:ascii="Arial" w:hAnsi="Arial" w:cs="Arial"/>
          <w:lang w:val="hr-HR"/>
        </w:rPr>
      </w:pPr>
    </w:p>
    <w:p w14:paraId="682D82F6" w14:textId="77777777" w:rsidR="002276AE" w:rsidRPr="00021DC8" w:rsidRDefault="002276AE" w:rsidP="002276AE">
      <w:pPr>
        <w:shd w:val="clear" w:color="auto" w:fill="FFFFFF" w:themeFill="background1"/>
        <w:jc w:val="both"/>
        <w:rPr>
          <w:rFonts w:ascii="Arial" w:hAnsi="Arial" w:cs="Arial"/>
          <w:b/>
          <w:bCs/>
          <w:lang w:val="hr-HR"/>
        </w:rPr>
      </w:pPr>
      <w:r w:rsidRPr="00021DC8">
        <w:rPr>
          <w:rFonts w:ascii="Arial" w:hAnsi="Arial" w:cs="Arial"/>
          <w:b/>
          <w:bCs/>
          <w:lang w:val="hr-HR"/>
        </w:rPr>
        <w:t>XIII. MOGUĆNOST DA DIO GROBLJA USTUPI DRUGOJ JEDINICI LOKALNE SAMOUPRAVE ILI DA SKLOPI UGOVOR O ZAJEDNIČKOM KORIŠTENJU GROBLJA S DRUGOM JEDINICOM LOKALNE SAMOUPRAVE</w:t>
      </w:r>
    </w:p>
    <w:p w14:paraId="35060F2E"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44.</w:t>
      </w:r>
    </w:p>
    <w:p w14:paraId="44811C3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 smislu odredbe Zakona o grobljima, dio groblja ne može se ustupiti drugoj jedinici lokalne samouprave niti se može sklopiti ugovor o zajedničkom korištenju groblja s drugom jedinicom lokalne samouprave.</w:t>
      </w:r>
    </w:p>
    <w:p w14:paraId="282384C1" w14:textId="77777777" w:rsidR="002276AE" w:rsidRPr="00021DC8" w:rsidRDefault="002276AE" w:rsidP="002276AE">
      <w:pPr>
        <w:shd w:val="clear" w:color="auto" w:fill="FFFFFF" w:themeFill="background1"/>
        <w:jc w:val="both"/>
        <w:rPr>
          <w:rFonts w:ascii="Arial" w:hAnsi="Arial" w:cs="Arial"/>
          <w:b/>
          <w:bCs/>
          <w:lang w:val="hr-HR"/>
        </w:rPr>
      </w:pPr>
    </w:p>
    <w:p w14:paraId="75A8AABD"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XIV. MOGUĆNOST DA SE GROBNO MJESTO DODIJELI NA KORIŠTENJE BEZ OBVEZE PREMJEŠTANJA OSTATAKA TIJELA UMRLIH OSOBA U ZAJEDNIČKU GROBNICU</w:t>
      </w:r>
    </w:p>
    <w:p w14:paraId="62AB1190"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45.</w:t>
      </w:r>
    </w:p>
    <w:p w14:paraId="57CDB9B9"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Grobna mjesta za koja je Upravitelj groblja utvrdio da su, sukladno Zakonu o grobljima,</w:t>
      </w:r>
    </w:p>
    <w:p w14:paraId="0A5AC414"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grobna mjesta bez korisnika ili su ih korisnici vratili odnosno ustupili Upravitelju groblja, dodjeljuju se na korištenje novim korisnicima bez da se iz takvih grobnih mjesta premještaju ostaci tijela ili urni u zajedničku grobnicu, osim kod betoniranih grobnica i grobnica za kod kojih se ostaci tijela ili urni prije dodjele novom korisniku premještaju u zajedničku grobnicu.</w:t>
      </w:r>
    </w:p>
    <w:p w14:paraId="5720ECE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Iznimno od stavka 1. ovoga članka, na zahtjev novog korisnika grobnog mjesta ili temeljem procjene Upravitelja groblja  mogu se premjestiti posmrtni ostaci iz grobnog mjesta i preseliti u zajedničku grobnicu Upravitelja groblja.</w:t>
      </w:r>
    </w:p>
    <w:p w14:paraId="252C8E1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Trošak preseljenja posmrtnih ostataka  po zahtjevu novog korisnika snosi novi korisnik grobnog mjesta, sukladno važećem Cjeniku.</w:t>
      </w:r>
    </w:p>
    <w:p w14:paraId="3953E91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(4) Kada se radi preseljenje posmrtnih ostataka u zajedničku grobnicu Upravitelja groblja,</w:t>
      </w:r>
    </w:p>
    <w:p w14:paraId="6321DDF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naručitelj preseljenja dužan je, sukladno važećem Cjeniku, Upravitelju groblja platiti najam zajedničke grobnice Upravitelja groblja, za period od 10 godina, po smještenom lijesu.</w:t>
      </w:r>
    </w:p>
    <w:p w14:paraId="254C1E13"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(5) Ukoliko se iz grobnog mjesta iz stavka 1. ovoga članka ne premjeste posmrtni ostaci</w:t>
      </w:r>
    </w:p>
    <w:p w14:paraId="742A893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ukopani u predmetno grobno mjesto, novi korisnik grobnog mjesta dužan je na spomeniku istaknuti obavezne podatke i o tim umrlim osobama, sukladno Zakonu o grobljima.</w:t>
      </w:r>
    </w:p>
    <w:p w14:paraId="1EDF7D78" w14:textId="77777777" w:rsidR="002276AE" w:rsidRPr="00021DC8" w:rsidRDefault="002276AE" w:rsidP="002276AE">
      <w:pPr>
        <w:shd w:val="clear" w:color="auto" w:fill="FFFFFF" w:themeFill="background1"/>
        <w:jc w:val="both"/>
        <w:rPr>
          <w:rFonts w:ascii="Arial" w:hAnsi="Arial" w:cs="Arial"/>
          <w:lang w:val="hr-HR"/>
        </w:rPr>
      </w:pPr>
    </w:p>
    <w:p w14:paraId="7EDD20C2"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XV. PRAVILA ZA ODREĐIVANJE NAKNADE ZA STJECANJE OPREME I UREĐAJA KOJI SE NALAZE NA GROBNOM MJESTU BEZ KORISNIKA GROBNOG MJESTA</w:t>
      </w:r>
    </w:p>
    <w:p w14:paraId="043EAD37" w14:textId="77777777" w:rsidR="002276AE" w:rsidRPr="00021DC8" w:rsidRDefault="002276AE" w:rsidP="002276AE">
      <w:pPr>
        <w:shd w:val="clear" w:color="auto" w:fill="FFFFFF" w:themeFill="background1"/>
        <w:jc w:val="center"/>
        <w:rPr>
          <w:rFonts w:ascii="Arial" w:hAnsi="Arial" w:cs="Arial"/>
          <w:lang w:val="hr-HR"/>
        </w:rPr>
      </w:pPr>
      <w:r w:rsidRPr="00021DC8">
        <w:rPr>
          <w:rFonts w:ascii="Arial" w:hAnsi="Arial" w:cs="Arial"/>
          <w:b/>
          <w:bCs/>
          <w:lang w:val="hr-HR"/>
        </w:rPr>
        <w:t>Članak 46</w:t>
      </w:r>
      <w:r w:rsidRPr="00021DC8">
        <w:rPr>
          <w:rFonts w:ascii="Arial" w:hAnsi="Arial" w:cs="Arial"/>
          <w:lang w:val="hr-HR"/>
        </w:rPr>
        <w:t>.</w:t>
      </w:r>
    </w:p>
    <w:p w14:paraId="7387B878"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(1) Grobna mjesta bez korisnika koja imaju opremu i uređaj, dodjeljuju se novom korisniku koji plaća:</w:t>
      </w:r>
    </w:p>
    <w:p w14:paraId="38BCDB37" w14:textId="77777777" w:rsidR="002276AE" w:rsidRPr="00021DC8" w:rsidRDefault="002276AE" w:rsidP="002276AE">
      <w:pPr>
        <w:pStyle w:val="ListParagraph"/>
        <w:numPr>
          <w:ilvl w:val="0"/>
          <w:numId w:val="36"/>
        </w:numPr>
        <w:shd w:val="clear" w:color="auto" w:fill="FFFFFF" w:themeFill="background1"/>
        <w:spacing w:line="259" w:lineRule="auto"/>
        <w:jc w:val="both"/>
        <w:rPr>
          <w:rFonts w:ascii="Arial" w:hAnsi="Arial" w:cs="Arial"/>
          <w:lang w:val="hr-HR"/>
        </w:rPr>
      </w:pPr>
      <w:r w:rsidRPr="00021DC8">
        <w:rPr>
          <w:rFonts w:ascii="Arial" w:hAnsi="Arial" w:cs="Arial"/>
          <w:lang w:val="hr-HR"/>
        </w:rPr>
        <w:t>naknadu za dodjelu grobnog mjesta na korištenje i</w:t>
      </w:r>
    </w:p>
    <w:p w14:paraId="40329E21" w14:textId="77777777" w:rsidR="002276AE" w:rsidRPr="00021DC8" w:rsidRDefault="002276AE" w:rsidP="002276AE">
      <w:pPr>
        <w:pStyle w:val="ListParagraph"/>
        <w:numPr>
          <w:ilvl w:val="0"/>
          <w:numId w:val="36"/>
        </w:numPr>
        <w:shd w:val="clear" w:color="auto" w:fill="FFFFFF" w:themeFill="background1"/>
        <w:spacing w:line="259" w:lineRule="auto"/>
        <w:jc w:val="both"/>
        <w:rPr>
          <w:rFonts w:ascii="Arial" w:hAnsi="Arial" w:cs="Arial"/>
          <w:lang w:val="hr-HR"/>
        </w:rPr>
      </w:pPr>
      <w:r w:rsidRPr="00021DC8">
        <w:rPr>
          <w:rFonts w:ascii="Arial" w:hAnsi="Arial" w:cs="Arial"/>
          <w:lang w:val="hr-HR"/>
        </w:rPr>
        <w:t>naknadu za stjecanje opreme i uređaja koji se nalaze na grobnom mjestu bez korisnika.</w:t>
      </w:r>
    </w:p>
    <w:p w14:paraId="70E926F6"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Upravitelj groblja dužan je donijeti Pravilnik o dodjeli grobnog mjesta bez korisnika s</w:t>
      </w:r>
    </w:p>
    <w:p w14:paraId="3B889671"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opremom i uređajem kojim se određuje postupak procjene njihove vrijednosti.</w:t>
      </w:r>
    </w:p>
    <w:p w14:paraId="02003643" w14:textId="77777777" w:rsidR="002276AE" w:rsidRPr="00021DC8" w:rsidRDefault="002276AE" w:rsidP="002276AE">
      <w:pPr>
        <w:shd w:val="clear" w:color="auto" w:fill="FFFFFF" w:themeFill="background1"/>
        <w:jc w:val="both"/>
        <w:rPr>
          <w:rFonts w:ascii="Arial" w:hAnsi="Arial" w:cs="Arial"/>
          <w:lang w:val="hr-HR"/>
        </w:rPr>
      </w:pPr>
    </w:p>
    <w:p w14:paraId="5D2E4735" w14:textId="77777777" w:rsidR="002276AE" w:rsidRPr="00021DC8" w:rsidRDefault="002276AE" w:rsidP="002276AE">
      <w:pPr>
        <w:shd w:val="clear" w:color="auto" w:fill="FFFFFF" w:themeFill="background1"/>
        <w:rPr>
          <w:rFonts w:ascii="Arial" w:hAnsi="Arial" w:cs="Arial"/>
          <w:lang w:val="hr-HR"/>
        </w:rPr>
      </w:pPr>
    </w:p>
    <w:p w14:paraId="536EB62A"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XVI. NADZOR</w:t>
      </w:r>
    </w:p>
    <w:p w14:paraId="594F480A"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47.</w:t>
      </w:r>
    </w:p>
    <w:p w14:paraId="518B9F38"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 xml:space="preserve">Nadzor nad primjenom ove Odluke obavljaju komunalni  redar Grada u skladu s ovlastima koje proizlaze iz zakona kojim se uređuje održavanje komunalnog reda. </w:t>
      </w:r>
    </w:p>
    <w:p w14:paraId="7467FD49" w14:textId="77777777" w:rsidR="002276AE" w:rsidRPr="00021DC8" w:rsidRDefault="002276AE" w:rsidP="002276AE">
      <w:pPr>
        <w:shd w:val="clear" w:color="auto" w:fill="FFFFFF" w:themeFill="background1"/>
        <w:rPr>
          <w:rFonts w:ascii="Arial" w:hAnsi="Arial" w:cs="Arial"/>
          <w:lang w:val="hr-HR"/>
        </w:rPr>
      </w:pPr>
    </w:p>
    <w:p w14:paraId="546CC078" w14:textId="77777777" w:rsidR="002276AE" w:rsidRPr="00021DC8" w:rsidRDefault="002276AE" w:rsidP="002276AE">
      <w:pPr>
        <w:shd w:val="clear" w:color="auto" w:fill="FFFFFF" w:themeFill="background1"/>
        <w:rPr>
          <w:rFonts w:ascii="Arial" w:hAnsi="Arial" w:cs="Arial"/>
          <w:b/>
          <w:bCs/>
          <w:lang w:val="hr-HR"/>
        </w:rPr>
      </w:pPr>
      <w:r w:rsidRPr="00021DC8">
        <w:rPr>
          <w:rFonts w:ascii="Arial" w:hAnsi="Arial" w:cs="Arial"/>
          <w:b/>
          <w:bCs/>
          <w:lang w:val="hr-HR"/>
        </w:rPr>
        <w:t>XVII. PREKRŠAJNE ODREDBE</w:t>
      </w:r>
    </w:p>
    <w:p w14:paraId="6B20AB9C" w14:textId="77777777" w:rsidR="002276AE" w:rsidRPr="00021DC8" w:rsidRDefault="002276AE" w:rsidP="002276AE">
      <w:pPr>
        <w:shd w:val="clear" w:color="auto" w:fill="FFFFFF" w:themeFill="background1"/>
        <w:jc w:val="center"/>
        <w:rPr>
          <w:rFonts w:ascii="Arial" w:hAnsi="Arial" w:cs="Arial"/>
          <w:lang w:val="hr-HR"/>
        </w:rPr>
      </w:pPr>
      <w:r w:rsidRPr="00021DC8">
        <w:rPr>
          <w:rFonts w:ascii="Arial" w:hAnsi="Arial" w:cs="Arial"/>
          <w:b/>
          <w:bCs/>
          <w:lang w:val="hr-HR"/>
        </w:rPr>
        <w:t>Članak 48.</w:t>
      </w:r>
      <w:r w:rsidRPr="00021DC8">
        <w:rPr>
          <w:rFonts w:ascii="Arial" w:hAnsi="Arial" w:cs="Arial"/>
          <w:lang w:val="hr-HR"/>
        </w:rPr>
        <w:t>.</w:t>
      </w:r>
    </w:p>
    <w:p w14:paraId="5F646EB7"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Novčanom kaznom u iznosu od 500,00 do 1.200,00 eura kaznit će se za prekršaj Upravitelj</w:t>
      </w:r>
    </w:p>
    <w:p w14:paraId="2AF843D0"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groblja ako:</w:t>
      </w:r>
    </w:p>
    <w:p w14:paraId="114E5A88" w14:textId="77777777" w:rsidR="002276AE" w:rsidRPr="00021DC8" w:rsidRDefault="002276AE" w:rsidP="002276AE">
      <w:pPr>
        <w:pStyle w:val="ListParagraph"/>
        <w:numPr>
          <w:ilvl w:val="0"/>
          <w:numId w:val="38"/>
        </w:numPr>
        <w:shd w:val="clear" w:color="auto" w:fill="FFFFFF" w:themeFill="background1"/>
        <w:spacing w:after="160" w:line="259" w:lineRule="auto"/>
        <w:rPr>
          <w:rFonts w:ascii="Arial" w:hAnsi="Arial" w:cs="Arial"/>
          <w:lang w:val="hr-HR"/>
        </w:rPr>
      </w:pPr>
      <w:r w:rsidRPr="00021DC8">
        <w:rPr>
          <w:rFonts w:ascii="Arial" w:hAnsi="Arial" w:cs="Arial"/>
          <w:lang w:val="hr-HR"/>
        </w:rPr>
        <w:t>ne uređuje i ne održava zajedničke grobnice, spomen-grobnice, spomen-parkove, spomenike i sakralna obilježja</w:t>
      </w:r>
    </w:p>
    <w:p w14:paraId="05F3D054" w14:textId="77777777" w:rsidR="002276AE" w:rsidRPr="00021DC8" w:rsidRDefault="002276AE" w:rsidP="002276AE">
      <w:pPr>
        <w:pStyle w:val="ListParagraph"/>
        <w:numPr>
          <w:ilvl w:val="0"/>
          <w:numId w:val="38"/>
        </w:numPr>
        <w:shd w:val="clear" w:color="auto" w:fill="FFFFFF" w:themeFill="background1"/>
        <w:spacing w:after="160" w:line="259" w:lineRule="auto"/>
        <w:rPr>
          <w:rFonts w:ascii="Arial" w:hAnsi="Arial" w:cs="Arial"/>
          <w:lang w:val="hr-HR"/>
        </w:rPr>
      </w:pPr>
      <w:r w:rsidRPr="00021DC8">
        <w:rPr>
          <w:rFonts w:ascii="Arial" w:hAnsi="Arial" w:cs="Arial"/>
          <w:lang w:val="hr-HR"/>
        </w:rPr>
        <w:t>postupa suprotno članku 22. stavku 1. ove Odluke</w:t>
      </w:r>
    </w:p>
    <w:p w14:paraId="758BCD7A" w14:textId="77777777" w:rsidR="002276AE" w:rsidRPr="00021DC8" w:rsidRDefault="002276AE" w:rsidP="002276AE">
      <w:pPr>
        <w:pStyle w:val="ListParagraph"/>
        <w:numPr>
          <w:ilvl w:val="0"/>
          <w:numId w:val="38"/>
        </w:numPr>
        <w:shd w:val="clear" w:color="auto" w:fill="FFFFFF" w:themeFill="background1"/>
        <w:spacing w:after="160" w:line="259" w:lineRule="auto"/>
        <w:rPr>
          <w:rFonts w:ascii="Arial" w:hAnsi="Arial" w:cs="Arial"/>
          <w:lang w:val="hr-HR"/>
        </w:rPr>
      </w:pPr>
      <w:r w:rsidRPr="00021DC8">
        <w:rPr>
          <w:rFonts w:ascii="Arial" w:hAnsi="Arial" w:cs="Arial"/>
          <w:lang w:val="hr-HR"/>
        </w:rPr>
        <w:t>postupa suprotno članku 26. ove Odluke</w:t>
      </w:r>
    </w:p>
    <w:p w14:paraId="0F56AC8C" w14:textId="77777777" w:rsidR="002276AE" w:rsidRPr="00021DC8" w:rsidRDefault="002276AE" w:rsidP="002276AE">
      <w:pPr>
        <w:pStyle w:val="ListParagraph"/>
        <w:numPr>
          <w:ilvl w:val="0"/>
          <w:numId w:val="38"/>
        </w:numPr>
        <w:shd w:val="clear" w:color="auto" w:fill="FFFFFF" w:themeFill="background1"/>
        <w:spacing w:after="160" w:line="259" w:lineRule="auto"/>
        <w:rPr>
          <w:rFonts w:ascii="Arial" w:hAnsi="Arial" w:cs="Arial"/>
          <w:lang w:val="hr-HR"/>
        </w:rPr>
      </w:pPr>
      <w:r w:rsidRPr="00021DC8">
        <w:rPr>
          <w:rFonts w:ascii="Arial" w:hAnsi="Arial" w:cs="Arial"/>
          <w:lang w:val="hr-HR"/>
        </w:rPr>
        <w:t>na svojoj mrežnoj stranici i na svakom ulazu u groblje ne objavi Odluku o pravilima</w:t>
      </w:r>
    </w:p>
    <w:p w14:paraId="0B2627A4" w14:textId="77777777" w:rsidR="002276AE" w:rsidRPr="00021DC8" w:rsidRDefault="002276AE" w:rsidP="002276AE">
      <w:pPr>
        <w:pStyle w:val="ListParagraph"/>
        <w:numPr>
          <w:ilvl w:val="0"/>
          <w:numId w:val="38"/>
        </w:numPr>
        <w:shd w:val="clear" w:color="auto" w:fill="FFFFFF" w:themeFill="background1"/>
        <w:spacing w:after="160" w:line="259" w:lineRule="auto"/>
        <w:rPr>
          <w:rFonts w:ascii="Arial" w:hAnsi="Arial" w:cs="Arial"/>
          <w:lang w:val="hr-HR"/>
        </w:rPr>
      </w:pPr>
      <w:r w:rsidRPr="00021DC8">
        <w:rPr>
          <w:rFonts w:ascii="Arial" w:hAnsi="Arial" w:cs="Arial"/>
          <w:lang w:val="hr-HR"/>
        </w:rPr>
        <w:t>postupa suprotno članku 37. ove Odluke.</w:t>
      </w:r>
    </w:p>
    <w:p w14:paraId="51CB7B92" w14:textId="77777777" w:rsidR="002276AE" w:rsidRPr="00021DC8" w:rsidRDefault="002276AE" w:rsidP="002276AE">
      <w:pPr>
        <w:shd w:val="clear" w:color="auto" w:fill="FFFFFF" w:themeFill="background1"/>
        <w:jc w:val="center"/>
        <w:rPr>
          <w:rFonts w:ascii="Arial" w:hAnsi="Arial" w:cs="Arial"/>
          <w:b/>
          <w:bCs/>
          <w:lang w:val="hr-HR"/>
        </w:rPr>
      </w:pPr>
      <w:r w:rsidRPr="00021DC8">
        <w:rPr>
          <w:rFonts w:ascii="Arial" w:hAnsi="Arial" w:cs="Arial"/>
          <w:b/>
          <w:bCs/>
          <w:lang w:val="hr-HR"/>
        </w:rPr>
        <w:t>Članak 49.</w:t>
      </w:r>
    </w:p>
    <w:p w14:paraId="06506456"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(1) Novčanom kaznom u iznosu od 100,00 do 250,00 eura kaznit će se za prekršaj fizička</w:t>
      </w:r>
    </w:p>
    <w:p w14:paraId="5525F7FB" w14:textId="77777777" w:rsidR="002276AE" w:rsidRPr="00021DC8" w:rsidRDefault="002276AE" w:rsidP="002276AE">
      <w:pPr>
        <w:shd w:val="clear" w:color="auto" w:fill="FFFFFF" w:themeFill="background1"/>
        <w:rPr>
          <w:rFonts w:ascii="Arial" w:hAnsi="Arial" w:cs="Arial"/>
          <w:lang w:val="hr-HR"/>
        </w:rPr>
      </w:pPr>
      <w:r w:rsidRPr="00021DC8">
        <w:rPr>
          <w:rFonts w:ascii="Arial" w:hAnsi="Arial" w:cs="Arial"/>
          <w:lang w:val="hr-HR"/>
        </w:rPr>
        <w:t>osoba ako:</w:t>
      </w:r>
    </w:p>
    <w:p w14:paraId="2CA72FA0" w14:textId="77777777" w:rsidR="002276AE" w:rsidRPr="00021DC8" w:rsidRDefault="002276AE" w:rsidP="002276AE">
      <w:pPr>
        <w:pStyle w:val="ListParagraph"/>
        <w:numPr>
          <w:ilvl w:val="0"/>
          <w:numId w:val="41"/>
        </w:numPr>
        <w:shd w:val="clear" w:color="auto" w:fill="FFFFFF" w:themeFill="background1"/>
        <w:spacing w:after="160" w:line="259" w:lineRule="auto"/>
        <w:rPr>
          <w:rFonts w:ascii="Arial" w:hAnsi="Arial" w:cs="Arial"/>
          <w:lang w:val="hr-HR"/>
        </w:rPr>
      </w:pPr>
      <w:r w:rsidRPr="00021DC8">
        <w:rPr>
          <w:rFonts w:ascii="Arial" w:hAnsi="Arial" w:cs="Arial"/>
          <w:lang w:val="hr-HR"/>
        </w:rPr>
        <w:t>postupa suprotno članku 27. ove Odluke</w:t>
      </w:r>
    </w:p>
    <w:p w14:paraId="24DAE5FE" w14:textId="77777777" w:rsidR="002276AE" w:rsidRPr="00021DC8" w:rsidRDefault="002276AE" w:rsidP="002276AE">
      <w:pPr>
        <w:pStyle w:val="ListParagraph"/>
        <w:numPr>
          <w:ilvl w:val="0"/>
          <w:numId w:val="41"/>
        </w:numPr>
        <w:shd w:val="clear" w:color="auto" w:fill="FFFFFF" w:themeFill="background1"/>
        <w:spacing w:after="160" w:line="259" w:lineRule="auto"/>
        <w:rPr>
          <w:rFonts w:ascii="Arial" w:hAnsi="Arial" w:cs="Arial"/>
          <w:lang w:val="hr-HR"/>
        </w:rPr>
      </w:pPr>
      <w:r w:rsidRPr="00021DC8">
        <w:rPr>
          <w:rFonts w:ascii="Arial" w:hAnsi="Arial" w:cs="Arial"/>
          <w:lang w:val="hr-HR"/>
        </w:rPr>
        <w:t>2. se ne pridržava pravila o ponašanju na groblju utvrđenih aktom Upravitelja groblja iz članka 35. ove Odluke</w:t>
      </w:r>
    </w:p>
    <w:p w14:paraId="7CB60515" w14:textId="77777777" w:rsidR="002276AE" w:rsidRPr="00021DC8" w:rsidRDefault="002276AE" w:rsidP="002276AE">
      <w:pPr>
        <w:pStyle w:val="ListParagraph"/>
        <w:numPr>
          <w:ilvl w:val="0"/>
          <w:numId w:val="41"/>
        </w:numPr>
        <w:shd w:val="clear" w:color="auto" w:fill="FFFFFF" w:themeFill="background1"/>
        <w:spacing w:after="160" w:line="259" w:lineRule="auto"/>
        <w:rPr>
          <w:rFonts w:ascii="Arial" w:hAnsi="Arial" w:cs="Arial"/>
          <w:lang w:val="hr-HR"/>
        </w:rPr>
      </w:pPr>
      <w:r w:rsidRPr="00021DC8">
        <w:rPr>
          <w:rFonts w:ascii="Arial" w:hAnsi="Arial" w:cs="Arial"/>
          <w:lang w:val="hr-HR"/>
        </w:rPr>
        <w:t>postupa suprotno članku 35. ove Odluke</w:t>
      </w:r>
    </w:p>
    <w:p w14:paraId="6DEDDF3A" w14:textId="77777777" w:rsidR="002276AE" w:rsidRPr="00021DC8" w:rsidRDefault="002276AE" w:rsidP="002276AE">
      <w:pPr>
        <w:pStyle w:val="ListParagraph"/>
        <w:numPr>
          <w:ilvl w:val="0"/>
          <w:numId w:val="41"/>
        </w:numPr>
        <w:shd w:val="clear" w:color="auto" w:fill="FFFFFF" w:themeFill="background1"/>
        <w:spacing w:after="160" w:line="259" w:lineRule="auto"/>
        <w:jc w:val="both"/>
        <w:rPr>
          <w:rFonts w:ascii="Arial" w:hAnsi="Arial" w:cs="Arial"/>
          <w:lang w:val="hr-HR"/>
        </w:rPr>
      </w:pPr>
      <w:r w:rsidRPr="00021DC8">
        <w:rPr>
          <w:rFonts w:ascii="Arial" w:hAnsi="Arial" w:cs="Arial"/>
          <w:lang w:val="hr-HR"/>
        </w:rPr>
        <w:t>postupa suprotno članku 36. stavku 3. ove Odluke</w:t>
      </w:r>
    </w:p>
    <w:p w14:paraId="5999A3CA"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(2) Novčanom kaznom u iznosu od 500,00 do 1.200,00 eura kaznit će se pravna osoba za</w:t>
      </w:r>
    </w:p>
    <w:p w14:paraId="762D4FA0"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prekršaj iz stavka 1.  ovoga članka.</w:t>
      </w:r>
    </w:p>
    <w:p w14:paraId="4354A5C2"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(3) Novčanom kaznom u iznosu od 400,00 do 600,00 eura kaznit će se fizička osoba obrtnik</w:t>
      </w:r>
    </w:p>
    <w:p w14:paraId="2167EE67"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i osoba koja obavlja drugu samostalnu djelatnost koja počini prekršaj iz stavka 1. ovoga</w:t>
      </w:r>
    </w:p>
    <w:p w14:paraId="2B31A09D"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lastRenderedPageBreak/>
        <w:t>članka u vezi s obavljanjem njezina obrta ili druge samostalne djelatnosti.</w:t>
      </w:r>
    </w:p>
    <w:p w14:paraId="29EB6D8B" w14:textId="77777777" w:rsidR="002276AE" w:rsidRPr="00021DC8" w:rsidRDefault="002276AE" w:rsidP="002276AE">
      <w:pPr>
        <w:shd w:val="clear" w:color="auto" w:fill="FFFFFF" w:themeFill="background1"/>
        <w:rPr>
          <w:rFonts w:ascii="Arial" w:hAnsi="Arial" w:cs="Arial"/>
          <w:lang w:val="hr-HR"/>
        </w:rPr>
      </w:pPr>
    </w:p>
    <w:p w14:paraId="47D6446A" w14:textId="77777777" w:rsidR="002276AE" w:rsidRPr="00021DC8" w:rsidRDefault="002276AE" w:rsidP="002276AE">
      <w:pPr>
        <w:pStyle w:val="ListParagraph"/>
        <w:widowControl w:val="0"/>
        <w:numPr>
          <w:ilvl w:val="0"/>
          <w:numId w:val="32"/>
        </w:numPr>
        <w:shd w:val="clear" w:color="auto" w:fill="FFFFFF" w:themeFill="background1"/>
        <w:tabs>
          <w:tab w:val="left" w:pos="284"/>
        </w:tabs>
        <w:autoSpaceDE w:val="0"/>
        <w:autoSpaceDN w:val="0"/>
        <w:adjustRightInd w:val="0"/>
        <w:ind w:hanging="1080"/>
        <w:contextualSpacing w:val="0"/>
        <w:jc w:val="both"/>
        <w:rPr>
          <w:rFonts w:cs="Arial"/>
          <w:b/>
          <w:lang w:val="hr-HR"/>
        </w:rPr>
      </w:pPr>
      <w:r w:rsidRPr="00021DC8">
        <w:rPr>
          <w:rFonts w:cs="Arial"/>
          <w:b/>
          <w:lang w:val="hr-HR"/>
        </w:rPr>
        <w:t>PRIJELAZNE I ZAVRŠNE ODREDBE</w:t>
      </w:r>
    </w:p>
    <w:p w14:paraId="020B64F6" w14:textId="77777777" w:rsidR="002276AE" w:rsidRPr="00021DC8" w:rsidRDefault="002276AE" w:rsidP="002276AE">
      <w:pPr>
        <w:pStyle w:val="NoSpacing"/>
        <w:shd w:val="clear" w:color="auto" w:fill="FFFFFF" w:themeFill="background1"/>
        <w:jc w:val="both"/>
        <w:rPr>
          <w:rFonts w:ascii="Arial" w:hAnsi="Arial" w:cs="Arial"/>
          <w:b/>
        </w:rPr>
      </w:pPr>
    </w:p>
    <w:p w14:paraId="0A2CEBAA" w14:textId="77777777" w:rsidR="002276AE" w:rsidRPr="00021DC8" w:rsidRDefault="002276AE" w:rsidP="002276AE">
      <w:pPr>
        <w:shd w:val="clear" w:color="auto" w:fill="FFFFFF" w:themeFill="background1"/>
        <w:jc w:val="center"/>
        <w:rPr>
          <w:rFonts w:ascii="Arial" w:hAnsi="Arial" w:cs="Arial"/>
          <w:b/>
          <w:lang w:val="hr-HR"/>
        </w:rPr>
      </w:pPr>
      <w:r w:rsidRPr="00021DC8">
        <w:rPr>
          <w:rFonts w:ascii="Arial" w:hAnsi="Arial" w:cs="Arial"/>
          <w:b/>
          <w:lang w:val="hr-HR"/>
        </w:rPr>
        <w:t xml:space="preserve">Članak 50. </w:t>
      </w:r>
    </w:p>
    <w:p w14:paraId="7859985F"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Danom stupanja na snagu ove Odluke prestaje važiti Odluka o grobljima (Službeni glasnik Grada Duga Rese 03/04, 07/16).</w:t>
      </w:r>
    </w:p>
    <w:p w14:paraId="20376D84" w14:textId="77777777" w:rsidR="002276AE" w:rsidRPr="00021DC8" w:rsidRDefault="002276AE" w:rsidP="002276AE">
      <w:pPr>
        <w:shd w:val="clear" w:color="auto" w:fill="FFFFFF" w:themeFill="background1"/>
        <w:jc w:val="both"/>
        <w:rPr>
          <w:rFonts w:ascii="Arial" w:hAnsi="Arial" w:cs="Arial"/>
          <w:lang w:val="hr-HR"/>
        </w:rPr>
      </w:pPr>
    </w:p>
    <w:p w14:paraId="097112A2" w14:textId="77777777" w:rsidR="002276AE" w:rsidRPr="00021DC8" w:rsidRDefault="002276AE" w:rsidP="002276AE">
      <w:pPr>
        <w:shd w:val="clear" w:color="auto" w:fill="FFFFFF" w:themeFill="background1"/>
        <w:jc w:val="center"/>
        <w:rPr>
          <w:rFonts w:ascii="Arial" w:hAnsi="Arial" w:cs="Arial"/>
          <w:b/>
          <w:lang w:val="hr-HR"/>
        </w:rPr>
      </w:pPr>
      <w:r w:rsidRPr="00021DC8">
        <w:rPr>
          <w:rFonts w:ascii="Arial" w:hAnsi="Arial" w:cs="Arial"/>
          <w:b/>
          <w:lang w:val="hr-HR"/>
        </w:rPr>
        <w:t xml:space="preserve">Članak 51. </w:t>
      </w:r>
    </w:p>
    <w:p w14:paraId="51E494BC" w14:textId="77777777" w:rsidR="002276AE" w:rsidRPr="00021DC8" w:rsidRDefault="002276AE" w:rsidP="002276AE">
      <w:pPr>
        <w:shd w:val="clear" w:color="auto" w:fill="FFFFFF" w:themeFill="background1"/>
        <w:jc w:val="both"/>
        <w:rPr>
          <w:rFonts w:ascii="Arial" w:hAnsi="Arial" w:cs="Arial"/>
          <w:lang w:val="hr-HR"/>
        </w:rPr>
      </w:pPr>
      <w:r w:rsidRPr="00021DC8">
        <w:rPr>
          <w:rFonts w:ascii="Arial" w:hAnsi="Arial" w:cs="Arial"/>
          <w:lang w:val="hr-HR"/>
        </w:rPr>
        <w:t>Ova Odluka stupa na snagu osmoga dana od dana objave u Službenom glasniku Grada Duga Rese.</w:t>
      </w:r>
    </w:p>
    <w:p w14:paraId="492ADFDD" w14:textId="77777777" w:rsidR="002276AE" w:rsidRPr="00021DC8" w:rsidRDefault="002276AE" w:rsidP="002276AE">
      <w:pPr>
        <w:shd w:val="clear" w:color="auto" w:fill="FFFFFF" w:themeFill="background1"/>
        <w:rPr>
          <w:rFonts w:ascii="Arial" w:hAnsi="Arial" w:cs="Arial"/>
          <w:lang w:val="hr-HR"/>
        </w:rPr>
      </w:pPr>
    </w:p>
    <w:p w14:paraId="0CDB0CE3" w14:textId="77777777" w:rsidR="002276AE" w:rsidRPr="00021DC8" w:rsidRDefault="002276AE" w:rsidP="002276AE">
      <w:pPr>
        <w:shd w:val="clear" w:color="auto" w:fill="FFFFFF" w:themeFill="background1"/>
        <w:rPr>
          <w:rFonts w:ascii="Arial" w:hAnsi="Arial" w:cs="Arial"/>
          <w:lang w:val="hr-HR"/>
        </w:rPr>
      </w:pPr>
    </w:p>
    <w:p w14:paraId="4A8A0DA5" w14:textId="77777777" w:rsidR="002276AE" w:rsidRPr="00021DC8" w:rsidRDefault="002276AE" w:rsidP="002276AE">
      <w:pPr>
        <w:shd w:val="clear" w:color="auto" w:fill="FFFFFF" w:themeFill="background1"/>
        <w:ind w:left="3540" w:firstLine="708"/>
        <w:jc w:val="center"/>
        <w:rPr>
          <w:rFonts w:ascii="Arial" w:hAnsi="Arial" w:cs="Arial"/>
          <w:b/>
          <w:bCs/>
          <w:lang w:val="hr-HR"/>
        </w:rPr>
      </w:pPr>
      <w:r w:rsidRPr="00021DC8">
        <w:rPr>
          <w:rFonts w:ascii="Arial" w:hAnsi="Arial" w:cs="Arial"/>
          <w:b/>
          <w:bCs/>
          <w:lang w:val="hr-HR"/>
        </w:rPr>
        <w:t>PREDSJEDNICA GRADSKOG VIJEĆA</w:t>
      </w:r>
    </w:p>
    <w:p w14:paraId="2D3A6116" w14:textId="0E55E3E0" w:rsidR="002276AE" w:rsidRPr="00021DC8" w:rsidRDefault="002276AE" w:rsidP="00511A2E">
      <w:pPr>
        <w:shd w:val="clear" w:color="auto" w:fill="FFFFFF" w:themeFill="background1"/>
        <w:jc w:val="right"/>
        <w:rPr>
          <w:rFonts w:ascii="Arial" w:hAnsi="Arial" w:cs="Arial"/>
          <w:lang w:val="hr-HR"/>
        </w:rPr>
      </w:pPr>
      <w:r w:rsidRPr="00021DC8">
        <w:rPr>
          <w:rFonts w:ascii="Arial" w:hAnsi="Arial" w:cs="Arial"/>
          <w:lang w:val="hr-HR"/>
        </w:rPr>
        <w:t xml:space="preserve">                                                                                     Višnja Mihalić </w:t>
      </w:r>
      <w:proofErr w:type="spellStart"/>
      <w:r w:rsidRPr="00021DC8">
        <w:rPr>
          <w:rFonts w:ascii="Arial" w:hAnsi="Arial" w:cs="Arial"/>
          <w:lang w:val="hr-HR"/>
        </w:rPr>
        <w:t>Mikuljan</w:t>
      </w:r>
      <w:proofErr w:type="spellEnd"/>
      <w:r w:rsidRPr="00021DC8">
        <w:rPr>
          <w:rFonts w:ascii="Arial" w:hAnsi="Arial" w:cs="Arial"/>
          <w:lang w:val="hr-HR"/>
        </w:rPr>
        <w:t xml:space="preserve"> </w:t>
      </w:r>
      <w:proofErr w:type="spellStart"/>
      <w:r w:rsidRPr="00021DC8">
        <w:rPr>
          <w:rFonts w:ascii="Arial" w:hAnsi="Arial" w:cs="Arial"/>
          <w:lang w:val="hr-HR"/>
        </w:rPr>
        <w:t>dr.med</w:t>
      </w:r>
      <w:proofErr w:type="spellEnd"/>
      <w:r w:rsidRPr="00021DC8">
        <w:rPr>
          <w:rFonts w:ascii="Arial" w:hAnsi="Arial" w:cs="Arial"/>
          <w:lang w:val="hr-HR"/>
        </w:rPr>
        <w:t>., v.r.</w:t>
      </w:r>
    </w:p>
    <w:p w14:paraId="33AB6348" w14:textId="77777777" w:rsidR="002276AE" w:rsidRPr="00021DC8" w:rsidRDefault="002276AE" w:rsidP="002276AE">
      <w:pPr>
        <w:shd w:val="clear" w:color="auto" w:fill="FFFFFF" w:themeFill="background1"/>
        <w:rPr>
          <w:rFonts w:ascii="Arial" w:hAnsi="Arial" w:cs="Arial"/>
          <w:lang w:val="hr-HR"/>
        </w:rPr>
      </w:pPr>
    </w:p>
    <w:p w14:paraId="0AE14534" w14:textId="77777777" w:rsidR="003D20AB" w:rsidRPr="00021DC8" w:rsidRDefault="003D20AB" w:rsidP="00F30B3E">
      <w:pPr>
        <w:jc w:val="right"/>
        <w:rPr>
          <w:rFonts w:ascii="Arial" w:hAnsi="Arial" w:cs="Arial"/>
          <w:b/>
          <w:sz w:val="22"/>
          <w:szCs w:val="22"/>
          <w:lang w:val="hr-HR"/>
        </w:rPr>
      </w:pPr>
    </w:p>
    <w:p w14:paraId="54E25A5C" w14:textId="77777777" w:rsidR="003D20AB" w:rsidRPr="00021DC8" w:rsidRDefault="003D20AB" w:rsidP="00F30B3E">
      <w:pPr>
        <w:jc w:val="right"/>
        <w:rPr>
          <w:rFonts w:ascii="Arial" w:hAnsi="Arial" w:cs="Arial"/>
          <w:b/>
          <w:sz w:val="22"/>
          <w:szCs w:val="22"/>
          <w:lang w:val="hr-HR"/>
        </w:rPr>
      </w:pPr>
    </w:p>
    <w:p w14:paraId="5048FB33" w14:textId="77777777" w:rsidR="003D20AB" w:rsidRPr="00021DC8" w:rsidRDefault="003D20AB" w:rsidP="00F30B3E">
      <w:pPr>
        <w:jc w:val="right"/>
        <w:rPr>
          <w:rFonts w:ascii="Arial" w:hAnsi="Arial" w:cs="Arial"/>
          <w:b/>
          <w:sz w:val="22"/>
          <w:szCs w:val="22"/>
          <w:lang w:val="hr-HR"/>
        </w:rPr>
      </w:pPr>
    </w:p>
    <w:p w14:paraId="3F51459F" w14:textId="77777777" w:rsidR="00FB47A7" w:rsidRPr="00021DC8" w:rsidRDefault="00FB47A7" w:rsidP="00FB47A7">
      <w:pPr>
        <w:jc w:val="right"/>
        <w:rPr>
          <w:rFonts w:ascii="Arial" w:hAnsi="Arial" w:cs="Arial"/>
          <w:sz w:val="22"/>
          <w:szCs w:val="22"/>
          <w:lang w:val="hr-HR"/>
        </w:rPr>
      </w:pPr>
    </w:p>
    <w:p w14:paraId="2BE8C366" w14:textId="77777777" w:rsidR="00FB47A7" w:rsidRPr="00021DC8" w:rsidRDefault="00FB47A7" w:rsidP="00FB47A7">
      <w:pPr>
        <w:jc w:val="right"/>
        <w:rPr>
          <w:rFonts w:ascii="Arial" w:hAnsi="Arial" w:cs="Arial"/>
          <w:sz w:val="22"/>
          <w:szCs w:val="22"/>
          <w:lang w:val="hr-HR"/>
        </w:rPr>
      </w:pPr>
      <w:r w:rsidRPr="00021DC8">
        <w:rPr>
          <w:rFonts w:ascii="Arial" w:hAnsi="Arial" w:cs="Arial"/>
          <w:sz w:val="22"/>
          <w:szCs w:val="22"/>
          <w:lang w:val="hr-HR"/>
        </w:rPr>
        <w:t xml:space="preserve">                                                                              </w:t>
      </w:r>
    </w:p>
    <w:p w14:paraId="1B9CE358" w14:textId="77777777" w:rsidR="00FB47A7" w:rsidRPr="00021DC8" w:rsidRDefault="00FB47A7" w:rsidP="00FB47A7">
      <w:pPr>
        <w:jc w:val="right"/>
        <w:rPr>
          <w:rFonts w:ascii="Arial" w:hAnsi="Arial" w:cs="Arial"/>
          <w:sz w:val="22"/>
          <w:szCs w:val="22"/>
          <w:lang w:val="hr-HR"/>
        </w:rPr>
      </w:pPr>
    </w:p>
    <w:p w14:paraId="6CCA5ECA" w14:textId="77777777" w:rsidR="00FB47A7" w:rsidRPr="00021DC8" w:rsidRDefault="00FB47A7" w:rsidP="00FB47A7">
      <w:pPr>
        <w:jc w:val="both"/>
        <w:rPr>
          <w:rFonts w:ascii="Arial" w:hAnsi="Arial" w:cs="Arial"/>
          <w:sz w:val="22"/>
          <w:szCs w:val="22"/>
          <w:lang w:val="hr-HR"/>
        </w:rPr>
      </w:pPr>
    </w:p>
    <w:sectPr w:rsidR="00FB47A7" w:rsidRPr="00021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2B7"/>
    <w:multiLevelType w:val="hybridMultilevel"/>
    <w:tmpl w:val="42E2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6EBC"/>
    <w:multiLevelType w:val="hybridMultilevel"/>
    <w:tmpl w:val="C128D0C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EF7EC3"/>
    <w:multiLevelType w:val="hybridMultilevel"/>
    <w:tmpl w:val="20ACAABE"/>
    <w:lvl w:ilvl="0" w:tplc="8EC8315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D2797D"/>
    <w:multiLevelType w:val="hybridMultilevel"/>
    <w:tmpl w:val="26F262A0"/>
    <w:lvl w:ilvl="0" w:tplc="8EC8315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BBA6487"/>
    <w:multiLevelType w:val="hybridMultilevel"/>
    <w:tmpl w:val="BFD00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75E52"/>
    <w:multiLevelType w:val="hybridMultilevel"/>
    <w:tmpl w:val="BFD003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B5770"/>
    <w:multiLevelType w:val="hybridMultilevel"/>
    <w:tmpl w:val="72C0A834"/>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910D46"/>
    <w:multiLevelType w:val="hybridMultilevel"/>
    <w:tmpl w:val="A48CFEC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BE6983"/>
    <w:multiLevelType w:val="hybridMultilevel"/>
    <w:tmpl w:val="3D182A6A"/>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590880"/>
    <w:multiLevelType w:val="hybridMultilevel"/>
    <w:tmpl w:val="A95CC1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C53856"/>
    <w:multiLevelType w:val="hybridMultilevel"/>
    <w:tmpl w:val="E502F8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F5E09"/>
    <w:multiLevelType w:val="hybridMultilevel"/>
    <w:tmpl w:val="84902434"/>
    <w:lvl w:ilvl="0" w:tplc="537AE07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A05AC9"/>
    <w:multiLevelType w:val="hybridMultilevel"/>
    <w:tmpl w:val="53B4A9F2"/>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2C4D22"/>
    <w:multiLevelType w:val="hybridMultilevel"/>
    <w:tmpl w:val="A98CD8B2"/>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E62A39"/>
    <w:multiLevelType w:val="hybridMultilevel"/>
    <w:tmpl w:val="29480682"/>
    <w:lvl w:ilvl="0" w:tplc="58B23C8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1F0663"/>
    <w:multiLevelType w:val="hybridMultilevel"/>
    <w:tmpl w:val="55840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3E7A0E"/>
    <w:multiLevelType w:val="hybridMultilevel"/>
    <w:tmpl w:val="5F104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A77B59"/>
    <w:multiLevelType w:val="hybridMultilevel"/>
    <w:tmpl w:val="552C0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C16EEF"/>
    <w:multiLevelType w:val="hybridMultilevel"/>
    <w:tmpl w:val="C41E463E"/>
    <w:lvl w:ilvl="0" w:tplc="FFFFFFFF">
      <w:start w:val="1"/>
      <w:numFmt w:val="upperRoman"/>
      <w:lvlText w:val="%1."/>
      <w:lvlJc w:val="left"/>
      <w:pPr>
        <w:ind w:left="774" w:hanging="348"/>
      </w:pPr>
      <w:rPr>
        <w:rFonts w:ascii="Arial" w:eastAsia="Arial" w:hAnsi="Arial" w:cs="Arial" w:hint="default"/>
        <w:b/>
        <w:bCs/>
        <w:i w:val="0"/>
        <w:iCs w:val="0"/>
        <w:spacing w:val="0"/>
        <w:w w:val="98"/>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7D7E60"/>
    <w:multiLevelType w:val="hybridMultilevel"/>
    <w:tmpl w:val="642C68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F41EF"/>
    <w:multiLevelType w:val="hybridMultilevel"/>
    <w:tmpl w:val="35F6A73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FB675D"/>
    <w:multiLevelType w:val="hybridMultilevel"/>
    <w:tmpl w:val="F864E12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5D7706"/>
    <w:multiLevelType w:val="hybridMultilevel"/>
    <w:tmpl w:val="AB9883C2"/>
    <w:lvl w:ilvl="0" w:tplc="08086A9E">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144542"/>
    <w:multiLevelType w:val="hybridMultilevel"/>
    <w:tmpl w:val="AB4AA3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31589C"/>
    <w:multiLevelType w:val="hybridMultilevel"/>
    <w:tmpl w:val="5760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65FEA"/>
    <w:multiLevelType w:val="hybridMultilevel"/>
    <w:tmpl w:val="D81C5E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9A0566"/>
    <w:multiLevelType w:val="hybridMultilevel"/>
    <w:tmpl w:val="3EA493EE"/>
    <w:lvl w:ilvl="0" w:tplc="65CA52A0">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3E431C"/>
    <w:multiLevelType w:val="hybridMultilevel"/>
    <w:tmpl w:val="06A2B8DC"/>
    <w:lvl w:ilvl="0" w:tplc="FFFFFFFF">
      <w:start w:val="1"/>
      <w:numFmt w:val="upperRoman"/>
      <w:lvlText w:val="%1."/>
      <w:lvlJc w:val="left"/>
      <w:pPr>
        <w:ind w:left="1080" w:hanging="360"/>
      </w:pPr>
      <w:rPr>
        <w:rFonts w:ascii="Arial" w:eastAsia="Arial" w:hAnsi="Arial" w:cs="Arial" w:hint="default"/>
        <w:b/>
        <w:bCs/>
        <w:i w:val="0"/>
        <w:iCs w:val="0"/>
        <w:spacing w:val="0"/>
        <w:w w:val="98"/>
        <w:sz w:val="22"/>
        <w:szCs w:val="22"/>
        <w:lang w:val="hr-HR" w:eastAsia="en-US" w:bidi="ar-SA"/>
      </w:rPr>
    </w:lvl>
    <w:lvl w:ilvl="1" w:tplc="FFFFFFFF">
      <w:start w:val="1"/>
      <w:numFmt w:val="lowerLetter"/>
      <w:lvlText w:val="%2."/>
      <w:lvlJc w:val="left"/>
      <w:pPr>
        <w:ind w:left="1876" w:hanging="360"/>
      </w:pPr>
    </w:lvl>
    <w:lvl w:ilvl="2" w:tplc="FFFFFFFF">
      <w:start w:val="1"/>
      <w:numFmt w:val="lowerRoman"/>
      <w:lvlText w:val="%3."/>
      <w:lvlJc w:val="right"/>
      <w:pPr>
        <w:ind w:left="2596" w:hanging="180"/>
      </w:pPr>
    </w:lvl>
    <w:lvl w:ilvl="3" w:tplc="FFFFFFFF">
      <w:start w:val="1"/>
      <w:numFmt w:val="decimal"/>
      <w:lvlText w:val="%4."/>
      <w:lvlJc w:val="left"/>
      <w:pPr>
        <w:ind w:left="3316" w:hanging="360"/>
      </w:pPr>
    </w:lvl>
    <w:lvl w:ilvl="4" w:tplc="FFFFFFFF">
      <w:start w:val="1"/>
      <w:numFmt w:val="lowerLetter"/>
      <w:lvlText w:val="%5."/>
      <w:lvlJc w:val="left"/>
      <w:pPr>
        <w:ind w:left="4036" w:hanging="360"/>
      </w:pPr>
    </w:lvl>
    <w:lvl w:ilvl="5" w:tplc="FFFFFFFF">
      <w:start w:val="1"/>
      <w:numFmt w:val="lowerRoman"/>
      <w:lvlText w:val="%6."/>
      <w:lvlJc w:val="right"/>
      <w:pPr>
        <w:ind w:left="4756" w:hanging="180"/>
      </w:pPr>
    </w:lvl>
    <w:lvl w:ilvl="6" w:tplc="FFFFFFFF">
      <w:start w:val="1"/>
      <w:numFmt w:val="decimal"/>
      <w:lvlText w:val="%7."/>
      <w:lvlJc w:val="left"/>
      <w:pPr>
        <w:ind w:left="5476" w:hanging="360"/>
      </w:pPr>
    </w:lvl>
    <w:lvl w:ilvl="7" w:tplc="FFFFFFFF">
      <w:start w:val="1"/>
      <w:numFmt w:val="lowerLetter"/>
      <w:lvlText w:val="%8."/>
      <w:lvlJc w:val="left"/>
      <w:pPr>
        <w:ind w:left="6196" w:hanging="360"/>
      </w:pPr>
    </w:lvl>
    <w:lvl w:ilvl="8" w:tplc="FFFFFFFF">
      <w:start w:val="1"/>
      <w:numFmt w:val="lowerRoman"/>
      <w:lvlText w:val="%9."/>
      <w:lvlJc w:val="right"/>
      <w:pPr>
        <w:ind w:left="6916" w:hanging="180"/>
      </w:pPr>
    </w:lvl>
  </w:abstractNum>
  <w:abstractNum w:abstractNumId="28" w15:restartNumberingAfterBreak="0">
    <w:nsid w:val="5AA536B6"/>
    <w:multiLevelType w:val="hybridMultilevel"/>
    <w:tmpl w:val="4E8A945C"/>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EF59D7"/>
    <w:multiLevelType w:val="hybridMultilevel"/>
    <w:tmpl w:val="A97469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D60AA6"/>
    <w:multiLevelType w:val="hybridMultilevel"/>
    <w:tmpl w:val="34C0054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6604A0"/>
    <w:multiLevelType w:val="hybridMultilevel"/>
    <w:tmpl w:val="7206C05C"/>
    <w:lvl w:ilvl="0" w:tplc="8EC831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B7763D"/>
    <w:multiLevelType w:val="hybridMultilevel"/>
    <w:tmpl w:val="FFFFFFFF"/>
    <w:lvl w:ilvl="0" w:tplc="0BC0246E">
      <w:start w:val="9"/>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15:restartNumberingAfterBreak="0">
    <w:nsid w:val="622B6759"/>
    <w:multiLevelType w:val="hybridMultilevel"/>
    <w:tmpl w:val="3A041D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E53D61"/>
    <w:multiLevelType w:val="hybridMultilevel"/>
    <w:tmpl w:val="EA1AA5B6"/>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B02A07"/>
    <w:multiLevelType w:val="hybridMultilevel"/>
    <w:tmpl w:val="13BA2580"/>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F6196E"/>
    <w:multiLevelType w:val="hybridMultilevel"/>
    <w:tmpl w:val="93C2DFD2"/>
    <w:lvl w:ilvl="0" w:tplc="4E2C4BF6">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816274"/>
    <w:multiLevelType w:val="hybridMultilevel"/>
    <w:tmpl w:val="62F02B30"/>
    <w:lvl w:ilvl="0" w:tplc="E8FEDA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5E3897"/>
    <w:multiLevelType w:val="hybridMultilevel"/>
    <w:tmpl w:val="91422EB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ED71D9"/>
    <w:multiLevelType w:val="hybridMultilevel"/>
    <w:tmpl w:val="16F662B4"/>
    <w:lvl w:ilvl="0" w:tplc="F9B6524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3221E63"/>
    <w:multiLevelType w:val="hybridMultilevel"/>
    <w:tmpl w:val="0210868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6C77B5E"/>
    <w:multiLevelType w:val="hybridMultilevel"/>
    <w:tmpl w:val="E3B896A2"/>
    <w:lvl w:ilvl="0" w:tplc="60227B9E">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B6D4E1B"/>
    <w:multiLevelType w:val="hybridMultilevel"/>
    <w:tmpl w:val="06A2B8DC"/>
    <w:lvl w:ilvl="0" w:tplc="FFFFFFFF">
      <w:start w:val="1"/>
      <w:numFmt w:val="upperRoman"/>
      <w:lvlText w:val="%1."/>
      <w:lvlJc w:val="left"/>
      <w:pPr>
        <w:ind w:left="360" w:hanging="360"/>
      </w:pPr>
      <w:rPr>
        <w:rFonts w:ascii="Arial" w:eastAsia="Arial" w:hAnsi="Arial" w:cs="Arial" w:hint="default"/>
        <w:b/>
        <w:bCs/>
        <w:i w:val="0"/>
        <w:iCs w:val="0"/>
        <w:spacing w:val="0"/>
        <w:w w:val="98"/>
        <w:sz w:val="22"/>
        <w:szCs w:val="22"/>
        <w:lang w:val="hr-HR" w:eastAsia="en-US" w:bidi="ar-SA"/>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3" w15:restartNumberingAfterBreak="0">
    <w:nsid w:val="7F082C4A"/>
    <w:multiLevelType w:val="hybridMultilevel"/>
    <w:tmpl w:val="9348C520"/>
    <w:lvl w:ilvl="0" w:tplc="8EC831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2597149">
    <w:abstractNumId w:val="23"/>
  </w:num>
  <w:num w:numId="2" w16cid:durableId="1213616927">
    <w:abstractNumId w:val="0"/>
  </w:num>
  <w:num w:numId="3" w16cid:durableId="1889107965">
    <w:abstractNumId w:val="29"/>
  </w:num>
  <w:num w:numId="4" w16cid:durableId="118380967">
    <w:abstractNumId w:val="10"/>
  </w:num>
  <w:num w:numId="5" w16cid:durableId="2014797177">
    <w:abstractNumId w:val="19"/>
  </w:num>
  <w:num w:numId="6" w16cid:durableId="559947367">
    <w:abstractNumId w:val="30"/>
  </w:num>
  <w:num w:numId="7" w16cid:durableId="1401829933">
    <w:abstractNumId w:val="27"/>
  </w:num>
  <w:num w:numId="8" w16cid:durableId="1020358671">
    <w:abstractNumId w:val="18"/>
  </w:num>
  <w:num w:numId="9" w16cid:durableId="398405128">
    <w:abstractNumId w:val="42"/>
  </w:num>
  <w:num w:numId="10" w16cid:durableId="530800218">
    <w:abstractNumId w:val="21"/>
  </w:num>
  <w:num w:numId="11" w16cid:durableId="1598247556">
    <w:abstractNumId w:val="24"/>
  </w:num>
  <w:num w:numId="12" w16cid:durableId="1403141395">
    <w:abstractNumId w:val="15"/>
  </w:num>
  <w:num w:numId="13" w16cid:durableId="886912041">
    <w:abstractNumId w:val="16"/>
  </w:num>
  <w:num w:numId="14" w16cid:durableId="919485744">
    <w:abstractNumId w:val="1"/>
  </w:num>
  <w:num w:numId="15" w16cid:durableId="1153762138">
    <w:abstractNumId w:val="25"/>
  </w:num>
  <w:num w:numId="16" w16cid:durableId="1968974945">
    <w:abstractNumId w:val="17"/>
  </w:num>
  <w:num w:numId="17" w16cid:durableId="1204172816">
    <w:abstractNumId w:val="39"/>
  </w:num>
  <w:num w:numId="18" w16cid:durableId="72707103">
    <w:abstractNumId w:val="8"/>
  </w:num>
  <w:num w:numId="19" w16cid:durableId="1182475303">
    <w:abstractNumId w:val="14"/>
  </w:num>
  <w:num w:numId="20" w16cid:durableId="415636837">
    <w:abstractNumId w:val="35"/>
  </w:num>
  <w:num w:numId="21" w16cid:durableId="2115127206">
    <w:abstractNumId w:val="40"/>
  </w:num>
  <w:num w:numId="22" w16cid:durableId="1929462738">
    <w:abstractNumId w:val="3"/>
  </w:num>
  <w:num w:numId="23" w16cid:durableId="352612263">
    <w:abstractNumId w:val="20"/>
  </w:num>
  <w:num w:numId="24" w16cid:durableId="218631714">
    <w:abstractNumId w:val="34"/>
  </w:num>
  <w:num w:numId="25" w16cid:durableId="1949504100">
    <w:abstractNumId w:val="26"/>
  </w:num>
  <w:num w:numId="26" w16cid:durableId="1412118906">
    <w:abstractNumId w:val="12"/>
  </w:num>
  <w:num w:numId="27" w16cid:durableId="364059070">
    <w:abstractNumId w:val="38"/>
  </w:num>
  <w:num w:numId="28" w16cid:durableId="1367490503">
    <w:abstractNumId w:val="43"/>
  </w:num>
  <w:num w:numId="29" w16cid:durableId="74858817">
    <w:abstractNumId w:val="11"/>
  </w:num>
  <w:num w:numId="30" w16cid:durableId="1994018214">
    <w:abstractNumId w:val="13"/>
  </w:num>
  <w:num w:numId="31" w16cid:durableId="986399159">
    <w:abstractNumId w:val="7"/>
  </w:num>
  <w:num w:numId="32" w16cid:durableId="1095512103">
    <w:abstractNumId w:val="32"/>
  </w:num>
  <w:num w:numId="33" w16cid:durableId="375659917">
    <w:abstractNumId w:val="28"/>
  </w:num>
  <w:num w:numId="34" w16cid:durableId="2100710524">
    <w:abstractNumId w:val="22"/>
  </w:num>
  <w:num w:numId="35" w16cid:durableId="1289161838">
    <w:abstractNumId w:val="2"/>
  </w:num>
  <w:num w:numId="36" w16cid:durableId="1710032483">
    <w:abstractNumId w:val="6"/>
  </w:num>
  <w:num w:numId="37" w16cid:durableId="370082326">
    <w:abstractNumId w:val="36"/>
  </w:num>
  <w:num w:numId="38" w16cid:durableId="973756709">
    <w:abstractNumId w:val="5"/>
  </w:num>
  <w:num w:numId="39" w16cid:durableId="24601388">
    <w:abstractNumId w:val="9"/>
  </w:num>
  <w:num w:numId="40" w16cid:durableId="1838228387">
    <w:abstractNumId w:val="33"/>
  </w:num>
  <w:num w:numId="41" w16cid:durableId="1290433485">
    <w:abstractNumId w:val="4"/>
  </w:num>
  <w:num w:numId="42" w16cid:durableId="287784923">
    <w:abstractNumId w:val="37"/>
  </w:num>
  <w:num w:numId="43" w16cid:durableId="188882883">
    <w:abstractNumId w:val="31"/>
  </w:num>
  <w:num w:numId="44" w16cid:durableId="1862174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A7"/>
    <w:rsid w:val="00021DC8"/>
    <w:rsid w:val="000571BE"/>
    <w:rsid w:val="000A2349"/>
    <w:rsid w:val="001629C9"/>
    <w:rsid w:val="00190171"/>
    <w:rsid w:val="002276AE"/>
    <w:rsid w:val="00334665"/>
    <w:rsid w:val="00362069"/>
    <w:rsid w:val="003D20AB"/>
    <w:rsid w:val="004A4E1E"/>
    <w:rsid w:val="004C433F"/>
    <w:rsid w:val="00511A2E"/>
    <w:rsid w:val="00563749"/>
    <w:rsid w:val="00583327"/>
    <w:rsid w:val="0059433B"/>
    <w:rsid w:val="005962A8"/>
    <w:rsid w:val="00684888"/>
    <w:rsid w:val="00771A3B"/>
    <w:rsid w:val="008A332D"/>
    <w:rsid w:val="008A5588"/>
    <w:rsid w:val="008B79AA"/>
    <w:rsid w:val="00AC36F0"/>
    <w:rsid w:val="00AF6675"/>
    <w:rsid w:val="00C30B88"/>
    <w:rsid w:val="00D5762F"/>
    <w:rsid w:val="00D74588"/>
    <w:rsid w:val="00DD0F9E"/>
    <w:rsid w:val="00F1035F"/>
    <w:rsid w:val="00F15DB7"/>
    <w:rsid w:val="00F252FC"/>
    <w:rsid w:val="00F30B3E"/>
    <w:rsid w:val="00F9129C"/>
    <w:rsid w:val="00FB47A7"/>
    <w:rsid w:val="00FD04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1783"/>
  <w15:chartTrackingRefBased/>
  <w15:docId w15:val="{719246FA-7033-4F53-A443-F63A12EF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A7"/>
    <w:pPr>
      <w:spacing w:after="0" w:line="240" w:lineRule="auto"/>
    </w:pPr>
    <w:rPr>
      <w:rFonts w:ascii="Times New Roman" w:eastAsia="Times New Roman" w:hAnsi="Times New Roman" w:cs="Times New Roman"/>
      <w:kern w:val="0"/>
      <w:sz w:val="20"/>
      <w:szCs w:val="20"/>
      <w:lang w:val="en-AU" w:eastAsia="hr-HR"/>
      <w14:ligatures w14:val="none"/>
    </w:rPr>
  </w:style>
  <w:style w:type="paragraph" w:styleId="Heading1">
    <w:name w:val="heading 1"/>
    <w:basedOn w:val="Normal"/>
    <w:next w:val="Normal"/>
    <w:link w:val="Heading1Char"/>
    <w:uiPriority w:val="9"/>
    <w:qFormat/>
    <w:rsid w:val="00F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7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7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7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7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A7"/>
    <w:rPr>
      <w:rFonts w:eastAsiaTheme="majorEastAsia" w:cstheme="majorBidi"/>
      <w:color w:val="272727" w:themeColor="text1" w:themeTint="D8"/>
    </w:rPr>
  </w:style>
  <w:style w:type="paragraph" w:styleId="Title">
    <w:name w:val="Title"/>
    <w:basedOn w:val="Normal"/>
    <w:next w:val="Normal"/>
    <w:link w:val="TitleChar"/>
    <w:uiPriority w:val="10"/>
    <w:qFormat/>
    <w:rsid w:val="00FB4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A7"/>
    <w:pPr>
      <w:spacing w:before="160"/>
      <w:jc w:val="center"/>
    </w:pPr>
    <w:rPr>
      <w:i/>
      <w:iCs/>
      <w:color w:val="404040" w:themeColor="text1" w:themeTint="BF"/>
    </w:rPr>
  </w:style>
  <w:style w:type="character" w:customStyle="1" w:styleId="QuoteChar">
    <w:name w:val="Quote Char"/>
    <w:basedOn w:val="DefaultParagraphFont"/>
    <w:link w:val="Quote"/>
    <w:uiPriority w:val="29"/>
    <w:rsid w:val="00FB47A7"/>
    <w:rPr>
      <w:i/>
      <w:iCs/>
      <w:color w:val="404040" w:themeColor="text1" w:themeTint="BF"/>
    </w:rPr>
  </w:style>
  <w:style w:type="paragraph" w:styleId="ListParagraph">
    <w:name w:val="List Paragraph"/>
    <w:basedOn w:val="Normal"/>
    <w:link w:val="ListParagraphChar"/>
    <w:uiPriority w:val="34"/>
    <w:qFormat/>
    <w:rsid w:val="00FB47A7"/>
    <w:pPr>
      <w:ind w:left="720"/>
      <w:contextualSpacing/>
    </w:pPr>
  </w:style>
  <w:style w:type="character" w:styleId="IntenseEmphasis">
    <w:name w:val="Intense Emphasis"/>
    <w:basedOn w:val="DefaultParagraphFont"/>
    <w:uiPriority w:val="21"/>
    <w:qFormat/>
    <w:rsid w:val="00FB47A7"/>
    <w:rPr>
      <w:i/>
      <w:iCs/>
      <w:color w:val="0F4761" w:themeColor="accent1" w:themeShade="BF"/>
    </w:rPr>
  </w:style>
  <w:style w:type="paragraph" w:styleId="IntenseQuote">
    <w:name w:val="Intense Quote"/>
    <w:basedOn w:val="Normal"/>
    <w:next w:val="Normal"/>
    <w:link w:val="IntenseQuoteChar"/>
    <w:uiPriority w:val="30"/>
    <w:qFormat/>
    <w:rsid w:val="00F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7A7"/>
    <w:rPr>
      <w:i/>
      <w:iCs/>
      <w:color w:val="0F4761" w:themeColor="accent1" w:themeShade="BF"/>
    </w:rPr>
  </w:style>
  <w:style w:type="character" w:styleId="IntenseReference">
    <w:name w:val="Intense Reference"/>
    <w:basedOn w:val="DefaultParagraphFont"/>
    <w:uiPriority w:val="32"/>
    <w:qFormat/>
    <w:rsid w:val="00FB47A7"/>
    <w:rPr>
      <w:b/>
      <w:bCs/>
      <w:smallCaps/>
      <w:color w:val="0F4761" w:themeColor="accent1" w:themeShade="BF"/>
      <w:spacing w:val="5"/>
    </w:rPr>
  </w:style>
  <w:style w:type="paragraph" w:customStyle="1" w:styleId="NoSpacing1">
    <w:name w:val="No Spacing1"/>
    <w:qFormat/>
    <w:rsid w:val="00FB47A7"/>
    <w:pPr>
      <w:spacing w:after="0" w:line="240" w:lineRule="auto"/>
    </w:pPr>
    <w:rPr>
      <w:rFonts w:ascii="Calibri" w:eastAsia="Times New Roman" w:hAnsi="Calibri" w:cs="Times New Roman"/>
      <w:kern w:val="0"/>
      <w:lang w:eastAsia="hr-HR"/>
      <w14:ligatures w14:val="none"/>
    </w:rPr>
  </w:style>
  <w:style w:type="paragraph" w:styleId="NormalWeb">
    <w:name w:val="Normal (Web)"/>
    <w:basedOn w:val="Normal"/>
    <w:uiPriority w:val="99"/>
    <w:unhideWhenUsed/>
    <w:rsid w:val="00FB47A7"/>
    <w:pPr>
      <w:spacing w:before="100" w:beforeAutospacing="1" w:after="100" w:afterAutospacing="1"/>
    </w:pPr>
    <w:rPr>
      <w:sz w:val="24"/>
      <w:szCs w:val="24"/>
      <w:lang w:val="hr-HR"/>
    </w:rPr>
  </w:style>
  <w:style w:type="paragraph" w:styleId="NoSpacing">
    <w:name w:val="No Spacing"/>
    <w:link w:val="NoSpacingChar"/>
    <w:uiPriority w:val="1"/>
    <w:qFormat/>
    <w:rsid w:val="000571BE"/>
    <w:pPr>
      <w:spacing w:after="0" w:line="240" w:lineRule="auto"/>
    </w:pPr>
    <w:rPr>
      <w:rFonts w:ascii="Calibri" w:eastAsia="Times New Roman" w:hAnsi="Calibri" w:cs="Times New Roman"/>
      <w:kern w:val="0"/>
      <w:lang w:eastAsia="hr-HR"/>
      <w14:ligatures w14:val="none"/>
    </w:rPr>
  </w:style>
  <w:style w:type="character" w:customStyle="1" w:styleId="NoSpacingChar">
    <w:name w:val="No Spacing Char"/>
    <w:link w:val="NoSpacing"/>
    <w:uiPriority w:val="1"/>
    <w:qFormat/>
    <w:locked/>
    <w:rsid w:val="000571BE"/>
    <w:rPr>
      <w:rFonts w:ascii="Calibri" w:eastAsia="Times New Roman" w:hAnsi="Calibri" w:cs="Times New Roman"/>
      <w:kern w:val="0"/>
      <w:lang w:eastAsia="hr-HR"/>
      <w14:ligatures w14:val="none"/>
    </w:rPr>
  </w:style>
  <w:style w:type="character" w:customStyle="1" w:styleId="ListParagraphChar">
    <w:name w:val="List Paragraph Char"/>
    <w:link w:val="ListParagraph"/>
    <w:uiPriority w:val="34"/>
    <w:locked/>
    <w:rsid w:val="00DD0F9E"/>
    <w:rPr>
      <w:rFonts w:ascii="Times New Roman" w:eastAsia="Times New Roman" w:hAnsi="Times New Roman" w:cs="Times New Roman"/>
      <w:kern w:val="0"/>
      <w:sz w:val="20"/>
      <w:szCs w:val="20"/>
      <w:lang w:val="en-AU" w:eastAsia="hr-HR"/>
      <w14:ligatures w14:val="none"/>
    </w:rPr>
  </w:style>
  <w:style w:type="paragraph" w:customStyle="1" w:styleId="Bezproreda1">
    <w:name w:val="Bez proreda1"/>
    <w:link w:val="BezproredaChar"/>
    <w:qFormat/>
    <w:rsid w:val="003D20AB"/>
    <w:pPr>
      <w:spacing w:after="0" w:line="240" w:lineRule="auto"/>
    </w:pPr>
    <w:rPr>
      <w:rFonts w:ascii="Palatino Linotype" w:eastAsia="Calibri" w:hAnsi="Palatino Linotype" w:cs="Times New Roman"/>
      <w:kern w:val="0"/>
      <w14:ligatures w14:val="none"/>
    </w:rPr>
  </w:style>
  <w:style w:type="character" w:customStyle="1" w:styleId="BezproredaChar">
    <w:name w:val="Bez proreda Char"/>
    <w:link w:val="Bezproreda1"/>
    <w:locked/>
    <w:rsid w:val="003D20AB"/>
    <w:rPr>
      <w:rFonts w:ascii="Palatino Linotype" w:eastAsia="Calibri" w:hAnsi="Palatino Linotype" w:cs="Times New Roman"/>
      <w:kern w:val="0"/>
      <w14:ligatures w14:val="none"/>
    </w:rPr>
  </w:style>
  <w:style w:type="table" w:styleId="TableGrid">
    <w:name w:val="Table Grid"/>
    <w:basedOn w:val="TableNormal"/>
    <w:uiPriority w:val="59"/>
    <w:rsid w:val="002276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6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6848</Words>
  <Characters>39034</Characters>
  <Application>Microsoft Office Word</Application>
  <DocSecurity>0</DocSecurity>
  <Lines>325</Lines>
  <Paragraphs>91</Paragraphs>
  <ScaleCrop>false</ScaleCrop>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Duga Resa</dc:creator>
  <cp:keywords/>
  <dc:description/>
  <cp:lastModifiedBy>Grad Duga Resa</cp:lastModifiedBy>
  <cp:revision>28</cp:revision>
  <dcterms:created xsi:type="dcterms:W3CDTF">2026-05-05T12:41:00Z</dcterms:created>
  <dcterms:modified xsi:type="dcterms:W3CDTF">2026-05-19T05:22:00Z</dcterms:modified>
</cp:coreProperties>
</file>